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9271075"/>
    <w:p w14:paraId="01D48949" w14:textId="5ACB0724" w:rsidR="0030139A" w:rsidRDefault="009C5AC1" w:rsidP="00647C69">
      <w:pPr>
        <w:spacing w:line="276" w:lineRule="auto"/>
      </w:pPr>
      <w:r>
        <w:rPr>
          <w:noProof/>
        </w:rPr>
        <mc:AlternateContent>
          <mc:Choice Requires="wpg">
            <w:drawing>
              <wp:anchor distT="0" distB="0" distL="114300" distR="114300" simplePos="0" relativeHeight="251670528" behindDoc="0" locked="0" layoutInCell="1" allowOverlap="1" wp14:anchorId="25CD9DB0" wp14:editId="4BA863E1">
                <wp:simplePos x="0" y="0"/>
                <wp:positionH relativeFrom="column">
                  <wp:posOffset>-1122507</wp:posOffset>
                </wp:positionH>
                <wp:positionV relativeFrom="paragraph">
                  <wp:posOffset>-844666</wp:posOffset>
                </wp:positionV>
                <wp:extent cx="8136255" cy="3102610"/>
                <wp:effectExtent l="0" t="0" r="17145" b="2540"/>
                <wp:wrapNone/>
                <wp:docPr id="12" name="Group 12"/>
                <wp:cNvGraphicFramePr/>
                <a:graphic xmlns:a="http://schemas.openxmlformats.org/drawingml/2006/main">
                  <a:graphicData uri="http://schemas.microsoft.com/office/word/2010/wordprocessingGroup">
                    <wpg:wgp>
                      <wpg:cNvGrpSpPr/>
                      <wpg:grpSpPr>
                        <a:xfrm>
                          <a:off x="0" y="0"/>
                          <a:ext cx="8136255" cy="3102610"/>
                          <a:chOff x="-360" y="12284"/>
                          <a:chExt cx="12813" cy="2859"/>
                        </a:xfrm>
                      </wpg:grpSpPr>
                      <wpg:grpSp>
                        <wpg:cNvPr id="13" name="Group 6"/>
                        <wpg:cNvGrpSpPr/>
                        <wpg:grpSpPr>
                          <a:xfrm>
                            <a:off x="-360" y="12284"/>
                            <a:ext cx="12813" cy="2859"/>
                            <a:chOff x="-360" y="12284"/>
                            <a:chExt cx="12813" cy="2859"/>
                          </a:xfrm>
                        </wpg:grpSpPr>
                        <wps:wsp>
                          <wps:cNvPr id="14" name="Rectangle 7"/>
                          <wps:cNvSpPr>
                            <a:spLocks noChangeArrowheads="1"/>
                          </wps:cNvSpPr>
                          <wps:spPr bwMode="auto">
                            <a:xfrm>
                              <a:off x="-360" y="12284"/>
                              <a:ext cx="12813" cy="740"/>
                            </a:xfrm>
                            <a:prstGeom prst="rect">
                              <a:avLst/>
                            </a:prstGeom>
                            <a:solidFill>
                              <a:srgbClr val="4BACC6"/>
                            </a:solidFill>
                            <a:ln w="9525">
                              <a:solidFill>
                                <a:srgbClr val="31849B"/>
                              </a:solidFill>
                              <a:miter lim="800000"/>
                            </a:ln>
                          </wps:spPr>
                          <wps:bodyPr rot="0" vert="horz" wrap="square" lIns="91440" tIns="45720" rIns="91440" bIns="45720" anchor="t" anchorCtr="0" upright="1">
                            <a:noAutofit/>
                          </wps:bodyPr>
                        </wps:wsp>
                        <wps:wsp>
                          <wps:cNvPr id="1869" name="Rectangle 8"/>
                          <wps:cNvSpPr>
                            <a:spLocks noChangeArrowheads="1"/>
                          </wps:cNvSpPr>
                          <wps:spPr bwMode="auto">
                            <a:xfrm>
                              <a:off x="11223" y="14748"/>
                              <a:ext cx="295" cy="395"/>
                            </a:xfrm>
                            <a:prstGeom prst="rect">
                              <a:avLst/>
                            </a:prstGeom>
                            <a:solidFill>
                              <a:srgbClr val="FFFFFF"/>
                            </a:solidFill>
                            <a:ln>
                              <a:noFill/>
                            </a:ln>
                          </wps:spPr>
                          <wps:bodyPr rot="0" vert="horz" wrap="square" lIns="91440" tIns="45720" rIns="91440" bIns="45720" anchor="t" anchorCtr="0" upright="1">
                            <a:noAutofit/>
                          </wps:bodyPr>
                        </wps:wsp>
                      </wpg:grpSp>
                      <wps:wsp>
                        <wps:cNvPr id="1870" name="Rectangle 9"/>
                        <wps:cNvSpPr>
                          <a:spLocks noChangeArrowheads="1"/>
                        </wps:cNvSpPr>
                        <wps:spPr bwMode="auto">
                          <a:xfrm>
                            <a:off x="10486" y="14748"/>
                            <a:ext cx="314" cy="326"/>
                          </a:xfrm>
                          <a:prstGeom prst="rect">
                            <a:avLst/>
                          </a:prstGeom>
                          <a:solidFill>
                            <a:srgbClr val="FFFFFF"/>
                          </a:solidFill>
                          <a:ln>
                            <a:noFill/>
                          </a:ln>
                        </wps:spPr>
                        <wps:bodyPr rot="0" vert="horz" wrap="square" lIns="91440" tIns="45720" rIns="91440" bIns="45720" anchor="t" anchorCtr="0" upright="1">
                          <a:noAutofit/>
                        </wps:bodyPr>
                      </wps:wsp>
                    </wpg:wgp>
                  </a:graphicData>
                </a:graphic>
              </wp:anchor>
            </w:drawing>
          </mc:Choice>
          <mc:Fallback>
            <w:pict>
              <v:group w14:anchorId="615DE8C6" id="Group 12" o:spid="_x0000_s1026" style="position:absolute;margin-left:-88.4pt;margin-top:-66.5pt;width:640.65pt;height:244.3pt;z-index:251670528" coordorigin="-360,12284" coordsize="12813,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">
                <v:group id="Group 6" o:spid="_x0000_s1027" style="position:absolute;left:-360;top:12284;width:12813;height:2859" coordorigin="-360,12284" coordsize="12813,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7" o:spid="_x0000_s1028" style="position:absolute;left:-360;top:12284;width:1281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" fillcolor="#4bacc6" strokecolor="#31849b"/>
                  <v:rect id="Rectangle 8" o:spid="_x0000_s1029" style="position:absolute;left:11223;top:14748;width:29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" stroked="f"/>
                </v:group>
                <v:rect id="Rectangle 9" o:spid="_x0000_s1030" style="position:absolute;left:10486;top:14748;width:31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" stroked="f"/>
              </v:group>
            </w:pict>
          </mc:Fallback>
        </mc:AlternateContent>
      </w:r>
      <w:r w:rsidR="00BE4DF3">
        <w:rPr>
          <w:noProof/>
          <w:sz w:val="24"/>
          <w:szCs w:val="24"/>
        </w:rPr>
        <w:drawing>
          <wp:anchor distT="0" distB="0" distL="114300" distR="114300" simplePos="0" relativeHeight="251691008" behindDoc="1" locked="0" layoutInCell="1" allowOverlap="1" wp14:anchorId="7942368A" wp14:editId="7C333AE0">
            <wp:simplePos x="0" y="0"/>
            <wp:positionH relativeFrom="column">
              <wp:posOffset>-634365</wp:posOffset>
            </wp:positionH>
            <wp:positionV relativeFrom="paragraph">
              <wp:posOffset>0</wp:posOffset>
            </wp:positionV>
            <wp:extent cx="906145" cy="1034415"/>
            <wp:effectExtent l="0" t="0" r="8255" b="0"/>
            <wp:wrapThrough wrapText="bothSides">
              <wp:wrapPolygon edited="0">
                <wp:start x="0" y="0"/>
                <wp:lineTo x="0" y="21083"/>
                <wp:lineTo x="21343" y="21083"/>
                <wp:lineTo x="21343" y="0"/>
                <wp:lineTo x="0" y="0"/>
              </wp:wrapPolygon>
            </wp:wrapThrough>
            <wp:docPr id="17" name="Picture 1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n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06145" cy="1034415"/>
                    </a:xfrm>
                    <a:prstGeom prst="rect">
                      <a:avLst/>
                    </a:prstGeom>
                    <a:noFill/>
                    <a:ln>
                      <a:noFill/>
                    </a:ln>
                  </pic:spPr>
                </pic:pic>
              </a:graphicData>
            </a:graphic>
          </wp:anchor>
        </w:drawing>
      </w:r>
      <w:r w:rsidR="00BE4DF3">
        <w:rPr>
          <w:noProof/>
          <w:szCs w:val="28"/>
        </w:rPr>
        <w:drawing>
          <wp:anchor distT="0" distB="0" distL="114300" distR="114300" simplePos="0" relativeHeight="251692032" behindDoc="1" locked="0" layoutInCell="1" allowOverlap="1" wp14:anchorId="54668F32" wp14:editId="39DDD89B">
            <wp:simplePos x="0" y="0"/>
            <wp:positionH relativeFrom="column">
              <wp:posOffset>5201285</wp:posOffset>
            </wp:positionH>
            <wp:positionV relativeFrom="paragraph">
              <wp:posOffset>0</wp:posOffset>
            </wp:positionV>
            <wp:extent cx="930275" cy="1058545"/>
            <wp:effectExtent l="0" t="0" r="3175" b="8255"/>
            <wp:wrapThrough wrapText="bothSides">
              <wp:wrapPolygon edited="0">
                <wp:start x="0" y="0"/>
                <wp:lineTo x="0" y="21380"/>
                <wp:lineTo x="21231" y="21380"/>
                <wp:lineTo x="21231" y="0"/>
                <wp:lineTo x="0" y="0"/>
              </wp:wrapPolygon>
            </wp:wrapThrough>
            <wp:docPr id="20" name="Picture 20"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ownloa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30275" cy="1058545"/>
                    </a:xfrm>
                    <a:prstGeom prst="rect">
                      <a:avLst/>
                    </a:prstGeom>
                    <a:noFill/>
                    <a:ln>
                      <a:noFill/>
                    </a:ln>
                  </pic:spPr>
                </pic:pic>
              </a:graphicData>
            </a:graphic>
          </wp:anchor>
        </w:drawing>
      </w:r>
      <w:bookmarkEnd w:id="0"/>
    </w:p>
    <w:p w14:paraId="51A35A15" w14:textId="77777777" w:rsidR="0030139A" w:rsidRDefault="0030139A" w:rsidP="00647C69">
      <w:pPr>
        <w:spacing w:line="276" w:lineRule="auto"/>
        <w:jc w:val="center"/>
        <w:rPr>
          <w:rFonts w:ascii="Garamond" w:eastAsia="Times New Roman" w:hAnsi="Garamond"/>
          <w:b/>
          <w:sz w:val="24"/>
          <w:szCs w:val="24"/>
        </w:rPr>
      </w:pPr>
      <w:bookmarkStart w:id="1" w:name="_Hlk119164662"/>
    </w:p>
    <w:p w14:paraId="1107AA41" w14:textId="77777777" w:rsidR="0030139A" w:rsidRDefault="0030139A" w:rsidP="002F379B">
      <w:pPr>
        <w:spacing w:line="276" w:lineRule="auto"/>
        <w:rPr>
          <w:rFonts w:ascii="Garamond" w:eastAsia="Times New Roman" w:hAnsi="Garamond"/>
          <w:b/>
          <w:sz w:val="24"/>
          <w:szCs w:val="24"/>
        </w:rPr>
      </w:pPr>
    </w:p>
    <w:p w14:paraId="6E1B3B8E" w14:textId="7484D505" w:rsidR="0030139A" w:rsidRPr="002F379B" w:rsidRDefault="00BE4DF3" w:rsidP="00647C69">
      <w:pPr>
        <w:spacing w:line="276" w:lineRule="auto"/>
        <w:jc w:val="center"/>
        <w:rPr>
          <w:rFonts w:ascii="Garamond" w:eastAsia="Times New Roman" w:hAnsi="Garamond"/>
          <w:b/>
          <w:sz w:val="24"/>
          <w:szCs w:val="24"/>
        </w:rPr>
      </w:pPr>
      <w:r w:rsidRPr="002F379B">
        <w:rPr>
          <w:rFonts w:ascii="Garamond" w:eastAsia="Times New Roman" w:hAnsi="Garamond"/>
          <w:b/>
          <w:sz w:val="32"/>
          <w:szCs w:val="32"/>
        </w:rPr>
        <w:t>ENVIRONMENTAL AND SOCIAL MANAGEMENT PLA</w:t>
      </w:r>
      <w:r w:rsidR="002F379B">
        <w:rPr>
          <w:rFonts w:ascii="Garamond" w:eastAsia="Times New Roman" w:hAnsi="Garamond"/>
          <w:b/>
          <w:sz w:val="32"/>
          <w:szCs w:val="32"/>
        </w:rPr>
        <w:t>N (ESMP)</w:t>
      </w:r>
      <w:r w:rsidRPr="002F379B">
        <w:rPr>
          <w:rFonts w:ascii="Garamond" w:eastAsia="Times New Roman" w:hAnsi="Garamond"/>
          <w:b/>
          <w:sz w:val="24"/>
          <w:szCs w:val="24"/>
        </w:rPr>
        <w:t xml:space="preserve"> </w:t>
      </w:r>
    </w:p>
    <w:p w14:paraId="25C89C6A" w14:textId="77777777" w:rsidR="0030139A" w:rsidRDefault="0030139A" w:rsidP="00647C69">
      <w:pPr>
        <w:spacing w:line="276" w:lineRule="auto"/>
        <w:jc w:val="center"/>
        <w:rPr>
          <w:rFonts w:ascii="Garamond" w:eastAsia="Times New Roman" w:hAnsi="Garamond"/>
          <w:b/>
          <w:sz w:val="24"/>
          <w:szCs w:val="24"/>
        </w:rPr>
      </w:pPr>
    </w:p>
    <w:p w14:paraId="6E16799D" w14:textId="77777777" w:rsidR="002F379B" w:rsidRDefault="00BE4DF3" w:rsidP="00647C69">
      <w:pPr>
        <w:spacing w:line="276" w:lineRule="auto"/>
        <w:rPr>
          <w:rFonts w:ascii="Garamond" w:eastAsia="Times New Roman" w:hAnsi="Garamond"/>
          <w:b/>
          <w:sz w:val="24"/>
          <w:szCs w:val="24"/>
          <w:lang w:val="en-GB"/>
        </w:rPr>
      </w:pPr>
      <w:r>
        <w:rPr>
          <w:rFonts w:ascii="Garamond" w:eastAsia="Times New Roman" w:hAnsi="Garamond"/>
          <w:b/>
          <w:sz w:val="24"/>
          <w:szCs w:val="24"/>
          <w:lang w:val="en-GB"/>
        </w:rPr>
        <w:t xml:space="preserve">                                                        </w:t>
      </w:r>
    </w:p>
    <w:p w14:paraId="31AC9E7E" w14:textId="77777777" w:rsidR="002F379B" w:rsidRDefault="002F379B" w:rsidP="00647C69">
      <w:pPr>
        <w:spacing w:line="276" w:lineRule="auto"/>
        <w:rPr>
          <w:rFonts w:ascii="Garamond" w:eastAsia="Times New Roman" w:hAnsi="Garamond"/>
          <w:b/>
          <w:sz w:val="24"/>
          <w:szCs w:val="24"/>
          <w:lang w:val="en-GB"/>
        </w:rPr>
      </w:pPr>
    </w:p>
    <w:p w14:paraId="1C2562A8" w14:textId="4C7B10D8" w:rsidR="0030139A" w:rsidRDefault="002F379B" w:rsidP="00647C69">
      <w:pPr>
        <w:spacing w:line="276" w:lineRule="auto"/>
        <w:rPr>
          <w:rFonts w:ascii="Garamond" w:eastAsia="Times New Roman" w:hAnsi="Garamond"/>
          <w:b/>
          <w:sz w:val="24"/>
          <w:szCs w:val="24"/>
          <w:lang w:val="en-GB"/>
        </w:rPr>
      </w:pPr>
      <w:r>
        <w:rPr>
          <w:rFonts w:ascii="Garamond" w:eastAsia="Times New Roman" w:hAnsi="Garamond"/>
          <w:b/>
          <w:sz w:val="24"/>
          <w:szCs w:val="24"/>
          <w:lang w:val="en-GB"/>
        </w:rPr>
        <w:t xml:space="preserve">                                                               </w:t>
      </w:r>
      <w:r w:rsidR="00BE4DF3">
        <w:rPr>
          <w:rFonts w:ascii="Garamond" w:eastAsia="Times New Roman" w:hAnsi="Garamond"/>
          <w:b/>
          <w:sz w:val="24"/>
          <w:szCs w:val="24"/>
          <w:lang w:val="en-GB"/>
        </w:rPr>
        <w:t xml:space="preserve"> FOR</w:t>
      </w:r>
    </w:p>
    <w:p w14:paraId="614679D5" w14:textId="77777777" w:rsidR="0030139A" w:rsidRDefault="0030139A" w:rsidP="00647C69">
      <w:pPr>
        <w:spacing w:line="276" w:lineRule="auto"/>
        <w:rPr>
          <w:rFonts w:ascii="Garamond" w:eastAsia="Times New Roman" w:hAnsi="Garamond"/>
          <w:b/>
          <w:sz w:val="24"/>
          <w:szCs w:val="24"/>
          <w:lang w:val="en-GB"/>
        </w:rPr>
      </w:pPr>
    </w:p>
    <w:p w14:paraId="67BCC00F" w14:textId="77777777" w:rsidR="0030139A" w:rsidRDefault="0030139A" w:rsidP="00647C69">
      <w:pPr>
        <w:spacing w:line="276" w:lineRule="auto"/>
        <w:jc w:val="center"/>
        <w:rPr>
          <w:rFonts w:ascii="Garamond" w:eastAsia="Times New Roman" w:hAnsi="Garamond"/>
          <w:b/>
          <w:sz w:val="24"/>
          <w:szCs w:val="24"/>
          <w:lang w:val="en-GB"/>
        </w:rPr>
      </w:pPr>
    </w:p>
    <w:bookmarkEnd w:id="1"/>
    <w:p w14:paraId="4F20FDED" w14:textId="77777777" w:rsidR="0030139A" w:rsidRDefault="00BE4DF3" w:rsidP="00647C69">
      <w:pPr>
        <w:spacing w:line="276" w:lineRule="auto"/>
        <w:jc w:val="center"/>
        <w:rPr>
          <w:rFonts w:ascii="Garamond" w:hAnsi="Garamond"/>
          <w:b/>
          <w:bCs/>
          <w:sz w:val="24"/>
          <w:szCs w:val="24"/>
        </w:rPr>
      </w:pPr>
      <w:r>
        <w:rPr>
          <w:rFonts w:eastAsia="Times New Roman"/>
          <w:b/>
          <w:noProof/>
          <w:sz w:val="24"/>
          <w:szCs w:val="24"/>
        </w:rPr>
        <w:drawing>
          <wp:anchor distT="0" distB="0" distL="114300" distR="114300" simplePos="0" relativeHeight="251694080" behindDoc="0" locked="0" layoutInCell="1" allowOverlap="1" wp14:anchorId="68DDA21A" wp14:editId="19A0A99F">
            <wp:simplePos x="0" y="0"/>
            <wp:positionH relativeFrom="column">
              <wp:posOffset>3009900</wp:posOffset>
            </wp:positionH>
            <wp:positionV relativeFrom="paragraph">
              <wp:posOffset>43180</wp:posOffset>
            </wp:positionV>
            <wp:extent cx="2057400" cy="1164590"/>
            <wp:effectExtent l="0" t="0" r="0" b="0"/>
            <wp:wrapNone/>
            <wp:docPr id="53"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57400" cy="1164590"/>
                    </a:xfrm>
                    <a:prstGeom prst="rect">
                      <a:avLst/>
                    </a:prstGeom>
                    <a:noFill/>
                    <a:ln>
                      <a:noFill/>
                    </a:ln>
                  </pic:spPr>
                </pic:pic>
              </a:graphicData>
            </a:graphic>
          </wp:anchor>
        </w:drawing>
      </w:r>
      <w:r>
        <w:rPr>
          <w:rFonts w:eastAsia="Times New Roman"/>
          <w:b/>
          <w:noProof/>
          <w:sz w:val="24"/>
          <w:szCs w:val="24"/>
        </w:rPr>
        <w:drawing>
          <wp:anchor distT="0" distB="0" distL="114300" distR="114300" simplePos="0" relativeHeight="251693056" behindDoc="0" locked="0" layoutInCell="1" allowOverlap="1" wp14:anchorId="4397FB00" wp14:editId="3884F85B">
            <wp:simplePos x="0" y="0"/>
            <wp:positionH relativeFrom="column">
              <wp:posOffset>371475</wp:posOffset>
            </wp:positionH>
            <wp:positionV relativeFrom="paragraph">
              <wp:posOffset>38100</wp:posOffset>
            </wp:positionV>
            <wp:extent cx="2054860" cy="1182370"/>
            <wp:effectExtent l="0" t="0" r="3175"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54590" cy="1182370"/>
                    </a:xfrm>
                    <a:prstGeom prst="rect">
                      <a:avLst/>
                    </a:prstGeom>
                    <a:noFill/>
                    <a:ln>
                      <a:noFill/>
                    </a:ln>
                  </pic:spPr>
                </pic:pic>
              </a:graphicData>
            </a:graphic>
          </wp:anchor>
        </w:drawing>
      </w:r>
    </w:p>
    <w:p w14:paraId="3FBA5E51" w14:textId="77777777" w:rsidR="0030139A" w:rsidRDefault="0030139A" w:rsidP="00647C69">
      <w:pPr>
        <w:spacing w:line="276" w:lineRule="auto"/>
        <w:jc w:val="center"/>
        <w:rPr>
          <w:rFonts w:ascii="Garamond" w:hAnsi="Garamond"/>
          <w:b/>
          <w:bCs/>
          <w:sz w:val="24"/>
          <w:szCs w:val="24"/>
        </w:rPr>
      </w:pPr>
    </w:p>
    <w:p w14:paraId="6BC10E82" w14:textId="77777777" w:rsidR="0030139A" w:rsidRDefault="0030139A" w:rsidP="00647C69">
      <w:pPr>
        <w:spacing w:line="276" w:lineRule="auto"/>
        <w:jc w:val="center"/>
        <w:rPr>
          <w:rFonts w:ascii="Garamond" w:hAnsi="Garamond"/>
          <w:b/>
          <w:bCs/>
          <w:sz w:val="24"/>
          <w:szCs w:val="24"/>
        </w:rPr>
      </w:pPr>
    </w:p>
    <w:p w14:paraId="68567D32" w14:textId="77777777" w:rsidR="0030139A" w:rsidRDefault="0030139A" w:rsidP="00647C69">
      <w:pPr>
        <w:spacing w:line="276" w:lineRule="auto"/>
        <w:jc w:val="center"/>
        <w:rPr>
          <w:rFonts w:ascii="Garamond" w:hAnsi="Garamond"/>
          <w:b/>
          <w:bCs/>
          <w:sz w:val="24"/>
          <w:szCs w:val="24"/>
        </w:rPr>
      </w:pPr>
    </w:p>
    <w:p w14:paraId="590DDDA0" w14:textId="77777777" w:rsidR="0030139A" w:rsidRDefault="0030139A" w:rsidP="00647C69">
      <w:pPr>
        <w:spacing w:line="276" w:lineRule="auto"/>
        <w:jc w:val="center"/>
        <w:rPr>
          <w:rFonts w:ascii="Garamond" w:hAnsi="Garamond"/>
          <w:b/>
          <w:bCs/>
          <w:sz w:val="24"/>
          <w:szCs w:val="24"/>
        </w:rPr>
      </w:pPr>
    </w:p>
    <w:p w14:paraId="03FC23A3" w14:textId="77777777" w:rsidR="0030139A" w:rsidRDefault="0030139A" w:rsidP="00647C69">
      <w:pPr>
        <w:spacing w:line="276" w:lineRule="auto"/>
        <w:jc w:val="center"/>
        <w:rPr>
          <w:rFonts w:ascii="Garamond" w:hAnsi="Garamond"/>
          <w:b/>
          <w:bCs/>
          <w:sz w:val="24"/>
          <w:szCs w:val="24"/>
        </w:rPr>
      </w:pPr>
    </w:p>
    <w:p w14:paraId="7AEFD5E4" w14:textId="77777777" w:rsidR="0030139A" w:rsidRDefault="0030139A" w:rsidP="00647C69">
      <w:pPr>
        <w:spacing w:line="276" w:lineRule="auto"/>
        <w:jc w:val="center"/>
        <w:rPr>
          <w:rFonts w:ascii="Garamond" w:hAnsi="Garamond"/>
          <w:b/>
          <w:bCs/>
          <w:sz w:val="24"/>
          <w:szCs w:val="24"/>
        </w:rPr>
      </w:pPr>
    </w:p>
    <w:p w14:paraId="5DED7613" w14:textId="77777777" w:rsidR="0030139A" w:rsidRDefault="0030139A" w:rsidP="00647C69">
      <w:pPr>
        <w:spacing w:line="276" w:lineRule="auto"/>
        <w:jc w:val="center"/>
        <w:rPr>
          <w:rFonts w:ascii="Garamond" w:hAnsi="Garamond"/>
          <w:b/>
          <w:bCs/>
          <w:sz w:val="24"/>
          <w:szCs w:val="24"/>
        </w:rPr>
      </w:pPr>
    </w:p>
    <w:p w14:paraId="79D7A69E" w14:textId="77777777" w:rsidR="0030139A" w:rsidRDefault="0030139A" w:rsidP="00647C69">
      <w:pPr>
        <w:spacing w:line="276" w:lineRule="auto"/>
        <w:jc w:val="center"/>
        <w:rPr>
          <w:rFonts w:ascii="Garamond" w:hAnsi="Garamond"/>
          <w:b/>
          <w:bCs/>
          <w:sz w:val="24"/>
          <w:szCs w:val="24"/>
        </w:rPr>
      </w:pPr>
    </w:p>
    <w:p w14:paraId="611FF4EE" w14:textId="26ED0F0A" w:rsidR="0030139A" w:rsidRPr="002F379B" w:rsidRDefault="00BE4DF3" w:rsidP="002F379B">
      <w:pPr>
        <w:spacing w:line="276" w:lineRule="auto"/>
        <w:jc w:val="center"/>
        <w:rPr>
          <w:rFonts w:ascii="Garamond" w:eastAsia="Times New Roman" w:hAnsi="Garamond"/>
          <w:b/>
          <w:sz w:val="28"/>
          <w:szCs w:val="28"/>
          <w:lang w:val="en-GB"/>
        </w:rPr>
      </w:pPr>
      <w:bookmarkStart w:id="2" w:name="_Hlk119164833"/>
      <w:r w:rsidRPr="002F379B">
        <w:rPr>
          <w:rFonts w:ascii="Garamond" w:eastAsia="Times New Roman" w:hAnsi="Garamond"/>
          <w:b/>
          <w:sz w:val="28"/>
          <w:szCs w:val="28"/>
          <w:lang w:val="en-GB"/>
        </w:rPr>
        <w:t>AFRICA CENTRE OF EXCELLENCE FOR NEGLECTED</w:t>
      </w:r>
    </w:p>
    <w:p w14:paraId="22044047" w14:textId="6F66AD99" w:rsidR="0030139A" w:rsidRPr="002F379B" w:rsidRDefault="00BE4DF3" w:rsidP="002F379B">
      <w:pPr>
        <w:spacing w:line="276" w:lineRule="auto"/>
        <w:jc w:val="center"/>
        <w:rPr>
          <w:rFonts w:ascii="Garamond" w:eastAsia="Times New Roman" w:hAnsi="Garamond"/>
          <w:b/>
          <w:sz w:val="28"/>
          <w:szCs w:val="28"/>
          <w:lang w:val="en-GB"/>
        </w:rPr>
      </w:pPr>
      <w:r w:rsidRPr="002F379B">
        <w:rPr>
          <w:rFonts w:ascii="Garamond" w:eastAsia="Times New Roman" w:hAnsi="Garamond"/>
          <w:b/>
          <w:sz w:val="28"/>
          <w:szCs w:val="28"/>
          <w:lang w:val="en-GB"/>
        </w:rPr>
        <w:t>TROPICAL DISEASE AND FORENSIC</w:t>
      </w:r>
    </w:p>
    <w:p w14:paraId="1822BA43" w14:textId="511EC4E9" w:rsidR="0030139A" w:rsidRPr="002F379B" w:rsidRDefault="00BE4DF3" w:rsidP="002F379B">
      <w:pPr>
        <w:tabs>
          <w:tab w:val="left" w:pos="852"/>
          <w:tab w:val="center" w:pos="4680"/>
        </w:tabs>
        <w:spacing w:line="276" w:lineRule="auto"/>
        <w:jc w:val="center"/>
        <w:rPr>
          <w:rFonts w:ascii="Garamond" w:eastAsia="Times New Roman" w:hAnsi="Garamond"/>
          <w:b/>
          <w:sz w:val="28"/>
          <w:szCs w:val="28"/>
          <w:lang w:val="en-GB"/>
        </w:rPr>
      </w:pPr>
      <w:r w:rsidRPr="002F379B">
        <w:rPr>
          <w:rFonts w:ascii="Garamond" w:eastAsia="Times New Roman" w:hAnsi="Garamond"/>
          <w:b/>
          <w:sz w:val="28"/>
          <w:szCs w:val="28"/>
          <w:lang w:val="en-GB"/>
        </w:rPr>
        <w:t>BIOTECHNOLOGY</w:t>
      </w:r>
    </w:p>
    <w:p w14:paraId="07506759" w14:textId="24750214" w:rsidR="0030139A" w:rsidRPr="002F379B" w:rsidRDefault="00BE4DF3" w:rsidP="002F379B">
      <w:pPr>
        <w:spacing w:line="276" w:lineRule="auto"/>
        <w:jc w:val="center"/>
        <w:rPr>
          <w:rFonts w:ascii="Garamond" w:eastAsia="Times New Roman" w:hAnsi="Garamond"/>
          <w:b/>
          <w:sz w:val="28"/>
          <w:szCs w:val="28"/>
          <w:lang w:val="en-GB"/>
        </w:rPr>
      </w:pPr>
      <w:r w:rsidRPr="002F379B">
        <w:rPr>
          <w:rFonts w:ascii="Garamond" w:eastAsia="Times New Roman" w:hAnsi="Garamond"/>
          <w:b/>
          <w:sz w:val="28"/>
          <w:szCs w:val="28"/>
          <w:lang w:val="en-GB"/>
        </w:rPr>
        <w:t>(ACENTDFB)</w:t>
      </w:r>
    </w:p>
    <w:p w14:paraId="32996DFE" w14:textId="77777777" w:rsidR="0030139A" w:rsidRPr="002F379B" w:rsidRDefault="0030139A" w:rsidP="00647C69">
      <w:pPr>
        <w:spacing w:line="276" w:lineRule="auto"/>
        <w:rPr>
          <w:rFonts w:ascii="Garamond" w:eastAsia="Times New Roman" w:hAnsi="Garamond"/>
          <w:b/>
          <w:sz w:val="28"/>
          <w:szCs w:val="28"/>
          <w:lang w:val="en-GB"/>
        </w:rPr>
      </w:pPr>
    </w:p>
    <w:p w14:paraId="59F77259" w14:textId="0421C3E7" w:rsidR="0030139A" w:rsidRDefault="0030139A" w:rsidP="00647C69">
      <w:pPr>
        <w:tabs>
          <w:tab w:val="left" w:pos="2715"/>
        </w:tabs>
        <w:spacing w:line="276" w:lineRule="auto"/>
        <w:rPr>
          <w:rFonts w:ascii="Garamond" w:eastAsia="Times New Roman" w:hAnsi="Garamond"/>
          <w:b/>
          <w:sz w:val="24"/>
          <w:szCs w:val="24"/>
          <w:lang w:val="en-GB"/>
        </w:rPr>
      </w:pPr>
    </w:p>
    <w:p w14:paraId="04EAB932" w14:textId="1E652540" w:rsidR="0030139A" w:rsidRDefault="0040485D" w:rsidP="00647C69">
      <w:pPr>
        <w:spacing w:line="276" w:lineRule="auto"/>
        <w:jc w:val="center"/>
        <w:rPr>
          <w:rFonts w:ascii="Garamond" w:eastAsia="Times New Roman" w:hAnsi="Garamond"/>
          <w:b/>
          <w:sz w:val="24"/>
          <w:szCs w:val="24"/>
          <w:lang w:val="en-GB"/>
        </w:rPr>
      </w:pPr>
      <w:r>
        <w:rPr>
          <w:rFonts w:ascii="Garamond" w:eastAsia="Times New Roman" w:hAnsi="Garamond"/>
          <w:b/>
          <w:sz w:val="24"/>
          <w:szCs w:val="24"/>
          <w:lang w:val="en-GB"/>
        </w:rPr>
        <w:t xml:space="preserve">Prepared </w:t>
      </w:r>
      <w:r w:rsidR="00BE4DF3">
        <w:rPr>
          <w:rFonts w:ascii="Garamond" w:eastAsia="Times New Roman" w:hAnsi="Garamond"/>
          <w:b/>
          <w:sz w:val="24"/>
          <w:szCs w:val="24"/>
          <w:lang w:val="en-GB"/>
        </w:rPr>
        <w:t>by</w:t>
      </w:r>
    </w:p>
    <w:p w14:paraId="2952C1CC" w14:textId="77777777" w:rsidR="0040485D" w:rsidRDefault="0040485D" w:rsidP="00647C69">
      <w:pPr>
        <w:spacing w:line="276" w:lineRule="auto"/>
        <w:jc w:val="center"/>
        <w:rPr>
          <w:rFonts w:ascii="Garamond" w:eastAsia="Times New Roman" w:hAnsi="Garamond"/>
          <w:b/>
          <w:sz w:val="24"/>
          <w:szCs w:val="24"/>
          <w:lang w:val="en-GB"/>
        </w:rPr>
      </w:pPr>
    </w:p>
    <w:p w14:paraId="3BCF661E" w14:textId="77777777" w:rsidR="0030139A" w:rsidRDefault="00BE4DF3" w:rsidP="00647C69">
      <w:pPr>
        <w:tabs>
          <w:tab w:val="left" w:pos="2520"/>
        </w:tabs>
        <w:spacing w:line="276" w:lineRule="auto"/>
        <w:rPr>
          <w:rFonts w:ascii="Garamond" w:eastAsia="Times New Roman" w:hAnsi="Garamond"/>
          <w:b/>
          <w:sz w:val="24"/>
          <w:szCs w:val="24"/>
          <w:lang w:val="en-GB"/>
        </w:rPr>
      </w:pPr>
      <w:r>
        <w:rPr>
          <w:rFonts w:ascii="Garamond" w:eastAsia="Times New Roman" w:hAnsi="Garamond"/>
          <w:b/>
          <w:sz w:val="24"/>
          <w:szCs w:val="24"/>
          <w:lang w:val="en-GB"/>
        </w:rPr>
        <w:tab/>
      </w:r>
    </w:p>
    <w:p w14:paraId="2EE25268" w14:textId="66E175C4" w:rsidR="0030139A" w:rsidRDefault="00BE4DF3" w:rsidP="00647C69">
      <w:pPr>
        <w:spacing w:line="276" w:lineRule="auto"/>
        <w:jc w:val="center"/>
        <w:rPr>
          <w:rFonts w:ascii="Garamond" w:eastAsia="Times New Roman" w:hAnsi="Garamond"/>
          <w:b/>
          <w:sz w:val="24"/>
          <w:szCs w:val="24"/>
          <w:lang w:val="en-GB"/>
        </w:rPr>
      </w:pPr>
      <w:r>
        <w:rPr>
          <w:rFonts w:ascii="Garamond" w:eastAsia="Times New Roman" w:hAnsi="Garamond"/>
          <w:b/>
          <w:sz w:val="24"/>
          <w:szCs w:val="24"/>
          <w:lang w:val="en-GB"/>
        </w:rPr>
        <w:t>ACENTDFB</w:t>
      </w:r>
    </w:p>
    <w:p w14:paraId="3B802B62" w14:textId="77777777" w:rsidR="0030139A" w:rsidRDefault="00BE4DF3" w:rsidP="00647C69">
      <w:pPr>
        <w:spacing w:line="276" w:lineRule="auto"/>
        <w:jc w:val="center"/>
        <w:rPr>
          <w:rFonts w:ascii="Garamond" w:eastAsia="Times New Roman" w:hAnsi="Garamond"/>
          <w:sz w:val="24"/>
          <w:szCs w:val="24"/>
          <w:lang w:val="en-GB"/>
        </w:rPr>
      </w:pPr>
      <w:r>
        <w:rPr>
          <w:rFonts w:ascii="Garamond" w:eastAsia="Times New Roman" w:hAnsi="Garamond"/>
          <w:b/>
          <w:sz w:val="24"/>
          <w:szCs w:val="24"/>
          <w:lang w:val="en-GB"/>
        </w:rPr>
        <w:t>ABU Zaria, Main Campus, Samar</w:t>
      </w:r>
      <w:bookmarkEnd w:id="2"/>
      <w:r>
        <w:rPr>
          <w:rFonts w:ascii="Garamond" w:eastAsia="Times New Roman" w:hAnsi="Garamond"/>
          <w:b/>
          <w:sz w:val="24"/>
          <w:szCs w:val="24"/>
          <w:lang w:val="en-GB"/>
        </w:rPr>
        <w:t>u</w:t>
      </w:r>
    </w:p>
    <w:p w14:paraId="3F0D3301" w14:textId="77777777" w:rsidR="0030139A" w:rsidRDefault="0030139A" w:rsidP="00647C69">
      <w:pPr>
        <w:spacing w:line="276" w:lineRule="auto"/>
        <w:jc w:val="center"/>
        <w:rPr>
          <w:rFonts w:ascii="Garamond" w:hAnsi="Garamond"/>
          <w:b/>
          <w:bCs/>
          <w:sz w:val="24"/>
          <w:szCs w:val="24"/>
        </w:rPr>
      </w:pPr>
    </w:p>
    <w:p w14:paraId="786A967C" w14:textId="77777777" w:rsidR="0030139A" w:rsidRDefault="00BE4DF3" w:rsidP="00647C69">
      <w:pPr>
        <w:spacing w:line="276" w:lineRule="auto"/>
        <w:jc w:val="center"/>
        <w:rPr>
          <w:rFonts w:ascii="Garamond" w:hAnsi="Garamond"/>
          <w:b/>
          <w:bCs/>
          <w:sz w:val="24"/>
          <w:szCs w:val="24"/>
        </w:rPr>
      </w:pPr>
      <w:r>
        <w:rPr>
          <w:noProof/>
        </w:rPr>
        <w:drawing>
          <wp:anchor distT="0" distB="0" distL="114300" distR="114300" simplePos="0" relativeHeight="251695104" behindDoc="0" locked="0" layoutInCell="1" allowOverlap="1" wp14:anchorId="60388E3A" wp14:editId="74B538BC">
            <wp:simplePos x="0" y="0"/>
            <wp:positionH relativeFrom="column">
              <wp:posOffset>-838200</wp:posOffset>
            </wp:positionH>
            <wp:positionV relativeFrom="paragraph">
              <wp:posOffset>142875</wp:posOffset>
            </wp:positionV>
            <wp:extent cx="1555115" cy="914400"/>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55115" cy="914400"/>
                    </a:xfrm>
                    <a:prstGeom prst="rect">
                      <a:avLst/>
                    </a:prstGeom>
                    <a:noFill/>
                    <a:ln>
                      <a:noFill/>
                    </a:ln>
                  </pic:spPr>
                </pic:pic>
              </a:graphicData>
            </a:graphic>
          </wp:anchor>
        </w:drawing>
      </w:r>
    </w:p>
    <w:p w14:paraId="2C1C0D2E" w14:textId="77777777" w:rsidR="0030139A" w:rsidRDefault="0030139A" w:rsidP="00647C69">
      <w:pPr>
        <w:spacing w:line="276" w:lineRule="auto"/>
        <w:jc w:val="center"/>
        <w:rPr>
          <w:rFonts w:ascii="Garamond" w:hAnsi="Garamond"/>
          <w:b/>
          <w:bCs/>
          <w:sz w:val="24"/>
          <w:szCs w:val="24"/>
        </w:rPr>
      </w:pPr>
    </w:p>
    <w:p w14:paraId="4B327A8C" w14:textId="77777777" w:rsidR="0030139A" w:rsidRDefault="0030139A" w:rsidP="00647C69">
      <w:pPr>
        <w:spacing w:line="276" w:lineRule="auto"/>
        <w:jc w:val="right"/>
        <w:rPr>
          <w:rFonts w:ascii="Garamond" w:eastAsia="Times New Roman" w:hAnsi="Garamond"/>
          <w:b/>
          <w:sz w:val="24"/>
          <w:szCs w:val="24"/>
        </w:rPr>
      </w:pPr>
    </w:p>
    <w:p w14:paraId="6A9428B8" w14:textId="77777777" w:rsidR="0030139A" w:rsidRDefault="0030139A" w:rsidP="00647C69">
      <w:pPr>
        <w:spacing w:line="276" w:lineRule="auto"/>
        <w:jc w:val="right"/>
        <w:rPr>
          <w:rFonts w:ascii="Garamond" w:eastAsia="Times New Roman" w:hAnsi="Garamond"/>
          <w:b/>
          <w:sz w:val="24"/>
          <w:szCs w:val="24"/>
        </w:rPr>
      </w:pPr>
    </w:p>
    <w:p w14:paraId="50EB0F35" w14:textId="30CAE0C3" w:rsidR="0030139A" w:rsidRDefault="00EE5D36" w:rsidP="00647C69">
      <w:pPr>
        <w:spacing w:line="276" w:lineRule="auto"/>
        <w:jc w:val="right"/>
        <w:rPr>
          <w:rFonts w:ascii="Garamond" w:eastAsia="Times New Roman" w:hAnsi="Garamond"/>
          <w:b/>
          <w:sz w:val="24"/>
          <w:szCs w:val="24"/>
        </w:rPr>
      </w:pPr>
      <w:r>
        <w:rPr>
          <w:rFonts w:ascii="Garamond" w:eastAsia="Times New Roman" w:hAnsi="Garamond"/>
          <w:b/>
          <w:sz w:val="24"/>
          <w:szCs w:val="24"/>
        </w:rPr>
        <w:t>January 2023</w:t>
      </w:r>
    </w:p>
    <w:p w14:paraId="44E796A8" w14:textId="77777777" w:rsidR="0040485D" w:rsidRDefault="0040485D" w:rsidP="00A43F40">
      <w:pPr>
        <w:spacing w:line="276" w:lineRule="auto"/>
        <w:rPr>
          <w:rFonts w:ascii="Garamond" w:eastAsia="Times New Roman" w:hAnsi="Garamond"/>
          <w:sz w:val="24"/>
          <w:szCs w:val="24"/>
        </w:rPr>
      </w:pPr>
    </w:p>
    <w:p w14:paraId="1B9A637F" w14:textId="77777777" w:rsidR="0040485D" w:rsidRDefault="0040485D" w:rsidP="00A43F40">
      <w:pPr>
        <w:spacing w:line="276" w:lineRule="auto"/>
        <w:rPr>
          <w:rFonts w:ascii="Garamond" w:eastAsia="Times New Roman" w:hAnsi="Garamond"/>
          <w:sz w:val="24"/>
          <w:szCs w:val="24"/>
        </w:rPr>
      </w:pPr>
    </w:p>
    <w:p w14:paraId="2FEA00A4" w14:textId="77777777" w:rsidR="0040485D" w:rsidRDefault="0040485D" w:rsidP="00A43F40">
      <w:pPr>
        <w:spacing w:line="276" w:lineRule="auto"/>
        <w:rPr>
          <w:rFonts w:ascii="Garamond" w:eastAsia="Times New Roman" w:hAnsi="Garamond"/>
          <w:sz w:val="24"/>
          <w:szCs w:val="24"/>
        </w:rPr>
      </w:pPr>
    </w:p>
    <w:p w14:paraId="626A63E9" w14:textId="77777777" w:rsidR="0040485D" w:rsidRDefault="0040485D" w:rsidP="00A43F40">
      <w:pPr>
        <w:spacing w:line="276" w:lineRule="auto"/>
        <w:rPr>
          <w:rFonts w:ascii="Garamond" w:eastAsia="Times New Roman" w:hAnsi="Garamond"/>
          <w:sz w:val="24"/>
          <w:szCs w:val="24"/>
        </w:rPr>
      </w:pPr>
    </w:p>
    <w:p w14:paraId="4121CADB" w14:textId="77777777" w:rsidR="0040485D" w:rsidRDefault="0040485D" w:rsidP="00A43F40">
      <w:pPr>
        <w:spacing w:line="276" w:lineRule="auto"/>
        <w:rPr>
          <w:rFonts w:ascii="Garamond" w:eastAsia="Times New Roman" w:hAnsi="Garamond"/>
          <w:sz w:val="24"/>
          <w:szCs w:val="24"/>
        </w:rPr>
      </w:pPr>
    </w:p>
    <w:p w14:paraId="08E94872" w14:textId="77777777" w:rsidR="0040485D" w:rsidRDefault="00BE4DF3" w:rsidP="00647C69">
      <w:pPr>
        <w:spacing w:line="276" w:lineRule="auto"/>
        <w:rPr>
          <w:b/>
          <w:bCs/>
        </w:rPr>
      </w:pPr>
      <w:r>
        <w:rPr>
          <w:rFonts w:eastAsiaTheme="majorEastAsia" w:cstheme="majorBidi"/>
          <w:b/>
          <w:noProof/>
        </w:rPr>
        <mc:AlternateContent>
          <mc:Choice Requires="wps">
            <w:drawing>
              <wp:anchor distT="0" distB="0" distL="114300" distR="114300" simplePos="0" relativeHeight="251668480" behindDoc="0" locked="0" layoutInCell="0" allowOverlap="1" wp14:anchorId="674E7330" wp14:editId="47A5F20C">
                <wp:simplePos x="0" y="0"/>
                <wp:positionH relativeFrom="page">
                  <wp:posOffset>-40640</wp:posOffset>
                </wp:positionH>
                <wp:positionV relativeFrom="topMargin">
                  <wp:posOffset>10008235</wp:posOffset>
                </wp:positionV>
                <wp:extent cx="7912100" cy="717550"/>
                <wp:effectExtent l="0" t="0" r="28575" b="12700"/>
                <wp:wrapNone/>
                <wp:docPr id="18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0" cy="717550"/>
                        </a:xfrm>
                        <a:prstGeom prst="rect">
                          <a:avLst/>
                        </a:prstGeom>
                        <a:solidFill>
                          <a:schemeClr val="accent5">
                            <a:lumMod val="100000"/>
                            <a:lumOff val="0"/>
                          </a:schemeClr>
                        </a:solidFill>
                        <a:ln w="9525">
                          <a:solidFill>
                            <a:schemeClr val="accent5">
                              <a:lumMod val="75000"/>
                              <a:lumOff val="0"/>
                            </a:schemeClr>
                          </a:solidFill>
                          <a:miter lim="800000"/>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203D5B7" id="Rectangle 3" o:spid="_x0000_s1026" style="position:absolute;margin-left:-3.2pt;margin-top:788.05pt;width:623pt;height:56.5pt;z-index:251668480;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" o:allowincell="f" fillcolor="#4bacc6 [3208]" strokecolor="#31849b [2408]">
                <w10:wrap anchorx="page" anchory="margin"/>
              </v:rect>
            </w:pict>
          </mc:Fallback>
        </mc:AlternateContent>
      </w:r>
      <w:bookmarkStart w:id="3" w:name="page2"/>
      <w:bookmarkStart w:id="4" w:name="page19"/>
      <w:bookmarkStart w:id="5" w:name="_Toc56988511"/>
      <w:bookmarkEnd w:id="3"/>
      <w:bookmarkEnd w:id="4"/>
    </w:p>
    <w:sdt>
      <w:sdtPr>
        <w:rPr>
          <w:b/>
          <w:bCs/>
        </w:rPr>
        <w:id w:val="1525590928"/>
        <w:docPartObj>
          <w:docPartGallery w:val="Table of Contents"/>
          <w:docPartUnique/>
        </w:docPartObj>
      </w:sdtPr>
      <w:sdtEndPr>
        <w:rPr>
          <w:b w:val="0"/>
          <w:bCs w:val="0"/>
        </w:rPr>
      </w:sdtEndPr>
      <w:sdtContent>
        <w:p w14:paraId="2615489C" w14:textId="22113349" w:rsidR="0030139A" w:rsidRPr="0040485D" w:rsidRDefault="00CC2680" w:rsidP="00647C69">
          <w:pPr>
            <w:spacing w:line="276" w:lineRule="auto"/>
            <w:rPr>
              <w:rFonts w:ascii="Garamond" w:eastAsia="Times New Roman" w:hAnsi="Garamond"/>
              <w:sz w:val="24"/>
              <w:szCs w:val="24"/>
            </w:rPr>
          </w:pPr>
          <w:r>
            <w:rPr>
              <w:b/>
              <w:bCs/>
            </w:rPr>
            <w:t xml:space="preserve">   </w:t>
          </w:r>
          <w:r w:rsidR="00BE4DF3" w:rsidRPr="00C966B1">
            <w:t>TABLE</w:t>
          </w:r>
          <w:r w:rsidR="00BE4DF3" w:rsidRPr="00C966B1">
            <w:rPr>
              <w:b/>
              <w:sz w:val="24"/>
              <w:szCs w:val="24"/>
            </w:rPr>
            <w:t xml:space="preserve"> </w:t>
          </w:r>
          <w:r w:rsidR="00BE4DF3" w:rsidRPr="00C966B1">
            <w:rPr>
              <w:sz w:val="24"/>
              <w:szCs w:val="24"/>
            </w:rPr>
            <w:t>OF</w:t>
          </w:r>
          <w:r w:rsidR="00BE4DF3" w:rsidRPr="00C966B1">
            <w:rPr>
              <w:b/>
              <w:sz w:val="24"/>
              <w:szCs w:val="24"/>
            </w:rPr>
            <w:t xml:space="preserve"> </w:t>
          </w:r>
          <w:r w:rsidR="00BE4DF3" w:rsidRPr="00C966B1">
            <w:rPr>
              <w:rFonts w:ascii="Garamond" w:hAnsi="Garamond"/>
              <w:sz w:val="24"/>
              <w:szCs w:val="24"/>
            </w:rPr>
            <w:t>CONTENTS</w:t>
          </w:r>
          <w:r>
            <w:rPr>
              <w:rFonts w:ascii="Garamond" w:hAnsi="Garamond"/>
              <w:sz w:val="24"/>
              <w:szCs w:val="24"/>
            </w:rPr>
            <w:t>…………………………………………………………………...</w:t>
          </w:r>
          <w:r w:rsidR="005D42D7" w:rsidRPr="005D42D7">
            <w:rPr>
              <w:rFonts w:ascii="Garamond" w:hAnsi="Garamond"/>
              <w:sz w:val="28"/>
              <w:szCs w:val="28"/>
            </w:rPr>
            <w:t>iv</w:t>
          </w:r>
        </w:p>
        <w:p w14:paraId="232DF2BB" w14:textId="4B430DB7" w:rsidR="00940CBC" w:rsidRDefault="00BE4DF3">
          <w:pPr>
            <w:pStyle w:val="TOC1"/>
            <w:rPr>
              <w:rFonts w:asciiTheme="minorHAnsi" w:hAnsiTheme="minorHAnsi" w:cstheme="minorBidi"/>
              <w:noProof/>
            </w:rPr>
          </w:pPr>
          <w:r>
            <w:fldChar w:fldCharType="begin"/>
          </w:r>
          <w:r>
            <w:instrText xml:space="preserve"> TOC \o "1-3" \h \z \t "Header 3,3" </w:instrText>
          </w:r>
          <w:r>
            <w:fldChar w:fldCharType="separate"/>
          </w:r>
          <w:hyperlink w:anchor="_Toc125483576" w:history="1">
            <w:r w:rsidR="00940CBC" w:rsidRPr="003843CC">
              <w:rPr>
                <w:rStyle w:val="Hyperlink"/>
                <w:rFonts w:ascii="Garamond" w:hAnsi="Garamond"/>
                <w:noProof/>
              </w:rPr>
              <w:t>LIST OF TABLES</w:t>
            </w:r>
            <w:r w:rsidR="00940CBC">
              <w:rPr>
                <w:noProof/>
                <w:webHidden/>
              </w:rPr>
              <w:tab/>
            </w:r>
            <w:r w:rsidR="00940CBC">
              <w:rPr>
                <w:noProof/>
                <w:webHidden/>
              </w:rPr>
              <w:fldChar w:fldCharType="begin"/>
            </w:r>
            <w:r w:rsidR="00940CBC">
              <w:rPr>
                <w:noProof/>
                <w:webHidden/>
              </w:rPr>
              <w:instrText xml:space="preserve"> PAGEREF _Toc125483576 \h </w:instrText>
            </w:r>
            <w:r w:rsidR="00940CBC">
              <w:rPr>
                <w:noProof/>
                <w:webHidden/>
              </w:rPr>
            </w:r>
            <w:r w:rsidR="00940CBC">
              <w:rPr>
                <w:noProof/>
                <w:webHidden/>
              </w:rPr>
              <w:fldChar w:fldCharType="separate"/>
            </w:r>
            <w:r w:rsidR="001D1589">
              <w:rPr>
                <w:noProof/>
                <w:webHidden/>
              </w:rPr>
              <w:t>xxviii</w:t>
            </w:r>
            <w:r w:rsidR="00940CBC">
              <w:rPr>
                <w:noProof/>
                <w:webHidden/>
              </w:rPr>
              <w:fldChar w:fldCharType="end"/>
            </w:r>
          </w:hyperlink>
        </w:p>
        <w:p w14:paraId="34C5B6AB" w14:textId="6FD9E398" w:rsidR="00940CBC" w:rsidRDefault="00FC7673">
          <w:pPr>
            <w:pStyle w:val="TOC1"/>
            <w:rPr>
              <w:rFonts w:asciiTheme="minorHAnsi" w:hAnsiTheme="minorHAnsi" w:cstheme="minorBidi"/>
              <w:noProof/>
            </w:rPr>
          </w:pPr>
          <w:hyperlink w:anchor="_Toc125483577" w:history="1">
            <w:r w:rsidR="00940CBC" w:rsidRPr="003843CC">
              <w:rPr>
                <w:rStyle w:val="Hyperlink"/>
                <w:rFonts w:ascii="Garamond" w:hAnsi="Garamond"/>
                <w:noProof/>
              </w:rPr>
              <w:t>LIST OF FIGURES</w:t>
            </w:r>
            <w:r w:rsidR="00940CBC">
              <w:rPr>
                <w:noProof/>
                <w:webHidden/>
              </w:rPr>
              <w:tab/>
            </w:r>
            <w:r w:rsidR="00940CBC">
              <w:rPr>
                <w:noProof/>
                <w:webHidden/>
              </w:rPr>
              <w:fldChar w:fldCharType="begin"/>
            </w:r>
            <w:r w:rsidR="00940CBC">
              <w:rPr>
                <w:noProof/>
                <w:webHidden/>
              </w:rPr>
              <w:instrText xml:space="preserve"> PAGEREF _Toc125483577 \h </w:instrText>
            </w:r>
            <w:r w:rsidR="00940CBC">
              <w:rPr>
                <w:noProof/>
                <w:webHidden/>
              </w:rPr>
            </w:r>
            <w:r w:rsidR="00940CBC">
              <w:rPr>
                <w:noProof/>
                <w:webHidden/>
              </w:rPr>
              <w:fldChar w:fldCharType="separate"/>
            </w:r>
            <w:r w:rsidR="001D1589">
              <w:rPr>
                <w:noProof/>
                <w:webHidden/>
              </w:rPr>
              <w:t>xxviii</w:t>
            </w:r>
            <w:r w:rsidR="00940CBC">
              <w:rPr>
                <w:noProof/>
                <w:webHidden/>
              </w:rPr>
              <w:fldChar w:fldCharType="end"/>
            </w:r>
          </w:hyperlink>
        </w:p>
        <w:p w14:paraId="1FFD8395" w14:textId="4E11F7DE" w:rsidR="00940CBC" w:rsidRDefault="00FC7673">
          <w:pPr>
            <w:pStyle w:val="TOC1"/>
            <w:rPr>
              <w:rFonts w:asciiTheme="minorHAnsi" w:hAnsiTheme="minorHAnsi" w:cstheme="minorBidi"/>
              <w:noProof/>
            </w:rPr>
          </w:pPr>
          <w:hyperlink w:anchor="_Toc125483578" w:history="1">
            <w:r w:rsidR="00940CBC" w:rsidRPr="003843CC">
              <w:rPr>
                <w:rStyle w:val="Hyperlink"/>
                <w:rFonts w:ascii="Garamond" w:hAnsi="Garamond"/>
                <w:noProof/>
              </w:rPr>
              <w:t>LIST OF PLATES</w:t>
            </w:r>
            <w:r w:rsidR="00940CBC">
              <w:rPr>
                <w:noProof/>
                <w:webHidden/>
              </w:rPr>
              <w:tab/>
            </w:r>
            <w:r w:rsidR="00940CBC">
              <w:rPr>
                <w:noProof/>
                <w:webHidden/>
              </w:rPr>
              <w:fldChar w:fldCharType="begin"/>
            </w:r>
            <w:r w:rsidR="00940CBC">
              <w:rPr>
                <w:noProof/>
                <w:webHidden/>
              </w:rPr>
              <w:instrText xml:space="preserve"> PAGEREF _Toc125483578 \h </w:instrText>
            </w:r>
            <w:r w:rsidR="00940CBC">
              <w:rPr>
                <w:noProof/>
                <w:webHidden/>
              </w:rPr>
            </w:r>
            <w:r w:rsidR="00940CBC">
              <w:rPr>
                <w:noProof/>
                <w:webHidden/>
              </w:rPr>
              <w:fldChar w:fldCharType="separate"/>
            </w:r>
            <w:r w:rsidR="001D1589">
              <w:rPr>
                <w:noProof/>
                <w:webHidden/>
              </w:rPr>
              <w:t>xxviii</w:t>
            </w:r>
            <w:r w:rsidR="00940CBC">
              <w:rPr>
                <w:noProof/>
                <w:webHidden/>
              </w:rPr>
              <w:fldChar w:fldCharType="end"/>
            </w:r>
          </w:hyperlink>
        </w:p>
        <w:p w14:paraId="5BADAD37" w14:textId="2A7FD0F5" w:rsidR="00940CBC" w:rsidRDefault="00FC7673">
          <w:pPr>
            <w:pStyle w:val="TOC1"/>
            <w:rPr>
              <w:rFonts w:asciiTheme="minorHAnsi" w:hAnsiTheme="minorHAnsi" w:cstheme="minorBidi"/>
              <w:noProof/>
            </w:rPr>
          </w:pPr>
          <w:hyperlink w:anchor="_Toc125483579" w:history="1">
            <w:r w:rsidR="00940CBC" w:rsidRPr="003843CC">
              <w:rPr>
                <w:rStyle w:val="Hyperlink"/>
                <w:rFonts w:ascii="Garamond" w:hAnsi="Garamond"/>
                <w:noProof/>
              </w:rPr>
              <w:t>LIST OF ABBREVIATIONS AND ACRONYMS</w:t>
            </w:r>
            <w:r w:rsidR="00940CBC">
              <w:rPr>
                <w:noProof/>
                <w:webHidden/>
              </w:rPr>
              <w:tab/>
            </w:r>
            <w:r w:rsidR="00940CBC">
              <w:rPr>
                <w:noProof/>
                <w:webHidden/>
              </w:rPr>
              <w:fldChar w:fldCharType="begin"/>
            </w:r>
            <w:r w:rsidR="00940CBC">
              <w:rPr>
                <w:noProof/>
                <w:webHidden/>
              </w:rPr>
              <w:instrText xml:space="preserve"> PAGEREF _Toc125483579 \h </w:instrText>
            </w:r>
            <w:r w:rsidR="00940CBC">
              <w:rPr>
                <w:noProof/>
                <w:webHidden/>
              </w:rPr>
            </w:r>
            <w:r w:rsidR="00940CBC">
              <w:rPr>
                <w:noProof/>
                <w:webHidden/>
              </w:rPr>
              <w:fldChar w:fldCharType="separate"/>
            </w:r>
            <w:r w:rsidR="001D1589">
              <w:rPr>
                <w:noProof/>
                <w:webHidden/>
              </w:rPr>
              <w:t>xxix</w:t>
            </w:r>
            <w:r w:rsidR="00940CBC">
              <w:rPr>
                <w:noProof/>
                <w:webHidden/>
              </w:rPr>
              <w:fldChar w:fldCharType="end"/>
            </w:r>
          </w:hyperlink>
        </w:p>
        <w:p w14:paraId="30DAF8C3" w14:textId="3EB01BB9" w:rsidR="00940CBC" w:rsidRDefault="00FC7673">
          <w:pPr>
            <w:pStyle w:val="TOC1"/>
            <w:rPr>
              <w:rFonts w:asciiTheme="minorHAnsi" w:hAnsiTheme="minorHAnsi" w:cstheme="minorBidi"/>
              <w:noProof/>
            </w:rPr>
          </w:pPr>
          <w:hyperlink w:anchor="_Toc125483580" w:history="1">
            <w:r w:rsidR="00940CBC" w:rsidRPr="003843CC">
              <w:rPr>
                <w:rStyle w:val="Hyperlink"/>
                <w:noProof/>
              </w:rPr>
              <w:t>EXECUTIVE SUMMARY</w:t>
            </w:r>
            <w:r w:rsidR="00940CBC">
              <w:rPr>
                <w:noProof/>
                <w:webHidden/>
              </w:rPr>
              <w:tab/>
            </w:r>
            <w:r w:rsidR="00940CBC">
              <w:rPr>
                <w:noProof/>
                <w:webHidden/>
              </w:rPr>
              <w:fldChar w:fldCharType="begin"/>
            </w:r>
            <w:r w:rsidR="00940CBC">
              <w:rPr>
                <w:noProof/>
                <w:webHidden/>
              </w:rPr>
              <w:instrText xml:space="preserve"> PAGEREF _Toc125483580 \h </w:instrText>
            </w:r>
            <w:r w:rsidR="00940CBC">
              <w:rPr>
                <w:noProof/>
                <w:webHidden/>
              </w:rPr>
            </w:r>
            <w:r w:rsidR="00940CBC">
              <w:rPr>
                <w:noProof/>
                <w:webHidden/>
              </w:rPr>
              <w:fldChar w:fldCharType="separate"/>
            </w:r>
            <w:r w:rsidR="001D1589">
              <w:rPr>
                <w:noProof/>
                <w:webHidden/>
              </w:rPr>
              <w:t>xxxi</w:t>
            </w:r>
            <w:r w:rsidR="00940CBC">
              <w:rPr>
                <w:noProof/>
                <w:webHidden/>
              </w:rPr>
              <w:fldChar w:fldCharType="end"/>
            </w:r>
          </w:hyperlink>
        </w:p>
        <w:p w14:paraId="5B862C40" w14:textId="60E90B7C" w:rsidR="00940CBC" w:rsidRDefault="00FC7673">
          <w:pPr>
            <w:pStyle w:val="TOC1"/>
            <w:rPr>
              <w:rFonts w:asciiTheme="minorHAnsi" w:hAnsiTheme="minorHAnsi" w:cstheme="minorBidi"/>
              <w:noProof/>
            </w:rPr>
          </w:pPr>
          <w:hyperlink w:anchor="_Toc125483581" w:history="1">
            <w:r w:rsidR="00940CBC" w:rsidRPr="003843CC">
              <w:rPr>
                <w:rStyle w:val="Hyperlink"/>
                <w:rFonts w:eastAsia="Calibri"/>
                <w:noProof/>
                <w:lang w:val="en-GB"/>
              </w:rPr>
              <w:t>CHAPTER ONE</w:t>
            </w:r>
            <w:r w:rsidR="00940CBC">
              <w:rPr>
                <w:noProof/>
                <w:webHidden/>
              </w:rPr>
              <w:tab/>
            </w:r>
            <w:r w:rsidR="00940CBC">
              <w:rPr>
                <w:noProof/>
                <w:webHidden/>
              </w:rPr>
              <w:fldChar w:fldCharType="begin"/>
            </w:r>
            <w:r w:rsidR="00940CBC">
              <w:rPr>
                <w:noProof/>
                <w:webHidden/>
              </w:rPr>
              <w:instrText xml:space="preserve"> PAGEREF _Toc125483581 \h </w:instrText>
            </w:r>
            <w:r w:rsidR="00940CBC">
              <w:rPr>
                <w:noProof/>
                <w:webHidden/>
              </w:rPr>
            </w:r>
            <w:r w:rsidR="00940CBC">
              <w:rPr>
                <w:noProof/>
                <w:webHidden/>
              </w:rPr>
              <w:fldChar w:fldCharType="separate"/>
            </w:r>
            <w:r w:rsidR="001D1589">
              <w:rPr>
                <w:noProof/>
                <w:webHidden/>
              </w:rPr>
              <w:t>1</w:t>
            </w:r>
            <w:r w:rsidR="00940CBC">
              <w:rPr>
                <w:noProof/>
                <w:webHidden/>
              </w:rPr>
              <w:fldChar w:fldCharType="end"/>
            </w:r>
          </w:hyperlink>
        </w:p>
        <w:p w14:paraId="455C842B" w14:textId="7C4AE980" w:rsidR="00940CBC" w:rsidRDefault="00FC7673">
          <w:pPr>
            <w:pStyle w:val="TOC1"/>
            <w:rPr>
              <w:rFonts w:asciiTheme="minorHAnsi" w:hAnsiTheme="minorHAnsi" w:cstheme="minorBidi"/>
              <w:noProof/>
            </w:rPr>
          </w:pPr>
          <w:hyperlink w:anchor="_Toc125483582" w:history="1">
            <w:r w:rsidR="00940CBC" w:rsidRPr="003843CC">
              <w:rPr>
                <w:rStyle w:val="Hyperlink"/>
                <w:rFonts w:eastAsia="Times New Roman"/>
                <w:noProof/>
                <w:lang w:val="en-GB"/>
              </w:rPr>
              <w:t>INTRODUCTION</w:t>
            </w:r>
            <w:r w:rsidR="00940CBC">
              <w:rPr>
                <w:noProof/>
                <w:webHidden/>
              </w:rPr>
              <w:tab/>
            </w:r>
            <w:r w:rsidR="00940CBC">
              <w:rPr>
                <w:noProof/>
                <w:webHidden/>
              </w:rPr>
              <w:fldChar w:fldCharType="begin"/>
            </w:r>
            <w:r w:rsidR="00940CBC">
              <w:rPr>
                <w:noProof/>
                <w:webHidden/>
              </w:rPr>
              <w:instrText xml:space="preserve"> PAGEREF _Toc125483582 \h </w:instrText>
            </w:r>
            <w:r w:rsidR="00940CBC">
              <w:rPr>
                <w:noProof/>
                <w:webHidden/>
              </w:rPr>
            </w:r>
            <w:r w:rsidR="00940CBC">
              <w:rPr>
                <w:noProof/>
                <w:webHidden/>
              </w:rPr>
              <w:fldChar w:fldCharType="separate"/>
            </w:r>
            <w:r w:rsidR="001D1589">
              <w:rPr>
                <w:noProof/>
                <w:webHidden/>
              </w:rPr>
              <w:t>1</w:t>
            </w:r>
            <w:r w:rsidR="00940CBC">
              <w:rPr>
                <w:noProof/>
                <w:webHidden/>
              </w:rPr>
              <w:fldChar w:fldCharType="end"/>
            </w:r>
          </w:hyperlink>
        </w:p>
        <w:p w14:paraId="09473533" w14:textId="76F2E409" w:rsidR="00940CBC" w:rsidRDefault="00FC7673">
          <w:pPr>
            <w:pStyle w:val="TOC2"/>
            <w:tabs>
              <w:tab w:val="left" w:pos="880"/>
              <w:tab w:val="right" w:leader="dot" w:pos="8990"/>
            </w:tabs>
            <w:rPr>
              <w:rFonts w:asciiTheme="minorHAnsi" w:hAnsiTheme="minorHAnsi" w:cstheme="minorBidi"/>
              <w:noProof/>
            </w:rPr>
          </w:pPr>
          <w:hyperlink w:anchor="_Toc125483583" w:history="1">
            <w:r w:rsidR="00940CBC" w:rsidRPr="003843CC">
              <w:rPr>
                <w:rStyle w:val="Hyperlink"/>
                <w:noProof/>
              </w:rPr>
              <w:t>1.1</w:t>
            </w:r>
            <w:r w:rsidR="00940CBC">
              <w:rPr>
                <w:rFonts w:asciiTheme="minorHAnsi" w:hAnsiTheme="minorHAnsi" w:cstheme="minorBidi"/>
                <w:noProof/>
              </w:rPr>
              <w:tab/>
            </w:r>
            <w:r w:rsidR="00940CBC" w:rsidRPr="003843CC">
              <w:rPr>
                <w:rStyle w:val="Hyperlink"/>
                <w:noProof/>
              </w:rPr>
              <w:t>Background</w:t>
            </w:r>
            <w:r w:rsidR="00940CBC">
              <w:rPr>
                <w:noProof/>
                <w:webHidden/>
              </w:rPr>
              <w:tab/>
            </w:r>
            <w:r w:rsidR="00940CBC">
              <w:rPr>
                <w:noProof/>
                <w:webHidden/>
              </w:rPr>
              <w:fldChar w:fldCharType="begin"/>
            </w:r>
            <w:r w:rsidR="00940CBC">
              <w:rPr>
                <w:noProof/>
                <w:webHidden/>
              </w:rPr>
              <w:instrText xml:space="preserve"> PAGEREF _Toc125483583 \h </w:instrText>
            </w:r>
            <w:r w:rsidR="00940CBC">
              <w:rPr>
                <w:noProof/>
                <w:webHidden/>
              </w:rPr>
            </w:r>
            <w:r w:rsidR="00940CBC">
              <w:rPr>
                <w:noProof/>
                <w:webHidden/>
              </w:rPr>
              <w:fldChar w:fldCharType="separate"/>
            </w:r>
            <w:r w:rsidR="001D1589">
              <w:rPr>
                <w:noProof/>
                <w:webHidden/>
              </w:rPr>
              <w:t>1</w:t>
            </w:r>
            <w:r w:rsidR="00940CBC">
              <w:rPr>
                <w:noProof/>
                <w:webHidden/>
              </w:rPr>
              <w:fldChar w:fldCharType="end"/>
            </w:r>
          </w:hyperlink>
        </w:p>
        <w:p w14:paraId="0BD09543" w14:textId="631E7214" w:rsidR="00940CBC" w:rsidRDefault="00FC7673">
          <w:pPr>
            <w:pStyle w:val="TOC1"/>
            <w:rPr>
              <w:rFonts w:asciiTheme="minorHAnsi" w:hAnsiTheme="minorHAnsi" w:cstheme="minorBidi"/>
              <w:noProof/>
            </w:rPr>
          </w:pPr>
          <w:hyperlink w:anchor="_Toc125483584" w:history="1">
            <w:r w:rsidR="00940CBC" w:rsidRPr="003843CC">
              <w:rPr>
                <w:rStyle w:val="Hyperlink"/>
                <w:rFonts w:ascii="Garamond" w:eastAsia="Calibri" w:hAnsi="Garamond"/>
                <w:noProof/>
              </w:rPr>
              <w:t>1.2</w:t>
            </w:r>
            <w:r w:rsidR="00940CBC">
              <w:rPr>
                <w:rFonts w:asciiTheme="minorHAnsi" w:hAnsiTheme="minorHAnsi" w:cstheme="minorBidi"/>
                <w:noProof/>
              </w:rPr>
              <w:tab/>
            </w:r>
            <w:r w:rsidR="00940CBC" w:rsidRPr="003843CC">
              <w:rPr>
                <w:rStyle w:val="Hyperlink"/>
                <w:rFonts w:ascii="Garamond" w:eastAsia="Calibri" w:hAnsi="Garamond"/>
                <w:noProof/>
              </w:rPr>
              <w:t>Project Aims and Objectives</w:t>
            </w:r>
            <w:r w:rsidR="00940CBC">
              <w:rPr>
                <w:noProof/>
                <w:webHidden/>
              </w:rPr>
              <w:tab/>
            </w:r>
            <w:r w:rsidR="00940CBC">
              <w:rPr>
                <w:noProof/>
                <w:webHidden/>
              </w:rPr>
              <w:fldChar w:fldCharType="begin"/>
            </w:r>
            <w:r w:rsidR="00940CBC">
              <w:rPr>
                <w:noProof/>
                <w:webHidden/>
              </w:rPr>
              <w:instrText xml:space="preserve"> PAGEREF _Toc125483584 \h </w:instrText>
            </w:r>
            <w:r w:rsidR="00940CBC">
              <w:rPr>
                <w:noProof/>
                <w:webHidden/>
              </w:rPr>
            </w:r>
            <w:r w:rsidR="00940CBC">
              <w:rPr>
                <w:noProof/>
                <w:webHidden/>
              </w:rPr>
              <w:fldChar w:fldCharType="separate"/>
            </w:r>
            <w:r w:rsidR="001D1589">
              <w:rPr>
                <w:noProof/>
                <w:webHidden/>
              </w:rPr>
              <w:t>2</w:t>
            </w:r>
            <w:r w:rsidR="00940CBC">
              <w:rPr>
                <w:noProof/>
                <w:webHidden/>
              </w:rPr>
              <w:fldChar w:fldCharType="end"/>
            </w:r>
          </w:hyperlink>
        </w:p>
        <w:p w14:paraId="5BFAD380" w14:textId="2972A26F" w:rsidR="00940CBC" w:rsidRDefault="00FC7673">
          <w:pPr>
            <w:pStyle w:val="TOC2"/>
            <w:tabs>
              <w:tab w:val="right" w:leader="dot" w:pos="8990"/>
            </w:tabs>
            <w:rPr>
              <w:rFonts w:asciiTheme="minorHAnsi" w:hAnsiTheme="minorHAnsi" w:cstheme="minorBidi"/>
              <w:noProof/>
            </w:rPr>
          </w:pPr>
          <w:hyperlink w:anchor="_Toc125483585" w:history="1">
            <w:r w:rsidR="00940CBC" w:rsidRPr="003843CC">
              <w:rPr>
                <w:rStyle w:val="Hyperlink"/>
                <w:noProof/>
              </w:rPr>
              <w:t>1.7 Applicable International, Federal, and State Laws and Regulations</w:t>
            </w:r>
            <w:r w:rsidR="00940CBC">
              <w:rPr>
                <w:noProof/>
                <w:webHidden/>
              </w:rPr>
              <w:tab/>
            </w:r>
            <w:r w:rsidR="00940CBC">
              <w:rPr>
                <w:noProof/>
                <w:webHidden/>
              </w:rPr>
              <w:fldChar w:fldCharType="begin"/>
            </w:r>
            <w:r w:rsidR="00940CBC">
              <w:rPr>
                <w:noProof/>
                <w:webHidden/>
              </w:rPr>
              <w:instrText xml:space="preserve"> PAGEREF _Toc125483585 \h </w:instrText>
            </w:r>
            <w:r w:rsidR="00940CBC">
              <w:rPr>
                <w:noProof/>
                <w:webHidden/>
              </w:rPr>
            </w:r>
            <w:r w:rsidR="00940CBC">
              <w:rPr>
                <w:noProof/>
                <w:webHidden/>
              </w:rPr>
              <w:fldChar w:fldCharType="separate"/>
            </w:r>
            <w:r w:rsidR="001D1589">
              <w:rPr>
                <w:noProof/>
                <w:webHidden/>
              </w:rPr>
              <w:t>6</w:t>
            </w:r>
            <w:r w:rsidR="00940CBC">
              <w:rPr>
                <w:noProof/>
                <w:webHidden/>
              </w:rPr>
              <w:fldChar w:fldCharType="end"/>
            </w:r>
          </w:hyperlink>
        </w:p>
        <w:p w14:paraId="4090BD20" w14:textId="5C70E199" w:rsidR="00940CBC" w:rsidRDefault="00FC7673">
          <w:pPr>
            <w:pStyle w:val="TOC2"/>
            <w:tabs>
              <w:tab w:val="right" w:leader="dot" w:pos="8990"/>
            </w:tabs>
            <w:rPr>
              <w:rFonts w:asciiTheme="minorHAnsi" w:hAnsiTheme="minorHAnsi" w:cstheme="minorBidi"/>
              <w:noProof/>
            </w:rPr>
          </w:pPr>
          <w:hyperlink w:anchor="_Toc125483586" w:history="1">
            <w:r w:rsidR="00940CBC" w:rsidRPr="003843CC">
              <w:rPr>
                <w:rStyle w:val="Hyperlink"/>
                <w:noProof/>
              </w:rPr>
              <w:t>1.8 Applicable World Bank Operational Safeguards Policies</w:t>
            </w:r>
            <w:r w:rsidR="00940CBC">
              <w:rPr>
                <w:noProof/>
                <w:webHidden/>
              </w:rPr>
              <w:tab/>
            </w:r>
            <w:r w:rsidR="00940CBC">
              <w:rPr>
                <w:noProof/>
                <w:webHidden/>
              </w:rPr>
              <w:fldChar w:fldCharType="begin"/>
            </w:r>
            <w:r w:rsidR="00940CBC">
              <w:rPr>
                <w:noProof/>
                <w:webHidden/>
              </w:rPr>
              <w:instrText xml:space="preserve"> PAGEREF _Toc125483586 \h </w:instrText>
            </w:r>
            <w:r w:rsidR="00940CBC">
              <w:rPr>
                <w:noProof/>
                <w:webHidden/>
              </w:rPr>
            </w:r>
            <w:r w:rsidR="00940CBC">
              <w:rPr>
                <w:noProof/>
                <w:webHidden/>
              </w:rPr>
              <w:fldChar w:fldCharType="separate"/>
            </w:r>
            <w:r w:rsidR="001D1589">
              <w:rPr>
                <w:noProof/>
                <w:webHidden/>
              </w:rPr>
              <w:t>8</w:t>
            </w:r>
            <w:r w:rsidR="00940CBC">
              <w:rPr>
                <w:noProof/>
                <w:webHidden/>
              </w:rPr>
              <w:fldChar w:fldCharType="end"/>
            </w:r>
          </w:hyperlink>
        </w:p>
        <w:p w14:paraId="0BB4567C" w14:textId="11020DCC" w:rsidR="00940CBC" w:rsidRDefault="00FC7673">
          <w:pPr>
            <w:pStyle w:val="TOC1"/>
            <w:rPr>
              <w:rFonts w:asciiTheme="minorHAnsi" w:hAnsiTheme="minorHAnsi" w:cstheme="minorBidi"/>
              <w:noProof/>
            </w:rPr>
          </w:pPr>
          <w:hyperlink w:anchor="_Toc125483587" w:history="1">
            <w:r w:rsidR="00940CBC" w:rsidRPr="003843CC">
              <w:rPr>
                <w:rStyle w:val="Hyperlink"/>
                <w:noProof/>
              </w:rPr>
              <w:t>CHAPTER TWO</w:t>
            </w:r>
            <w:r w:rsidR="00940CBC">
              <w:rPr>
                <w:noProof/>
                <w:webHidden/>
              </w:rPr>
              <w:tab/>
            </w:r>
            <w:r w:rsidR="00940CBC">
              <w:rPr>
                <w:noProof/>
                <w:webHidden/>
              </w:rPr>
              <w:fldChar w:fldCharType="begin"/>
            </w:r>
            <w:r w:rsidR="00940CBC">
              <w:rPr>
                <w:noProof/>
                <w:webHidden/>
              </w:rPr>
              <w:instrText xml:space="preserve"> PAGEREF _Toc125483587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20668F11" w14:textId="77C74CBB" w:rsidR="00940CBC" w:rsidRDefault="00FC7673">
          <w:pPr>
            <w:pStyle w:val="TOC1"/>
            <w:rPr>
              <w:rFonts w:asciiTheme="minorHAnsi" w:hAnsiTheme="minorHAnsi" w:cstheme="minorBidi"/>
              <w:noProof/>
            </w:rPr>
          </w:pPr>
          <w:hyperlink w:anchor="_Toc125483588" w:history="1">
            <w:r w:rsidR="00940CBC" w:rsidRPr="003843CC">
              <w:rPr>
                <w:rStyle w:val="Hyperlink"/>
                <w:noProof/>
              </w:rPr>
              <w:t>RELEVANT DESIGN/CONSTRUCTION ACTIVITIES</w:t>
            </w:r>
            <w:r w:rsidR="00940CBC">
              <w:rPr>
                <w:noProof/>
                <w:webHidden/>
              </w:rPr>
              <w:tab/>
            </w:r>
            <w:r w:rsidR="00940CBC">
              <w:rPr>
                <w:noProof/>
                <w:webHidden/>
              </w:rPr>
              <w:fldChar w:fldCharType="begin"/>
            </w:r>
            <w:r w:rsidR="00940CBC">
              <w:rPr>
                <w:noProof/>
                <w:webHidden/>
              </w:rPr>
              <w:instrText xml:space="preserve"> PAGEREF _Toc125483588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198B459C" w14:textId="6F718D1E" w:rsidR="00940CBC" w:rsidRDefault="00FC7673">
          <w:pPr>
            <w:pStyle w:val="TOC2"/>
            <w:tabs>
              <w:tab w:val="left" w:pos="880"/>
              <w:tab w:val="right" w:leader="dot" w:pos="8990"/>
            </w:tabs>
            <w:rPr>
              <w:rFonts w:asciiTheme="minorHAnsi" w:hAnsiTheme="minorHAnsi" w:cstheme="minorBidi"/>
              <w:noProof/>
            </w:rPr>
          </w:pPr>
          <w:hyperlink w:anchor="_Toc125483589" w:history="1">
            <w:r w:rsidR="00940CBC" w:rsidRPr="003843CC">
              <w:rPr>
                <w:rStyle w:val="Hyperlink"/>
                <w:noProof/>
              </w:rPr>
              <w:t>2.0</w:t>
            </w:r>
            <w:r w:rsidR="00940CBC">
              <w:rPr>
                <w:rFonts w:asciiTheme="minorHAnsi" w:hAnsiTheme="minorHAnsi" w:cstheme="minorBidi"/>
                <w:noProof/>
              </w:rPr>
              <w:tab/>
            </w:r>
            <w:r w:rsidR="00940CBC" w:rsidRPr="003843CC">
              <w:rPr>
                <w:rStyle w:val="Hyperlink"/>
                <w:noProof/>
              </w:rPr>
              <w:t>Introduction</w:t>
            </w:r>
            <w:r w:rsidR="00940CBC">
              <w:rPr>
                <w:noProof/>
                <w:webHidden/>
              </w:rPr>
              <w:tab/>
            </w:r>
            <w:r w:rsidR="00940CBC">
              <w:rPr>
                <w:noProof/>
                <w:webHidden/>
              </w:rPr>
              <w:fldChar w:fldCharType="begin"/>
            </w:r>
            <w:r w:rsidR="00940CBC">
              <w:rPr>
                <w:noProof/>
                <w:webHidden/>
              </w:rPr>
              <w:instrText xml:space="preserve"> PAGEREF _Toc125483589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0EFA41A0" w14:textId="114A31FC" w:rsidR="00940CBC" w:rsidRDefault="00FC7673">
          <w:pPr>
            <w:pStyle w:val="TOC2"/>
            <w:tabs>
              <w:tab w:val="left" w:pos="880"/>
              <w:tab w:val="right" w:leader="dot" w:pos="8990"/>
            </w:tabs>
            <w:rPr>
              <w:rFonts w:asciiTheme="minorHAnsi" w:hAnsiTheme="minorHAnsi" w:cstheme="minorBidi"/>
              <w:noProof/>
            </w:rPr>
          </w:pPr>
          <w:hyperlink w:anchor="_Toc125483590" w:history="1">
            <w:r w:rsidR="00940CBC" w:rsidRPr="003843CC">
              <w:rPr>
                <w:rStyle w:val="Hyperlink"/>
                <w:noProof/>
              </w:rPr>
              <w:t>2.1</w:t>
            </w:r>
            <w:r w:rsidR="00940CBC">
              <w:rPr>
                <w:rFonts w:asciiTheme="minorHAnsi" w:hAnsiTheme="minorHAnsi" w:cstheme="minorBidi"/>
                <w:noProof/>
              </w:rPr>
              <w:tab/>
            </w:r>
            <w:r w:rsidR="00940CBC" w:rsidRPr="003843CC">
              <w:rPr>
                <w:rStyle w:val="Hyperlink"/>
                <w:noProof/>
              </w:rPr>
              <w:t>Project Design</w:t>
            </w:r>
            <w:r w:rsidR="00940CBC">
              <w:rPr>
                <w:noProof/>
                <w:webHidden/>
              </w:rPr>
              <w:tab/>
            </w:r>
            <w:r w:rsidR="00940CBC">
              <w:rPr>
                <w:noProof/>
                <w:webHidden/>
              </w:rPr>
              <w:fldChar w:fldCharType="begin"/>
            </w:r>
            <w:r w:rsidR="00940CBC">
              <w:rPr>
                <w:noProof/>
                <w:webHidden/>
              </w:rPr>
              <w:instrText xml:space="preserve"> PAGEREF _Toc125483590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31B44355" w14:textId="65FB4380" w:rsidR="00940CBC" w:rsidRDefault="00FC7673">
          <w:pPr>
            <w:pStyle w:val="TOC1"/>
            <w:rPr>
              <w:rFonts w:asciiTheme="minorHAnsi" w:hAnsiTheme="minorHAnsi" w:cstheme="minorBidi"/>
              <w:noProof/>
            </w:rPr>
          </w:pPr>
          <w:hyperlink w:anchor="_Toc125483591" w:history="1">
            <w:r w:rsidR="00940CBC" w:rsidRPr="003843CC">
              <w:rPr>
                <w:rStyle w:val="Hyperlink"/>
                <w:noProof/>
                <w:lang w:val="en-GB"/>
              </w:rPr>
              <w:t>2.1.1   Teaching Section</w:t>
            </w:r>
            <w:r w:rsidR="00940CBC">
              <w:rPr>
                <w:noProof/>
                <w:webHidden/>
              </w:rPr>
              <w:tab/>
            </w:r>
            <w:r w:rsidR="00940CBC">
              <w:rPr>
                <w:noProof/>
                <w:webHidden/>
              </w:rPr>
              <w:fldChar w:fldCharType="begin"/>
            </w:r>
            <w:r w:rsidR="00940CBC">
              <w:rPr>
                <w:noProof/>
                <w:webHidden/>
              </w:rPr>
              <w:instrText xml:space="preserve"> PAGEREF _Toc125483591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6B87F429" w14:textId="4962FEFB" w:rsidR="00940CBC" w:rsidRDefault="00FC7673">
          <w:pPr>
            <w:pStyle w:val="TOC1"/>
            <w:rPr>
              <w:rFonts w:asciiTheme="minorHAnsi" w:hAnsiTheme="minorHAnsi" w:cstheme="minorBidi"/>
              <w:noProof/>
            </w:rPr>
          </w:pPr>
          <w:hyperlink w:anchor="_Toc125483592" w:history="1">
            <w:r w:rsidR="00940CBC" w:rsidRPr="003843CC">
              <w:rPr>
                <w:rStyle w:val="Hyperlink"/>
                <w:noProof/>
                <w:lang w:val="en-GB"/>
              </w:rPr>
              <w:t>2.1.2   Administrative Section</w:t>
            </w:r>
            <w:r w:rsidR="00940CBC">
              <w:rPr>
                <w:noProof/>
                <w:webHidden/>
              </w:rPr>
              <w:tab/>
            </w:r>
            <w:r w:rsidR="00940CBC">
              <w:rPr>
                <w:noProof/>
                <w:webHidden/>
              </w:rPr>
              <w:fldChar w:fldCharType="begin"/>
            </w:r>
            <w:r w:rsidR="00940CBC">
              <w:rPr>
                <w:noProof/>
                <w:webHidden/>
              </w:rPr>
              <w:instrText xml:space="preserve"> PAGEREF _Toc125483592 \h </w:instrText>
            </w:r>
            <w:r w:rsidR="00940CBC">
              <w:rPr>
                <w:noProof/>
                <w:webHidden/>
              </w:rPr>
            </w:r>
            <w:r w:rsidR="00940CBC">
              <w:rPr>
                <w:noProof/>
                <w:webHidden/>
              </w:rPr>
              <w:fldChar w:fldCharType="separate"/>
            </w:r>
            <w:r w:rsidR="001D1589">
              <w:rPr>
                <w:noProof/>
                <w:webHidden/>
              </w:rPr>
              <w:t>12</w:t>
            </w:r>
            <w:r w:rsidR="00940CBC">
              <w:rPr>
                <w:noProof/>
                <w:webHidden/>
              </w:rPr>
              <w:fldChar w:fldCharType="end"/>
            </w:r>
          </w:hyperlink>
        </w:p>
        <w:p w14:paraId="59AEB264" w14:textId="3040E15F" w:rsidR="00940CBC" w:rsidRDefault="00FC7673">
          <w:pPr>
            <w:pStyle w:val="TOC1"/>
            <w:rPr>
              <w:rFonts w:asciiTheme="minorHAnsi" w:hAnsiTheme="minorHAnsi" w:cstheme="minorBidi"/>
              <w:noProof/>
            </w:rPr>
          </w:pPr>
          <w:hyperlink w:anchor="_Toc125483593" w:history="1">
            <w:r w:rsidR="00940CBC" w:rsidRPr="003843CC">
              <w:rPr>
                <w:rStyle w:val="Hyperlink"/>
                <w:noProof/>
                <w:lang w:val="en-GB"/>
              </w:rPr>
              <w:t>2.1.3   Research Section</w:t>
            </w:r>
            <w:r w:rsidR="00940CBC">
              <w:rPr>
                <w:noProof/>
                <w:webHidden/>
              </w:rPr>
              <w:tab/>
            </w:r>
            <w:r w:rsidR="00940CBC">
              <w:rPr>
                <w:noProof/>
                <w:webHidden/>
              </w:rPr>
              <w:fldChar w:fldCharType="begin"/>
            </w:r>
            <w:r w:rsidR="00940CBC">
              <w:rPr>
                <w:noProof/>
                <w:webHidden/>
              </w:rPr>
              <w:instrText xml:space="preserve"> PAGEREF _Toc125483593 \h </w:instrText>
            </w:r>
            <w:r w:rsidR="00940CBC">
              <w:rPr>
                <w:noProof/>
                <w:webHidden/>
              </w:rPr>
            </w:r>
            <w:r w:rsidR="00940CBC">
              <w:rPr>
                <w:noProof/>
                <w:webHidden/>
              </w:rPr>
              <w:fldChar w:fldCharType="separate"/>
            </w:r>
            <w:r w:rsidR="001D1589">
              <w:rPr>
                <w:noProof/>
                <w:webHidden/>
              </w:rPr>
              <w:t>13</w:t>
            </w:r>
            <w:r w:rsidR="00940CBC">
              <w:rPr>
                <w:noProof/>
                <w:webHidden/>
              </w:rPr>
              <w:fldChar w:fldCharType="end"/>
            </w:r>
          </w:hyperlink>
        </w:p>
        <w:p w14:paraId="1DFE9CF1" w14:textId="1DF01BA6" w:rsidR="00940CBC" w:rsidRDefault="00FC7673">
          <w:pPr>
            <w:pStyle w:val="TOC1"/>
            <w:rPr>
              <w:rFonts w:asciiTheme="minorHAnsi" w:hAnsiTheme="minorHAnsi" w:cstheme="minorBidi"/>
              <w:noProof/>
            </w:rPr>
          </w:pPr>
          <w:hyperlink w:anchor="_Toc125483594" w:history="1">
            <w:r w:rsidR="00940CBC" w:rsidRPr="003843CC">
              <w:rPr>
                <w:rStyle w:val="Hyperlink"/>
                <w:noProof/>
                <w:lang w:val="en-GB"/>
              </w:rPr>
              <w:t>2.1.4 Design Consideration</w:t>
            </w:r>
            <w:r w:rsidR="00940CBC">
              <w:rPr>
                <w:noProof/>
                <w:webHidden/>
              </w:rPr>
              <w:tab/>
            </w:r>
            <w:r w:rsidR="00940CBC">
              <w:rPr>
                <w:noProof/>
                <w:webHidden/>
              </w:rPr>
              <w:fldChar w:fldCharType="begin"/>
            </w:r>
            <w:r w:rsidR="00940CBC">
              <w:rPr>
                <w:noProof/>
                <w:webHidden/>
              </w:rPr>
              <w:instrText xml:space="preserve"> PAGEREF _Toc125483594 \h </w:instrText>
            </w:r>
            <w:r w:rsidR="00940CBC">
              <w:rPr>
                <w:noProof/>
                <w:webHidden/>
              </w:rPr>
            </w:r>
            <w:r w:rsidR="00940CBC">
              <w:rPr>
                <w:noProof/>
                <w:webHidden/>
              </w:rPr>
              <w:fldChar w:fldCharType="separate"/>
            </w:r>
            <w:r w:rsidR="001D1589">
              <w:rPr>
                <w:noProof/>
                <w:webHidden/>
              </w:rPr>
              <w:t>13</w:t>
            </w:r>
            <w:r w:rsidR="00940CBC">
              <w:rPr>
                <w:noProof/>
                <w:webHidden/>
              </w:rPr>
              <w:fldChar w:fldCharType="end"/>
            </w:r>
          </w:hyperlink>
        </w:p>
        <w:p w14:paraId="4BD791A2" w14:textId="7A9AF056" w:rsidR="00940CBC" w:rsidRDefault="00FC7673">
          <w:pPr>
            <w:pStyle w:val="TOC1"/>
            <w:rPr>
              <w:rFonts w:asciiTheme="minorHAnsi" w:hAnsiTheme="minorHAnsi" w:cstheme="minorBidi"/>
              <w:noProof/>
            </w:rPr>
          </w:pPr>
          <w:hyperlink w:anchor="_Toc125483595" w:history="1">
            <w:r w:rsidR="00940CBC" w:rsidRPr="003843CC">
              <w:rPr>
                <w:rStyle w:val="Hyperlink"/>
                <w:noProof/>
              </w:rPr>
              <w:t>2.1.5    Commissioning Laboratory Facilities</w:t>
            </w:r>
            <w:r w:rsidR="00940CBC">
              <w:rPr>
                <w:noProof/>
                <w:webHidden/>
              </w:rPr>
              <w:tab/>
            </w:r>
            <w:r w:rsidR="00940CBC">
              <w:rPr>
                <w:noProof/>
                <w:webHidden/>
              </w:rPr>
              <w:fldChar w:fldCharType="begin"/>
            </w:r>
            <w:r w:rsidR="00940CBC">
              <w:rPr>
                <w:noProof/>
                <w:webHidden/>
              </w:rPr>
              <w:instrText xml:space="preserve"> PAGEREF _Toc125483595 \h </w:instrText>
            </w:r>
            <w:r w:rsidR="00940CBC">
              <w:rPr>
                <w:noProof/>
                <w:webHidden/>
              </w:rPr>
            </w:r>
            <w:r w:rsidR="00940CBC">
              <w:rPr>
                <w:noProof/>
                <w:webHidden/>
              </w:rPr>
              <w:fldChar w:fldCharType="separate"/>
            </w:r>
            <w:r w:rsidR="001D1589">
              <w:rPr>
                <w:noProof/>
                <w:webHidden/>
              </w:rPr>
              <w:t>14</w:t>
            </w:r>
            <w:r w:rsidR="00940CBC">
              <w:rPr>
                <w:noProof/>
                <w:webHidden/>
              </w:rPr>
              <w:fldChar w:fldCharType="end"/>
            </w:r>
          </w:hyperlink>
        </w:p>
        <w:p w14:paraId="27FAC3A7" w14:textId="00EE5B19" w:rsidR="00940CBC" w:rsidRDefault="00FC7673">
          <w:pPr>
            <w:pStyle w:val="TOC2"/>
            <w:tabs>
              <w:tab w:val="left" w:pos="880"/>
              <w:tab w:val="right" w:leader="dot" w:pos="8990"/>
            </w:tabs>
            <w:rPr>
              <w:rFonts w:asciiTheme="minorHAnsi" w:hAnsiTheme="minorHAnsi" w:cstheme="minorBidi"/>
              <w:noProof/>
            </w:rPr>
          </w:pPr>
          <w:hyperlink w:anchor="_Toc125483596" w:history="1">
            <w:r w:rsidR="00940CBC" w:rsidRPr="003843CC">
              <w:rPr>
                <w:rStyle w:val="Hyperlink"/>
                <w:noProof/>
              </w:rPr>
              <w:t>2.7</w:t>
            </w:r>
            <w:r w:rsidR="00940CBC">
              <w:rPr>
                <w:rFonts w:asciiTheme="minorHAnsi" w:hAnsiTheme="minorHAnsi" w:cstheme="minorBidi"/>
                <w:noProof/>
              </w:rPr>
              <w:tab/>
            </w:r>
            <w:r w:rsidR="00940CBC" w:rsidRPr="003843CC">
              <w:rPr>
                <w:rStyle w:val="Hyperlink"/>
                <w:noProof/>
              </w:rPr>
              <w:t>Project Location</w:t>
            </w:r>
            <w:r w:rsidR="00940CBC">
              <w:rPr>
                <w:noProof/>
                <w:webHidden/>
              </w:rPr>
              <w:tab/>
            </w:r>
            <w:r w:rsidR="00940CBC">
              <w:rPr>
                <w:noProof/>
                <w:webHidden/>
              </w:rPr>
              <w:fldChar w:fldCharType="begin"/>
            </w:r>
            <w:r w:rsidR="00940CBC">
              <w:rPr>
                <w:noProof/>
                <w:webHidden/>
              </w:rPr>
              <w:instrText xml:space="preserve"> PAGEREF _Toc125483596 \h </w:instrText>
            </w:r>
            <w:r w:rsidR="00940CBC">
              <w:rPr>
                <w:noProof/>
                <w:webHidden/>
              </w:rPr>
            </w:r>
            <w:r w:rsidR="00940CBC">
              <w:rPr>
                <w:noProof/>
                <w:webHidden/>
              </w:rPr>
              <w:fldChar w:fldCharType="separate"/>
            </w:r>
            <w:r w:rsidR="001D1589">
              <w:rPr>
                <w:noProof/>
                <w:webHidden/>
              </w:rPr>
              <w:t>14</w:t>
            </w:r>
            <w:r w:rsidR="00940CBC">
              <w:rPr>
                <w:noProof/>
                <w:webHidden/>
              </w:rPr>
              <w:fldChar w:fldCharType="end"/>
            </w:r>
          </w:hyperlink>
        </w:p>
        <w:p w14:paraId="5A30A24D" w14:textId="79DAC270" w:rsidR="00940CBC" w:rsidRDefault="00FC7673">
          <w:pPr>
            <w:pStyle w:val="TOC2"/>
            <w:tabs>
              <w:tab w:val="right" w:leader="dot" w:pos="8990"/>
            </w:tabs>
            <w:rPr>
              <w:rFonts w:asciiTheme="minorHAnsi" w:hAnsiTheme="minorHAnsi" w:cstheme="minorBidi"/>
              <w:noProof/>
            </w:rPr>
          </w:pPr>
          <w:hyperlink w:anchor="_Toc125483597" w:history="1">
            <w:r w:rsidR="00940CBC" w:rsidRPr="003843CC">
              <w:rPr>
                <w:rStyle w:val="Hyperlink"/>
                <w:noProof/>
              </w:rPr>
              <w:t>2.7.1 General Description of the Proposed Project Site</w:t>
            </w:r>
            <w:r w:rsidR="00940CBC">
              <w:rPr>
                <w:noProof/>
                <w:webHidden/>
              </w:rPr>
              <w:tab/>
            </w:r>
            <w:r w:rsidR="00940CBC">
              <w:rPr>
                <w:noProof/>
                <w:webHidden/>
              </w:rPr>
              <w:fldChar w:fldCharType="begin"/>
            </w:r>
            <w:r w:rsidR="00940CBC">
              <w:rPr>
                <w:noProof/>
                <w:webHidden/>
              </w:rPr>
              <w:instrText xml:space="preserve"> PAGEREF _Toc125483597 \h </w:instrText>
            </w:r>
            <w:r w:rsidR="00940CBC">
              <w:rPr>
                <w:noProof/>
                <w:webHidden/>
              </w:rPr>
            </w:r>
            <w:r w:rsidR="00940CBC">
              <w:rPr>
                <w:noProof/>
                <w:webHidden/>
              </w:rPr>
              <w:fldChar w:fldCharType="separate"/>
            </w:r>
            <w:r w:rsidR="001D1589">
              <w:rPr>
                <w:noProof/>
                <w:webHidden/>
              </w:rPr>
              <w:t>14</w:t>
            </w:r>
            <w:r w:rsidR="00940CBC">
              <w:rPr>
                <w:noProof/>
                <w:webHidden/>
              </w:rPr>
              <w:fldChar w:fldCharType="end"/>
            </w:r>
          </w:hyperlink>
        </w:p>
        <w:p w14:paraId="16CF4C80" w14:textId="4D5F2E8E" w:rsidR="00940CBC" w:rsidRDefault="00FC7673">
          <w:pPr>
            <w:pStyle w:val="TOC2"/>
            <w:tabs>
              <w:tab w:val="left" w:pos="1100"/>
              <w:tab w:val="right" w:leader="dot" w:pos="8990"/>
            </w:tabs>
            <w:rPr>
              <w:rFonts w:asciiTheme="minorHAnsi" w:hAnsiTheme="minorHAnsi" w:cstheme="minorBidi"/>
              <w:noProof/>
            </w:rPr>
          </w:pPr>
          <w:hyperlink w:anchor="_Toc125483598" w:history="1">
            <w:r w:rsidR="00940CBC" w:rsidRPr="003843CC">
              <w:rPr>
                <w:rStyle w:val="Hyperlink"/>
                <w:noProof/>
              </w:rPr>
              <w:t>2.7.1</w:t>
            </w:r>
            <w:r w:rsidR="00940CBC">
              <w:rPr>
                <w:rFonts w:asciiTheme="minorHAnsi" w:hAnsiTheme="minorHAnsi" w:cstheme="minorBidi"/>
                <w:noProof/>
              </w:rPr>
              <w:tab/>
            </w:r>
            <w:r w:rsidR="00940CBC" w:rsidRPr="003843CC">
              <w:rPr>
                <w:rStyle w:val="Hyperlink"/>
                <w:noProof/>
              </w:rPr>
              <w:t>Project Site Setting</w:t>
            </w:r>
            <w:r w:rsidR="00940CBC">
              <w:rPr>
                <w:noProof/>
                <w:webHidden/>
              </w:rPr>
              <w:tab/>
            </w:r>
            <w:r w:rsidR="00940CBC">
              <w:rPr>
                <w:noProof/>
                <w:webHidden/>
              </w:rPr>
              <w:fldChar w:fldCharType="begin"/>
            </w:r>
            <w:r w:rsidR="00940CBC">
              <w:rPr>
                <w:noProof/>
                <w:webHidden/>
              </w:rPr>
              <w:instrText xml:space="preserve"> PAGEREF _Toc125483598 \h </w:instrText>
            </w:r>
            <w:r w:rsidR="00940CBC">
              <w:rPr>
                <w:noProof/>
                <w:webHidden/>
              </w:rPr>
            </w:r>
            <w:r w:rsidR="00940CBC">
              <w:rPr>
                <w:noProof/>
                <w:webHidden/>
              </w:rPr>
              <w:fldChar w:fldCharType="separate"/>
            </w:r>
            <w:r w:rsidR="001D1589">
              <w:rPr>
                <w:noProof/>
                <w:webHidden/>
              </w:rPr>
              <w:t>16</w:t>
            </w:r>
            <w:r w:rsidR="00940CBC">
              <w:rPr>
                <w:noProof/>
                <w:webHidden/>
              </w:rPr>
              <w:fldChar w:fldCharType="end"/>
            </w:r>
          </w:hyperlink>
        </w:p>
        <w:p w14:paraId="29B68CE3" w14:textId="61088084" w:rsidR="00940CBC" w:rsidRDefault="00FC7673">
          <w:pPr>
            <w:pStyle w:val="TOC2"/>
            <w:tabs>
              <w:tab w:val="left" w:pos="880"/>
              <w:tab w:val="right" w:leader="dot" w:pos="8990"/>
            </w:tabs>
            <w:rPr>
              <w:rFonts w:asciiTheme="minorHAnsi" w:hAnsiTheme="minorHAnsi" w:cstheme="minorBidi"/>
              <w:noProof/>
            </w:rPr>
          </w:pPr>
          <w:hyperlink w:anchor="_Toc125483599" w:history="1">
            <w:r w:rsidR="00940CBC" w:rsidRPr="003843CC">
              <w:rPr>
                <w:rStyle w:val="Hyperlink"/>
                <w:noProof/>
              </w:rPr>
              <w:t>2.8</w:t>
            </w:r>
            <w:r w:rsidR="00940CBC">
              <w:rPr>
                <w:rFonts w:asciiTheme="minorHAnsi" w:hAnsiTheme="minorHAnsi" w:cstheme="minorBidi"/>
                <w:noProof/>
              </w:rPr>
              <w:tab/>
            </w:r>
            <w:r w:rsidR="00940CBC" w:rsidRPr="003843CC">
              <w:rPr>
                <w:rStyle w:val="Hyperlink"/>
                <w:noProof/>
              </w:rPr>
              <w:t>Summary of activities to be undertaken during each of the project phases</w:t>
            </w:r>
            <w:r w:rsidR="00940CBC">
              <w:rPr>
                <w:noProof/>
                <w:webHidden/>
              </w:rPr>
              <w:tab/>
            </w:r>
            <w:r w:rsidR="00940CBC">
              <w:rPr>
                <w:noProof/>
                <w:webHidden/>
              </w:rPr>
              <w:fldChar w:fldCharType="begin"/>
            </w:r>
            <w:r w:rsidR="00940CBC">
              <w:rPr>
                <w:noProof/>
                <w:webHidden/>
              </w:rPr>
              <w:instrText xml:space="preserve"> PAGEREF _Toc125483599 \h </w:instrText>
            </w:r>
            <w:r w:rsidR="00940CBC">
              <w:rPr>
                <w:noProof/>
                <w:webHidden/>
              </w:rPr>
            </w:r>
            <w:r w:rsidR="00940CBC">
              <w:rPr>
                <w:noProof/>
                <w:webHidden/>
              </w:rPr>
              <w:fldChar w:fldCharType="separate"/>
            </w:r>
            <w:r w:rsidR="001D1589">
              <w:rPr>
                <w:noProof/>
                <w:webHidden/>
              </w:rPr>
              <w:t>17</w:t>
            </w:r>
            <w:r w:rsidR="00940CBC">
              <w:rPr>
                <w:noProof/>
                <w:webHidden/>
              </w:rPr>
              <w:fldChar w:fldCharType="end"/>
            </w:r>
          </w:hyperlink>
        </w:p>
        <w:p w14:paraId="5B47B7C1" w14:textId="43D05DA7" w:rsidR="00940CBC" w:rsidRDefault="00FC7673">
          <w:pPr>
            <w:pStyle w:val="TOC2"/>
            <w:tabs>
              <w:tab w:val="left" w:pos="880"/>
              <w:tab w:val="right" w:leader="dot" w:pos="8990"/>
            </w:tabs>
            <w:rPr>
              <w:rFonts w:asciiTheme="minorHAnsi" w:hAnsiTheme="minorHAnsi" w:cstheme="minorBidi"/>
              <w:noProof/>
            </w:rPr>
          </w:pPr>
          <w:hyperlink w:anchor="_Toc125483600" w:history="1">
            <w:r w:rsidR="00940CBC" w:rsidRPr="003843CC">
              <w:rPr>
                <w:rStyle w:val="Hyperlink"/>
                <w:noProof/>
              </w:rPr>
              <w:t>2.9</w:t>
            </w:r>
            <w:r w:rsidR="00940CBC">
              <w:rPr>
                <w:rFonts w:asciiTheme="minorHAnsi" w:hAnsiTheme="minorHAnsi" w:cstheme="minorBidi"/>
                <w:noProof/>
              </w:rPr>
              <w:tab/>
            </w:r>
            <w:r w:rsidR="00940CBC" w:rsidRPr="003843CC">
              <w:rPr>
                <w:rStyle w:val="Hyperlink"/>
                <w:noProof/>
              </w:rPr>
              <w:t>Project Schedule</w:t>
            </w:r>
            <w:r w:rsidR="00940CBC">
              <w:rPr>
                <w:noProof/>
                <w:webHidden/>
              </w:rPr>
              <w:tab/>
            </w:r>
            <w:r w:rsidR="00940CBC">
              <w:rPr>
                <w:noProof/>
                <w:webHidden/>
              </w:rPr>
              <w:fldChar w:fldCharType="begin"/>
            </w:r>
            <w:r w:rsidR="00940CBC">
              <w:rPr>
                <w:noProof/>
                <w:webHidden/>
              </w:rPr>
              <w:instrText xml:space="preserve"> PAGEREF _Toc125483600 \h </w:instrText>
            </w:r>
            <w:r w:rsidR="00940CBC">
              <w:rPr>
                <w:noProof/>
                <w:webHidden/>
              </w:rPr>
            </w:r>
            <w:r w:rsidR="00940CBC">
              <w:rPr>
                <w:noProof/>
                <w:webHidden/>
              </w:rPr>
              <w:fldChar w:fldCharType="separate"/>
            </w:r>
            <w:r w:rsidR="001D1589">
              <w:rPr>
                <w:noProof/>
                <w:webHidden/>
              </w:rPr>
              <w:t>18</w:t>
            </w:r>
            <w:r w:rsidR="00940CBC">
              <w:rPr>
                <w:noProof/>
                <w:webHidden/>
              </w:rPr>
              <w:fldChar w:fldCharType="end"/>
            </w:r>
          </w:hyperlink>
        </w:p>
        <w:p w14:paraId="69615867" w14:textId="0B84A780" w:rsidR="00940CBC" w:rsidRDefault="00FC7673">
          <w:pPr>
            <w:pStyle w:val="TOC1"/>
            <w:rPr>
              <w:rFonts w:asciiTheme="minorHAnsi" w:hAnsiTheme="minorHAnsi" w:cstheme="minorBidi"/>
              <w:noProof/>
            </w:rPr>
          </w:pPr>
          <w:hyperlink w:anchor="_Toc125483601" w:history="1">
            <w:r w:rsidR="00940CBC" w:rsidRPr="003843CC">
              <w:rPr>
                <w:rStyle w:val="Hyperlink"/>
                <w:rFonts w:eastAsia="Times New Roman"/>
                <w:noProof/>
              </w:rPr>
              <w:t>CHAPTER THREE</w:t>
            </w:r>
            <w:r w:rsidR="00940CBC">
              <w:rPr>
                <w:noProof/>
                <w:webHidden/>
              </w:rPr>
              <w:tab/>
            </w:r>
            <w:r w:rsidR="00940CBC">
              <w:rPr>
                <w:noProof/>
                <w:webHidden/>
              </w:rPr>
              <w:fldChar w:fldCharType="begin"/>
            </w:r>
            <w:r w:rsidR="00940CBC">
              <w:rPr>
                <w:noProof/>
                <w:webHidden/>
              </w:rPr>
              <w:instrText xml:space="preserve"> PAGEREF _Toc125483601 \h </w:instrText>
            </w:r>
            <w:r w:rsidR="00940CBC">
              <w:rPr>
                <w:noProof/>
                <w:webHidden/>
              </w:rPr>
            </w:r>
            <w:r w:rsidR="00940CBC">
              <w:rPr>
                <w:noProof/>
                <w:webHidden/>
              </w:rPr>
              <w:fldChar w:fldCharType="separate"/>
            </w:r>
            <w:r w:rsidR="001D1589">
              <w:rPr>
                <w:noProof/>
                <w:webHidden/>
              </w:rPr>
              <w:t>19</w:t>
            </w:r>
            <w:r w:rsidR="00940CBC">
              <w:rPr>
                <w:noProof/>
                <w:webHidden/>
              </w:rPr>
              <w:fldChar w:fldCharType="end"/>
            </w:r>
          </w:hyperlink>
        </w:p>
        <w:p w14:paraId="568959D5" w14:textId="4434C947" w:rsidR="00940CBC" w:rsidRDefault="00FC7673">
          <w:pPr>
            <w:pStyle w:val="TOC2"/>
            <w:tabs>
              <w:tab w:val="right" w:leader="dot" w:pos="8990"/>
            </w:tabs>
            <w:rPr>
              <w:rFonts w:asciiTheme="minorHAnsi" w:hAnsiTheme="minorHAnsi" w:cstheme="minorBidi"/>
              <w:noProof/>
            </w:rPr>
          </w:pPr>
          <w:hyperlink w:anchor="_Toc125483602" w:history="1">
            <w:r w:rsidR="00940CBC" w:rsidRPr="003843CC">
              <w:rPr>
                <w:rStyle w:val="Hyperlink"/>
                <w:noProof/>
              </w:rPr>
              <w:t>BIOPHYSICAL AND SOCIO ECONOMIC CHARATERISTICS</w:t>
            </w:r>
            <w:r w:rsidR="00940CBC">
              <w:rPr>
                <w:noProof/>
                <w:webHidden/>
              </w:rPr>
              <w:tab/>
            </w:r>
            <w:r w:rsidR="00940CBC">
              <w:rPr>
                <w:noProof/>
                <w:webHidden/>
              </w:rPr>
              <w:fldChar w:fldCharType="begin"/>
            </w:r>
            <w:r w:rsidR="00940CBC">
              <w:rPr>
                <w:noProof/>
                <w:webHidden/>
              </w:rPr>
              <w:instrText xml:space="preserve"> PAGEREF _Toc125483602 \h </w:instrText>
            </w:r>
            <w:r w:rsidR="00940CBC">
              <w:rPr>
                <w:noProof/>
                <w:webHidden/>
              </w:rPr>
            </w:r>
            <w:r w:rsidR="00940CBC">
              <w:rPr>
                <w:noProof/>
                <w:webHidden/>
              </w:rPr>
              <w:fldChar w:fldCharType="separate"/>
            </w:r>
            <w:r w:rsidR="001D1589">
              <w:rPr>
                <w:noProof/>
                <w:webHidden/>
              </w:rPr>
              <w:t>19</w:t>
            </w:r>
            <w:r w:rsidR="00940CBC">
              <w:rPr>
                <w:noProof/>
                <w:webHidden/>
              </w:rPr>
              <w:fldChar w:fldCharType="end"/>
            </w:r>
          </w:hyperlink>
        </w:p>
        <w:p w14:paraId="6E48283A" w14:textId="6BDE94D9" w:rsidR="00940CBC" w:rsidRDefault="00FC7673">
          <w:pPr>
            <w:pStyle w:val="TOC1"/>
            <w:rPr>
              <w:rFonts w:asciiTheme="minorHAnsi" w:hAnsiTheme="minorHAnsi" w:cstheme="minorBidi"/>
              <w:noProof/>
            </w:rPr>
          </w:pPr>
          <w:hyperlink w:anchor="_Toc125483603" w:history="1">
            <w:r w:rsidR="00940CBC" w:rsidRPr="003843CC">
              <w:rPr>
                <w:rStyle w:val="Hyperlink"/>
                <w:noProof/>
                <w:lang w:val="en-GB"/>
              </w:rPr>
              <w:t>3.1 INTRODUCTION</w:t>
            </w:r>
            <w:r w:rsidR="00940CBC">
              <w:rPr>
                <w:noProof/>
                <w:webHidden/>
              </w:rPr>
              <w:tab/>
            </w:r>
            <w:r w:rsidR="00940CBC">
              <w:rPr>
                <w:noProof/>
                <w:webHidden/>
              </w:rPr>
              <w:fldChar w:fldCharType="begin"/>
            </w:r>
            <w:r w:rsidR="00940CBC">
              <w:rPr>
                <w:noProof/>
                <w:webHidden/>
              </w:rPr>
              <w:instrText xml:space="preserve"> PAGEREF _Toc125483603 \h </w:instrText>
            </w:r>
            <w:r w:rsidR="00940CBC">
              <w:rPr>
                <w:noProof/>
                <w:webHidden/>
              </w:rPr>
            </w:r>
            <w:r w:rsidR="00940CBC">
              <w:rPr>
                <w:noProof/>
                <w:webHidden/>
              </w:rPr>
              <w:fldChar w:fldCharType="separate"/>
            </w:r>
            <w:r w:rsidR="001D1589">
              <w:rPr>
                <w:noProof/>
                <w:webHidden/>
              </w:rPr>
              <w:t>19</w:t>
            </w:r>
            <w:r w:rsidR="00940CBC">
              <w:rPr>
                <w:noProof/>
                <w:webHidden/>
              </w:rPr>
              <w:fldChar w:fldCharType="end"/>
            </w:r>
          </w:hyperlink>
        </w:p>
        <w:p w14:paraId="613C2FD4" w14:textId="2CE8B531" w:rsidR="00940CBC" w:rsidRDefault="00FC7673">
          <w:pPr>
            <w:pStyle w:val="TOC1"/>
            <w:rPr>
              <w:rFonts w:asciiTheme="minorHAnsi" w:hAnsiTheme="minorHAnsi" w:cstheme="minorBidi"/>
              <w:noProof/>
            </w:rPr>
          </w:pPr>
          <w:hyperlink w:anchor="_Toc125483604" w:history="1">
            <w:r w:rsidR="00940CBC" w:rsidRPr="003843CC">
              <w:rPr>
                <w:rStyle w:val="Hyperlink"/>
                <w:noProof/>
                <w:lang w:val="en-GB"/>
              </w:rPr>
              <w:t>3.1.1 Data Acquisition Methodology and Approach</w:t>
            </w:r>
            <w:r w:rsidR="00940CBC">
              <w:rPr>
                <w:noProof/>
                <w:webHidden/>
              </w:rPr>
              <w:tab/>
            </w:r>
            <w:r w:rsidR="00940CBC">
              <w:rPr>
                <w:noProof/>
                <w:webHidden/>
              </w:rPr>
              <w:fldChar w:fldCharType="begin"/>
            </w:r>
            <w:r w:rsidR="00940CBC">
              <w:rPr>
                <w:noProof/>
                <w:webHidden/>
              </w:rPr>
              <w:instrText xml:space="preserve"> PAGEREF _Toc125483604 \h </w:instrText>
            </w:r>
            <w:r w:rsidR="00940CBC">
              <w:rPr>
                <w:noProof/>
                <w:webHidden/>
              </w:rPr>
            </w:r>
            <w:r w:rsidR="00940CBC">
              <w:rPr>
                <w:noProof/>
                <w:webHidden/>
              </w:rPr>
              <w:fldChar w:fldCharType="separate"/>
            </w:r>
            <w:r w:rsidR="001D1589">
              <w:rPr>
                <w:noProof/>
                <w:webHidden/>
              </w:rPr>
              <w:t>19</w:t>
            </w:r>
            <w:r w:rsidR="00940CBC">
              <w:rPr>
                <w:noProof/>
                <w:webHidden/>
              </w:rPr>
              <w:fldChar w:fldCharType="end"/>
            </w:r>
          </w:hyperlink>
        </w:p>
        <w:p w14:paraId="5D03D478" w14:textId="0907928F" w:rsidR="00940CBC" w:rsidRDefault="00FC7673">
          <w:pPr>
            <w:pStyle w:val="TOC2"/>
            <w:tabs>
              <w:tab w:val="right" w:leader="dot" w:pos="8990"/>
            </w:tabs>
            <w:rPr>
              <w:rFonts w:asciiTheme="minorHAnsi" w:hAnsiTheme="minorHAnsi" w:cstheme="minorBidi"/>
              <w:noProof/>
            </w:rPr>
          </w:pPr>
          <w:hyperlink w:anchor="_Toc125483605" w:history="1">
            <w:r w:rsidR="00940CBC" w:rsidRPr="003843CC">
              <w:rPr>
                <w:rStyle w:val="Hyperlink"/>
                <w:rFonts w:eastAsia="Calibri"/>
                <w:noProof/>
              </w:rPr>
              <w:t>3.2 Description of Biophysical Environment</w:t>
            </w:r>
            <w:r w:rsidR="00940CBC">
              <w:rPr>
                <w:noProof/>
                <w:webHidden/>
              </w:rPr>
              <w:tab/>
            </w:r>
            <w:r w:rsidR="00940CBC">
              <w:rPr>
                <w:noProof/>
                <w:webHidden/>
              </w:rPr>
              <w:fldChar w:fldCharType="begin"/>
            </w:r>
            <w:r w:rsidR="00940CBC">
              <w:rPr>
                <w:noProof/>
                <w:webHidden/>
              </w:rPr>
              <w:instrText xml:space="preserve"> PAGEREF _Toc125483605 \h </w:instrText>
            </w:r>
            <w:r w:rsidR="00940CBC">
              <w:rPr>
                <w:noProof/>
                <w:webHidden/>
              </w:rPr>
            </w:r>
            <w:r w:rsidR="00940CBC">
              <w:rPr>
                <w:noProof/>
                <w:webHidden/>
              </w:rPr>
              <w:fldChar w:fldCharType="separate"/>
            </w:r>
            <w:r w:rsidR="001D1589">
              <w:rPr>
                <w:noProof/>
                <w:webHidden/>
              </w:rPr>
              <w:t>20</w:t>
            </w:r>
            <w:r w:rsidR="00940CBC">
              <w:rPr>
                <w:noProof/>
                <w:webHidden/>
              </w:rPr>
              <w:fldChar w:fldCharType="end"/>
            </w:r>
          </w:hyperlink>
        </w:p>
        <w:p w14:paraId="76FAF47B" w14:textId="24F67152" w:rsidR="00940CBC" w:rsidRDefault="00FC7673">
          <w:pPr>
            <w:pStyle w:val="TOC3"/>
            <w:rPr>
              <w:rFonts w:asciiTheme="minorHAnsi" w:hAnsiTheme="minorHAnsi" w:cstheme="minorBidi"/>
              <w:noProof/>
            </w:rPr>
          </w:pPr>
          <w:hyperlink w:anchor="_Toc125483606" w:history="1">
            <w:r w:rsidR="00940CBC" w:rsidRPr="003843CC">
              <w:rPr>
                <w:rStyle w:val="Hyperlink"/>
                <w:rFonts w:ascii="Garamond" w:hAnsi="Garamond"/>
                <w:i/>
                <w:noProof/>
              </w:rPr>
              <w:t>3.2.1.1 Ambient Air Temperature</w:t>
            </w:r>
            <w:r w:rsidR="00940CBC">
              <w:rPr>
                <w:noProof/>
                <w:webHidden/>
              </w:rPr>
              <w:tab/>
            </w:r>
            <w:r w:rsidR="00940CBC">
              <w:rPr>
                <w:noProof/>
                <w:webHidden/>
              </w:rPr>
              <w:fldChar w:fldCharType="begin"/>
            </w:r>
            <w:r w:rsidR="00940CBC">
              <w:rPr>
                <w:noProof/>
                <w:webHidden/>
              </w:rPr>
              <w:instrText xml:space="preserve"> PAGEREF _Toc125483606 \h </w:instrText>
            </w:r>
            <w:r w:rsidR="00940CBC">
              <w:rPr>
                <w:noProof/>
                <w:webHidden/>
              </w:rPr>
            </w:r>
            <w:r w:rsidR="00940CBC">
              <w:rPr>
                <w:noProof/>
                <w:webHidden/>
              </w:rPr>
              <w:fldChar w:fldCharType="separate"/>
            </w:r>
            <w:r w:rsidR="001D1589">
              <w:rPr>
                <w:noProof/>
                <w:webHidden/>
              </w:rPr>
              <w:t>20</w:t>
            </w:r>
            <w:r w:rsidR="00940CBC">
              <w:rPr>
                <w:noProof/>
                <w:webHidden/>
              </w:rPr>
              <w:fldChar w:fldCharType="end"/>
            </w:r>
          </w:hyperlink>
        </w:p>
        <w:p w14:paraId="1481FA50" w14:textId="72031494" w:rsidR="00940CBC" w:rsidRDefault="00FC7673">
          <w:pPr>
            <w:pStyle w:val="TOC3"/>
            <w:rPr>
              <w:rFonts w:asciiTheme="minorHAnsi" w:hAnsiTheme="minorHAnsi" w:cstheme="minorBidi"/>
              <w:noProof/>
            </w:rPr>
          </w:pPr>
          <w:hyperlink w:anchor="_Toc125483607" w:history="1">
            <w:r w:rsidR="00940CBC" w:rsidRPr="003843CC">
              <w:rPr>
                <w:rStyle w:val="Hyperlink"/>
                <w:rFonts w:ascii="Garamond" w:hAnsi="Garamond"/>
                <w:i/>
                <w:noProof/>
              </w:rPr>
              <w:t>3.2.1.2 Wind Speed and Direction</w:t>
            </w:r>
            <w:r w:rsidR="00940CBC">
              <w:rPr>
                <w:noProof/>
                <w:webHidden/>
              </w:rPr>
              <w:tab/>
            </w:r>
            <w:r w:rsidR="00940CBC">
              <w:rPr>
                <w:noProof/>
                <w:webHidden/>
              </w:rPr>
              <w:fldChar w:fldCharType="begin"/>
            </w:r>
            <w:r w:rsidR="00940CBC">
              <w:rPr>
                <w:noProof/>
                <w:webHidden/>
              </w:rPr>
              <w:instrText xml:space="preserve"> PAGEREF _Toc125483607 \h </w:instrText>
            </w:r>
            <w:r w:rsidR="00940CBC">
              <w:rPr>
                <w:noProof/>
                <w:webHidden/>
              </w:rPr>
            </w:r>
            <w:r w:rsidR="00940CBC">
              <w:rPr>
                <w:noProof/>
                <w:webHidden/>
              </w:rPr>
              <w:fldChar w:fldCharType="separate"/>
            </w:r>
            <w:r w:rsidR="001D1589">
              <w:rPr>
                <w:noProof/>
                <w:webHidden/>
              </w:rPr>
              <w:t>21</w:t>
            </w:r>
            <w:r w:rsidR="00940CBC">
              <w:rPr>
                <w:noProof/>
                <w:webHidden/>
              </w:rPr>
              <w:fldChar w:fldCharType="end"/>
            </w:r>
          </w:hyperlink>
        </w:p>
        <w:p w14:paraId="596C8AA1" w14:textId="631B8831" w:rsidR="00940CBC" w:rsidRDefault="00FC7673">
          <w:pPr>
            <w:pStyle w:val="TOC3"/>
            <w:rPr>
              <w:rFonts w:asciiTheme="minorHAnsi" w:hAnsiTheme="minorHAnsi" w:cstheme="minorBidi"/>
              <w:noProof/>
            </w:rPr>
          </w:pPr>
          <w:hyperlink w:anchor="_Toc125483608" w:history="1">
            <w:r w:rsidR="00940CBC" w:rsidRPr="003843CC">
              <w:rPr>
                <w:rStyle w:val="Hyperlink"/>
                <w:rFonts w:ascii="Garamond" w:hAnsi="Garamond"/>
                <w:i/>
                <w:noProof/>
              </w:rPr>
              <w:t>3.2.1.3</w:t>
            </w:r>
            <w:r w:rsidR="00940CBC">
              <w:rPr>
                <w:rFonts w:asciiTheme="minorHAnsi" w:hAnsiTheme="minorHAnsi" w:cstheme="minorBidi"/>
                <w:noProof/>
              </w:rPr>
              <w:tab/>
            </w:r>
            <w:r w:rsidR="00940CBC" w:rsidRPr="003843CC">
              <w:rPr>
                <w:rStyle w:val="Hyperlink"/>
                <w:rFonts w:ascii="Garamond" w:hAnsi="Garamond"/>
                <w:i/>
                <w:noProof/>
              </w:rPr>
              <w:t>Relative Humidity</w:t>
            </w:r>
            <w:r w:rsidR="00940CBC">
              <w:rPr>
                <w:noProof/>
                <w:webHidden/>
              </w:rPr>
              <w:tab/>
            </w:r>
            <w:r w:rsidR="00940CBC">
              <w:rPr>
                <w:noProof/>
                <w:webHidden/>
              </w:rPr>
              <w:fldChar w:fldCharType="begin"/>
            </w:r>
            <w:r w:rsidR="00940CBC">
              <w:rPr>
                <w:noProof/>
                <w:webHidden/>
              </w:rPr>
              <w:instrText xml:space="preserve"> PAGEREF _Toc125483608 \h </w:instrText>
            </w:r>
            <w:r w:rsidR="00940CBC">
              <w:rPr>
                <w:noProof/>
                <w:webHidden/>
              </w:rPr>
            </w:r>
            <w:r w:rsidR="00940CBC">
              <w:rPr>
                <w:noProof/>
                <w:webHidden/>
              </w:rPr>
              <w:fldChar w:fldCharType="separate"/>
            </w:r>
            <w:r w:rsidR="001D1589">
              <w:rPr>
                <w:noProof/>
                <w:webHidden/>
              </w:rPr>
              <w:t>22</w:t>
            </w:r>
            <w:r w:rsidR="00940CBC">
              <w:rPr>
                <w:noProof/>
                <w:webHidden/>
              </w:rPr>
              <w:fldChar w:fldCharType="end"/>
            </w:r>
          </w:hyperlink>
        </w:p>
        <w:p w14:paraId="340F2BD7" w14:textId="0D50F40C" w:rsidR="00940CBC" w:rsidRDefault="00FC7673">
          <w:pPr>
            <w:pStyle w:val="TOC3"/>
            <w:rPr>
              <w:rFonts w:asciiTheme="minorHAnsi" w:hAnsiTheme="minorHAnsi" w:cstheme="minorBidi"/>
              <w:noProof/>
            </w:rPr>
          </w:pPr>
          <w:hyperlink w:anchor="_Toc125483609" w:history="1">
            <w:r w:rsidR="00940CBC" w:rsidRPr="003843CC">
              <w:rPr>
                <w:rStyle w:val="Hyperlink"/>
                <w:rFonts w:ascii="Garamond" w:hAnsi="Garamond"/>
                <w:i/>
                <w:noProof/>
              </w:rPr>
              <w:t>3.2.1.4 Rainfall Pattern</w:t>
            </w:r>
            <w:r w:rsidR="00940CBC">
              <w:rPr>
                <w:noProof/>
                <w:webHidden/>
              </w:rPr>
              <w:tab/>
            </w:r>
            <w:r w:rsidR="00940CBC">
              <w:rPr>
                <w:noProof/>
                <w:webHidden/>
              </w:rPr>
              <w:fldChar w:fldCharType="begin"/>
            </w:r>
            <w:r w:rsidR="00940CBC">
              <w:rPr>
                <w:noProof/>
                <w:webHidden/>
              </w:rPr>
              <w:instrText xml:space="preserve"> PAGEREF _Toc125483609 \h </w:instrText>
            </w:r>
            <w:r w:rsidR="00940CBC">
              <w:rPr>
                <w:noProof/>
                <w:webHidden/>
              </w:rPr>
            </w:r>
            <w:r w:rsidR="00940CBC">
              <w:rPr>
                <w:noProof/>
                <w:webHidden/>
              </w:rPr>
              <w:fldChar w:fldCharType="separate"/>
            </w:r>
            <w:r w:rsidR="001D1589">
              <w:rPr>
                <w:noProof/>
                <w:webHidden/>
              </w:rPr>
              <w:t>22</w:t>
            </w:r>
            <w:r w:rsidR="00940CBC">
              <w:rPr>
                <w:noProof/>
                <w:webHidden/>
              </w:rPr>
              <w:fldChar w:fldCharType="end"/>
            </w:r>
          </w:hyperlink>
        </w:p>
        <w:p w14:paraId="4511996B" w14:textId="5A076589" w:rsidR="00940CBC" w:rsidRDefault="00FC7673">
          <w:pPr>
            <w:pStyle w:val="TOC3"/>
            <w:rPr>
              <w:rFonts w:asciiTheme="minorHAnsi" w:hAnsiTheme="minorHAnsi" w:cstheme="minorBidi"/>
              <w:noProof/>
            </w:rPr>
          </w:pPr>
          <w:hyperlink w:anchor="_Toc125483610" w:history="1">
            <w:r w:rsidR="00940CBC" w:rsidRPr="003843CC">
              <w:rPr>
                <w:rStyle w:val="Hyperlink"/>
                <w:rFonts w:ascii="Garamond" w:hAnsi="Garamond"/>
                <w:noProof/>
              </w:rPr>
              <w:t>Figure 3.6: Average Annual Rainfall distribution from 1991 to 2021 (NIMET, 2022)</w:t>
            </w:r>
            <w:r w:rsidR="00940CBC">
              <w:rPr>
                <w:noProof/>
                <w:webHidden/>
              </w:rPr>
              <w:tab/>
            </w:r>
            <w:r w:rsidR="00940CBC">
              <w:rPr>
                <w:noProof/>
                <w:webHidden/>
              </w:rPr>
              <w:fldChar w:fldCharType="begin"/>
            </w:r>
            <w:r w:rsidR="00940CBC">
              <w:rPr>
                <w:noProof/>
                <w:webHidden/>
              </w:rPr>
              <w:instrText xml:space="preserve"> PAGEREF _Toc125483610 \h </w:instrText>
            </w:r>
            <w:r w:rsidR="00940CBC">
              <w:rPr>
                <w:noProof/>
                <w:webHidden/>
              </w:rPr>
            </w:r>
            <w:r w:rsidR="00940CBC">
              <w:rPr>
                <w:noProof/>
                <w:webHidden/>
              </w:rPr>
              <w:fldChar w:fldCharType="separate"/>
            </w:r>
            <w:r w:rsidR="001D1589">
              <w:rPr>
                <w:noProof/>
                <w:webHidden/>
              </w:rPr>
              <w:t>22</w:t>
            </w:r>
            <w:r w:rsidR="00940CBC">
              <w:rPr>
                <w:noProof/>
                <w:webHidden/>
              </w:rPr>
              <w:fldChar w:fldCharType="end"/>
            </w:r>
          </w:hyperlink>
        </w:p>
        <w:p w14:paraId="4F376E32" w14:textId="6C572D57" w:rsidR="00940CBC" w:rsidRDefault="00FC7673">
          <w:pPr>
            <w:pStyle w:val="TOC3"/>
            <w:rPr>
              <w:rFonts w:asciiTheme="minorHAnsi" w:hAnsiTheme="minorHAnsi" w:cstheme="minorBidi"/>
              <w:noProof/>
            </w:rPr>
          </w:pPr>
          <w:hyperlink w:anchor="_Toc125483611" w:history="1">
            <w:r w:rsidR="00940CBC" w:rsidRPr="003843CC">
              <w:rPr>
                <w:rStyle w:val="Hyperlink"/>
                <w:rFonts w:ascii="Garamond" w:hAnsi="Garamond"/>
                <w:i/>
                <w:noProof/>
              </w:rPr>
              <w:t>3.2.2 Air quality and noise level within the proposed site</w:t>
            </w:r>
            <w:r w:rsidR="00940CBC">
              <w:rPr>
                <w:noProof/>
                <w:webHidden/>
              </w:rPr>
              <w:tab/>
            </w:r>
            <w:r w:rsidR="00940CBC">
              <w:rPr>
                <w:noProof/>
                <w:webHidden/>
              </w:rPr>
              <w:fldChar w:fldCharType="begin"/>
            </w:r>
            <w:r w:rsidR="00940CBC">
              <w:rPr>
                <w:noProof/>
                <w:webHidden/>
              </w:rPr>
              <w:instrText xml:space="preserve"> PAGEREF _Toc125483611 \h </w:instrText>
            </w:r>
            <w:r w:rsidR="00940CBC">
              <w:rPr>
                <w:noProof/>
                <w:webHidden/>
              </w:rPr>
            </w:r>
            <w:r w:rsidR="00940CBC">
              <w:rPr>
                <w:noProof/>
                <w:webHidden/>
              </w:rPr>
              <w:fldChar w:fldCharType="separate"/>
            </w:r>
            <w:r w:rsidR="001D1589">
              <w:rPr>
                <w:noProof/>
                <w:webHidden/>
              </w:rPr>
              <w:t>22</w:t>
            </w:r>
            <w:r w:rsidR="00940CBC">
              <w:rPr>
                <w:noProof/>
                <w:webHidden/>
              </w:rPr>
              <w:fldChar w:fldCharType="end"/>
            </w:r>
          </w:hyperlink>
        </w:p>
        <w:p w14:paraId="1C8B4337" w14:textId="4DEAD03E" w:rsidR="00940CBC" w:rsidRDefault="00FC7673">
          <w:pPr>
            <w:pStyle w:val="TOC2"/>
            <w:tabs>
              <w:tab w:val="left" w:pos="880"/>
              <w:tab w:val="right" w:leader="dot" w:pos="8990"/>
            </w:tabs>
            <w:rPr>
              <w:rFonts w:asciiTheme="minorHAnsi" w:hAnsiTheme="minorHAnsi" w:cstheme="minorBidi"/>
              <w:noProof/>
            </w:rPr>
          </w:pPr>
          <w:hyperlink w:anchor="_Toc125483612" w:history="1">
            <w:r w:rsidR="00940CBC" w:rsidRPr="003843CC">
              <w:rPr>
                <w:rStyle w:val="Hyperlink"/>
                <w:noProof/>
              </w:rPr>
              <w:t>3.4</w:t>
            </w:r>
            <w:r w:rsidR="00940CBC">
              <w:rPr>
                <w:rFonts w:asciiTheme="minorHAnsi" w:hAnsiTheme="minorHAnsi" w:cstheme="minorBidi"/>
                <w:noProof/>
              </w:rPr>
              <w:tab/>
            </w:r>
            <w:r w:rsidR="00940CBC" w:rsidRPr="003843CC">
              <w:rPr>
                <w:rStyle w:val="Hyperlink"/>
                <w:noProof/>
              </w:rPr>
              <w:t>Socio-Economic Environment</w:t>
            </w:r>
            <w:r w:rsidR="00940CBC">
              <w:rPr>
                <w:noProof/>
                <w:webHidden/>
              </w:rPr>
              <w:tab/>
            </w:r>
            <w:r w:rsidR="00940CBC">
              <w:rPr>
                <w:noProof/>
                <w:webHidden/>
              </w:rPr>
              <w:fldChar w:fldCharType="begin"/>
            </w:r>
            <w:r w:rsidR="00940CBC">
              <w:rPr>
                <w:noProof/>
                <w:webHidden/>
              </w:rPr>
              <w:instrText xml:space="preserve"> PAGEREF _Toc125483612 \h </w:instrText>
            </w:r>
            <w:r w:rsidR="00940CBC">
              <w:rPr>
                <w:noProof/>
                <w:webHidden/>
              </w:rPr>
            </w:r>
            <w:r w:rsidR="00940CBC">
              <w:rPr>
                <w:noProof/>
                <w:webHidden/>
              </w:rPr>
              <w:fldChar w:fldCharType="separate"/>
            </w:r>
            <w:r w:rsidR="001D1589">
              <w:rPr>
                <w:noProof/>
                <w:webHidden/>
              </w:rPr>
              <w:t>26</w:t>
            </w:r>
            <w:r w:rsidR="00940CBC">
              <w:rPr>
                <w:noProof/>
                <w:webHidden/>
              </w:rPr>
              <w:fldChar w:fldCharType="end"/>
            </w:r>
          </w:hyperlink>
        </w:p>
        <w:p w14:paraId="259E60A9" w14:textId="755F7A76" w:rsidR="00940CBC" w:rsidRDefault="00FC7673">
          <w:pPr>
            <w:pStyle w:val="TOC2"/>
            <w:tabs>
              <w:tab w:val="left" w:pos="1100"/>
              <w:tab w:val="right" w:leader="dot" w:pos="8990"/>
            </w:tabs>
            <w:rPr>
              <w:rFonts w:asciiTheme="minorHAnsi" w:hAnsiTheme="minorHAnsi" w:cstheme="minorBidi"/>
              <w:noProof/>
            </w:rPr>
          </w:pPr>
          <w:hyperlink w:anchor="_Toc125483613" w:history="1">
            <w:r w:rsidR="00940CBC" w:rsidRPr="003843CC">
              <w:rPr>
                <w:rStyle w:val="Hyperlink"/>
                <w:i/>
                <w:noProof/>
              </w:rPr>
              <w:t>3.4.1</w:t>
            </w:r>
            <w:r w:rsidR="00940CBC">
              <w:rPr>
                <w:rFonts w:asciiTheme="minorHAnsi" w:hAnsiTheme="minorHAnsi" w:cstheme="minorBidi"/>
                <w:noProof/>
              </w:rPr>
              <w:tab/>
            </w:r>
            <w:r w:rsidR="00940CBC" w:rsidRPr="003843CC">
              <w:rPr>
                <w:rStyle w:val="Hyperlink"/>
                <w:i/>
                <w:noProof/>
              </w:rPr>
              <w:t>Population</w:t>
            </w:r>
            <w:r w:rsidR="00940CBC">
              <w:rPr>
                <w:noProof/>
                <w:webHidden/>
              </w:rPr>
              <w:tab/>
            </w:r>
            <w:r w:rsidR="00940CBC">
              <w:rPr>
                <w:noProof/>
                <w:webHidden/>
              </w:rPr>
              <w:fldChar w:fldCharType="begin"/>
            </w:r>
            <w:r w:rsidR="00940CBC">
              <w:rPr>
                <w:noProof/>
                <w:webHidden/>
              </w:rPr>
              <w:instrText xml:space="preserve"> PAGEREF _Toc125483613 \h </w:instrText>
            </w:r>
            <w:r w:rsidR="00940CBC">
              <w:rPr>
                <w:noProof/>
                <w:webHidden/>
              </w:rPr>
            </w:r>
            <w:r w:rsidR="00940CBC">
              <w:rPr>
                <w:noProof/>
                <w:webHidden/>
              </w:rPr>
              <w:fldChar w:fldCharType="separate"/>
            </w:r>
            <w:r w:rsidR="001D1589">
              <w:rPr>
                <w:noProof/>
                <w:webHidden/>
              </w:rPr>
              <w:t>26</w:t>
            </w:r>
            <w:r w:rsidR="00940CBC">
              <w:rPr>
                <w:noProof/>
                <w:webHidden/>
              </w:rPr>
              <w:fldChar w:fldCharType="end"/>
            </w:r>
          </w:hyperlink>
        </w:p>
        <w:p w14:paraId="47EEF867" w14:textId="2D660ACE" w:rsidR="00940CBC" w:rsidRDefault="00FC7673">
          <w:pPr>
            <w:pStyle w:val="TOC2"/>
            <w:tabs>
              <w:tab w:val="right" w:leader="dot" w:pos="8990"/>
            </w:tabs>
            <w:rPr>
              <w:rFonts w:asciiTheme="minorHAnsi" w:hAnsiTheme="minorHAnsi" w:cstheme="minorBidi"/>
              <w:noProof/>
            </w:rPr>
          </w:pPr>
          <w:hyperlink w:anchor="_Toc125483614" w:history="1">
            <w:r w:rsidR="00940CBC" w:rsidRPr="003843CC">
              <w:rPr>
                <w:rStyle w:val="Hyperlink"/>
                <w:i/>
                <w:noProof/>
              </w:rPr>
              <w:t>3.4.2 Socio-economic Characteristics and Health Condition</w:t>
            </w:r>
            <w:r w:rsidR="00940CBC">
              <w:rPr>
                <w:noProof/>
                <w:webHidden/>
              </w:rPr>
              <w:tab/>
            </w:r>
            <w:r w:rsidR="00940CBC">
              <w:rPr>
                <w:noProof/>
                <w:webHidden/>
              </w:rPr>
              <w:fldChar w:fldCharType="begin"/>
            </w:r>
            <w:r w:rsidR="00940CBC">
              <w:rPr>
                <w:noProof/>
                <w:webHidden/>
              </w:rPr>
              <w:instrText xml:space="preserve"> PAGEREF _Toc125483614 \h </w:instrText>
            </w:r>
            <w:r w:rsidR="00940CBC">
              <w:rPr>
                <w:noProof/>
                <w:webHidden/>
              </w:rPr>
            </w:r>
            <w:r w:rsidR="00940CBC">
              <w:rPr>
                <w:noProof/>
                <w:webHidden/>
              </w:rPr>
              <w:fldChar w:fldCharType="separate"/>
            </w:r>
            <w:r w:rsidR="001D1589">
              <w:rPr>
                <w:noProof/>
                <w:webHidden/>
              </w:rPr>
              <w:t>26</w:t>
            </w:r>
            <w:r w:rsidR="00940CBC">
              <w:rPr>
                <w:noProof/>
                <w:webHidden/>
              </w:rPr>
              <w:fldChar w:fldCharType="end"/>
            </w:r>
          </w:hyperlink>
        </w:p>
        <w:p w14:paraId="35BC6C6C" w14:textId="633825CD" w:rsidR="00940CBC" w:rsidRDefault="00FC7673">
          <w:pPr>
            <w:pStyle w:val="TOC3"/>
            <w:rPr>
              <w:rFonts w:asciiTheme="minorHAnsi" w:hAnsiTheme="minorHAnsi" w:cstheme="minorBidi"/>
              <w:noProof/>
            </w:rPr>
          </w:pPr>
          <w:hyperlink w:anchor="_Toc125483615" w:history="1">
            <w:r w:rsidR="00940CBC" w:rsidRPr="003843CC">
              <w:rPr>
                <w:rStyle w:val="Hyperlink"/>
                <w:rFonts w:ascii="Garamond" w:hAnsi="Garamond"/>
                <w:noProof/>
              </w:rPr>
              <w:t>3.5.1</w:t>
            </w:r>
            <w:r w:rsidR="00940CBC">
              <w:rPr>
                <w:rFonts w:asciiTheme="minorHAnsi" w:hAnsiTheme="minorHAnsi" w:cstheme="minorBidi"/>
                <w:noProof/>
              </w:rPr>
              <w:tab/>
            </w:r>
            <w:r w:rsidR="00940CBC" w:rsidRPr="003843CC">
              <w:rPr>
                <w:rStyle w:val="Hyperlink"/>
                <w:rFonts w:ascii="Garamond" w:hAnsi="Garamond"/>
                <w:noProof/>
              </w:rPr>
              <w:t>Gender Base Profile</w:t>
            </w:r>
            <w:r w:rsidR="00940CBC">
              <w:rPr>
                <w:noProof/>
                <w:webHidden/>
              </w:rPr>
              <w:tab/>
            </w:r>
            <w:r w:rsidR="00940CBC">
              <w:rPr>
                <w:noProof/>
                <w:webHidden/>
              </w:rPr>
              <w:fldChar w:fldCharType="begin"/>
            </w:r>
            <w:r w:rsidR="00940CBC">
              <w:rPr>
                <w:noProof/>
                <w:webHidden/>
              </w:rPr>
              <w:instrText xml:space="preserve"> PAGEREF _Toc125483615 \h </w:instrText>
            </w:r>
            <w:r w:rsidR="00940CBC">
              <w:rPr>
                <w:noProof/>
                <w:webHidden/>
              </w:rPr>
            </w:r>
            <w:r w:rsidR="00940CBC">
              <w:rPr>
                <w:noProof/>
                <w:webHidden/>
              </w:rPr>
              <w:fldChar w:fldCharType="separate"/>
            </w:r>
            <w:r w:rsidR="001D1589">
              <w:rPr>
                <w:noProof/>
                <w:webHidden/>
              </w:rPr>
              <w:t>26</w:t>
            </w:r>
            <w:r w:rsidR="00940CBC">
              <w:rPr>
                <w:noProof/>
                <w:webHidden/>
              </w:rPr>
              <w:fldChar w:fldCharType="end"/>
            </w:r>
          </w:hyperlink>
        </w:p>
        <w:p w14:paraId="18983F62" w14:textId="68691570" w:rsidR="00940CBC" w:rsidRDefault="00FC7673">
          <w:pPr>
            <w:pStyle w:val="TOC1"/>
            <w:rPr>
              <w:rFonts w:asciiTheme="minorHAnsi" w:hAnsiTheme="minorHAnsi" w:cstheme="minorBidi"/>
              <w:noProof/>
            </w:rPr>
          </w:pPr>
          <w:hyperlink w:anchor="_Toc125483616" w:history="1">
            <w:r w:rsidR="00940CBC" w:rsidRPr="003843CC">
              <w:rPr>
                <w:rStyle w:val="Hyperlink"/>
                <w:rFonts w:eastAsia="Arial"/>
                <w:noProof/>
              </w:rPr>
              <w:t>3.5.2 Discussion of socioeconomics result</w:t>
            </w:r>
            <w:r w:rsidR="00940CBC">
              <w:rPr>
                <w:noProof/>
                <w:webHidden/>
              </w:rPr>
              <w:tab/>
            </w:r>
            <w:r w:rsidR="00940CBC">
              <w:rPr>
                <w:noProof/>
                <w:webHidden/>
              </w:rPr>
              <w:fldChar w:fldCharType="begin"/>
            </w:r>
            <w:r w:rsidR="00940CBC">
              <w:rPr>
                <w:noProof/>
                <w:webHidden/>
              </w:rPr>
              <w:instrText xml:space="preserve"> PAGEREF _Toc125483616 \h </w:instrText>
            </w:r>
            <w:r w:rsidR="00940CBC">
              <w:rPr>
                <w:noProof/>
                <w:webHidden/>
              </w:rPr>
            </w:r>
            <w:r w:rsidR="00940CBC">
              <w:rPr>
                <w:noProof/>
                <w:webHidden/>
              </w:rPr>
              <w:fldChar w:fldCharType="separate"/>
            </w:r>
            <w:r w:rsidR="001D1589">
              <w:rPr>
                <w:noProof/>
                <w:webHidden/>
              </w:rPr>
              <w:t>27</w:t>
            </w:r>
            <w:r w:rsidR="00940CBC">
              <w:rPr>
                <w:noProof/>
                <w:webHidden/>
              </w:rPr>
              <w:fldChar w:fldCharType="end"/>
            </w:r>
          </w:hyperlink>
        </w:p>
        <w:p w14:paraId="23C44568" w14:textId="178E45B7" w:rsidR="00940CBC" w:rsidRDefault="00FC7673">
          <w:pPr>
            <w:pStyle w:val="TOC2"/>
            <w:tabs>
              <w:tab w:val="right" w:leader="dot" w:pos="8990"/>
            </w:tabs>
            <w:rPr>
              <w:rFonts w:asciiTheme="minorHAnsi" w:hAnsiTheme="minorHAnsi" w:cstheme="minorBidi"/>
              <w:noProof/>
            </w:rPr>
          </w:pPr>
          <w:hyperlink w:anchor="_Toc125483617" w:history="1">
            <w:r w:rsidR="00940CBC" w:rsidRPr="003843CC">
              <w:rPr>
                <w:rStyle w:val="Hyperlink"/>
                <w:noProof/>
              </w:rPr>
              <w:t>3.5.3 Vulnerable Groups</w:t>
            </w:r>
            <w:r w:rsidR="00940CBC">
              <w:rPr>
                <w:noProof/>
                <w:webHidden/>
              </w:rPr>
              <w:tab/>
            </w:r>
            <w:r w:rsidR="00940CBC">
              <w:rPr>
                <w:noProof/>
                <w:webHidden/>
              </w:rPr>
              <w:fldChar w:fldCharType="begin"/>
            </w:r>
            <w:r w:rsidR="00940CBC">
              <w:rPr>
                <w:noProof/>
                <w:webHidden/>
              </w:rPr>
              <w:instrText xml:space="preserve"> PAGEREF _Toc125483617 \h </w:instrText>
            </w:r>
            <w:r w:rsidR="00940CBC">
              <w:rPr>
                <w:noProof/>
                <w:webHidden/>
              </w:rPr>
            </w:r>
            <w:r w:rsidR="00940CBC">
              <w:rPr>
                <w:noProof/>
                <w:webHidden/>
              </w:rPr>
              <w:fldChar w:fldCharType="separate"/>
            </w:r>
            <w:r w:rsidR="001D1589">
              <w:rPr>
                <w:noProof/>
                <w:webHidden/>
              </w:rPr>
              <w:t>28</w:t>
            </w:r>
            <w:r w:rsidR="00940CBC">
              <w:rPr>
                <w:noProof/>
                <w:webHidden/>
              </w:rPr>
              <w:fldChar w:fldCharType="end"/>
            </w:r>
          </w:hyperlink>
        </w:p>
        <w:p w14:paraId="3BA7601A" w14:textId="7065B447" w:rsidR="00940CBC" w:rsidRDefault="00FC7673">
          <w:pPr>
            <w:pStyle w:val="TOC1"/>
            <w:rPr>
              <w:rFonts w:asciiTheme="minorHAnsi" w:hAnsiTheme="minorHAnsi" w:cstheme="minorBidi"/>
              <w:noProof/>
            </w:rPr>
          </w:pPr>
          <w:hyperlink w:anchor="_Toc125483618" w:history="1">
            <w:r w:rsidR="00940CBC" w:rsidRPr="003843CC">
              <w:rPr>
                <w:rStyle w:val="Hyperlink"/>
                <w:rFonts w:eastAsia="Arial"/>
                <w:noProof/>
              </w:rPr>
              <w:t>CHAPTER FOUR</w:t>
            </w:r>
            <w:r w:rsidR="00940CBC">
              <w:rPr>
                <w:noProof/>
                <w:webHidden/>
              </w:rPr>
              <w:tab/>
            </w:r>
            <w:r w:rsidR="00940CBC">
              <w:rPr>
                <w:noProof/>
                <w:webHidden/>
              </w:rPr>
              <w:fldChar w:fldCharType="begin"/>
            </w:r>
            <w:r w:rsidR="00940CBC">
              <w:rPr>
                <w:noProof/>
                <w:webHidden/>
              </w:rPr>
              <w:instrText xml:space="preserve"> PAGEREF _Toc125483618 \h </w:instrText>
            </w:r>
            <w:r w:rsidR="00940CBC">
              <w:rPr>
                <w:noProof/>
                <w:webHidden/>
              </w:rPr>
            </w:r>
            <w:r w:rsidR="00940CBC">
              <w:rPr>
                <w:noProof/>
                <w:webHidden/>
              </w:rPr>
              <w:fldChar w:fldCharType="separate"/>
            </w:r>
            <w:r w:rsidR="001D1589">
              <w:rPr>
                <w:noProof/>
                <w:webHidden/>
              </w:rPr>
              <w:t>30</w:t>
            </w:r>
            <w:r w:rsidR="00940CBC">
              <w:rPr>
                <w:noProof/>
                <w:webHidden/>
              </w:rPr>
              <w:fldChar w:fldCharType="end"/>
            </w:r>
          </w:hyperlink>
        </w:p>
        <w:p w14:paraId="1F1E9D90" w14:textId="12E83F5B" w:rsidR="00940CBC" w:rsidRDefault="00FC7673">
          <w:pPr>
            <w:pStyle w:val="TOC2"/>
            <w:tabs>
              <w:tab w:val="right" w:leader="dot" w:pos="8990"/>
            </w:tabs>
            <w:rPr>
              <w:rFonts w:asciiTheme="minorHAnsi" w:hAnsiTheme="minorHAnsi" w:cstheme="minorBidi"/>
              <w:noProof/>
            </w:rPr>
          </w:pPr>
          <w:hyperlink w:anchor="_Toc125483619" w:history="1">
            <w:r w:rsidR="00940CBC" w:rsidRPr="003843CC">
              <w:rPr>
                <w:rStyle w:val="Hyperlink"/>
                <w:rFonts w:eastAsia="Arial"/>
                <w:noProof/>
              </w:rPr>
              <w:t>4.0 POTENTIAL ADVERSE ENVIRONMENTAL AND SOCIAL IMPACTS</w:t>
            </w:r>
            <w:r w:rsidR="00940CBC">
              <w:rPr>
                <w:noProof/>
                <w:webHidden/>
              </w:rPr>
              <w:tab/>
            </w:r>
            <w:r w:rsidR="00940CBC">
              <w:rPr>
                <w:noProof/>
                <w:webHidden/>
              </w:rPr>
              <w:fldChar w:fldCharType="begin"/>
            </w:r>
            <w:r w:rsidR="00940CBC">
              <w:rPr>
                <w:noProof/>
                <w:webHidden/>
              </w:rPr>
              <w:instrText xml:space="preserve"> PAGEREF _Toc125483619 \h </w:instrText>
            </w:r>
            <w:r w:rsidR="00940CBC">
              <w:rPr>
                <w:noProof/>
                <w:webHidden/>
              </w:rPr>
            </w:r>
            <w:r w:rsidR="00940CBC">
              <w:rPr>
                <w:noProof/>
                <w:webHidden/>
              </w:rPr>
              <w:fldChar w:fldCharType="separate"/>
            </w:r>
            <w:r w:rsidR="001D1589">
              <w:rPr>
                <w:noProof/>
                <w:webHidden/>
              </w:rPr>
              <w:t>30</w:t>
            </w:r>
            <w:r w:rsidR="00940CBC">
              <w:rPr>
                <w:noProof/>
                <w:webHidden/>
              </w:rPr>
              <w:fldChar w:fldCharType="end"/>
            </w:r>
          </w:hyperlink>
        </w:p>
        <w:p w14:paraId="748F682A" w14:textId="304F8088" w:rsidR="00940CBC" w:rsidRDefault="00FC7673">
          <w:pPr>
            <w:pStyle w:val="TOC2"/>
            <w:tabs>
              <w:tab w:val="left" w:pos="880"/>
              <w:tab w:val="right" w:leader="dot" w:pos="8990"/>
            </w:tabs>
            <w:rPr>
              <w:rFonts w:asciiTheme="minorHAnsi" w:hAnsiTheme="minorHAnsi" w:cstheme="minorBidi"/>
              <w:noProof/>
            </w:rPr>
          </w:pPr>
          <w:hyperlink w:anchor="_Toc125483620" w:history="1">
            <w:r w:rsidR="00940CBC" w:rsidRPr="003843CC">
              <w:rPr>
                <w:rStyle w:val="Hyperlink"/>
                <w:rFonts w:eastAsia="Arial"/>
                <w:noProof/>
              </w:rPr>
              <w:t>4.1</w:t>
            </w:r>
            <w:r w:rsidR="00940CBC">
              <w:rPr>
                <w:rFonts w:asciiTheme="minorHAnsi" w:hAnsiTheme="minorHAnsi" w:cstheme="minorBidi"/>
                <w:noProof/>
              </w:rPr>
              <w:tab/>
            </w:r>
            <w:r w:rsidR="00940CBC" w:rsidRPr="003843CC">
              <w:rPr>
                <w:rStyle w:val="Hyperlink"/>
                <w:noProof/>
              </w:rPr>
              <w:t>Introduction</w:t>
            </w:r>
            <w:r w:rsidR="00940CBC">
              <w:rPr>
                <w:noProof/>
                <w:webHidden/>
              </w:rPr>
              <w:tab/>
            </w:r>
            <w:r w:rsidR="00940CBC">
              <w:rPr>
                <w:noProof/>
                <w:webHidden/>
              </w:rPr>
              <w:fldChar w:fldCharType="begin"/>
            </w:r>
            <w:r w:rsidR="00940CBC">
              <w:rPr>
                <w:noProof/>
                <w:webHidden/>
              </w:rPr>
              <w:instrText xml:space="preserve"> PAGEREF _Toc125483620 \h </w:instrText>
            </w:r>
            <w:r w:rsidR="00940CBC">
              <w:rPr>
                <w:noProof/>
                <w:webHidden/>
              </w:rPr>
            </w:r>
            <w:r w:rsidR="00940CBC">
              <w:rPr>
                <w:noProof/>
                <w:webHidden/>
              </w:rPr>
              <w:fldChar w:fldCharType="separate"/>
            </w:r>
            <w:r w:rsidR="001D1589">
              <w:rPr>
                <w:noProof/>
                <w:webHidden/>
              </w:rPr>
              <w:t>30</w:t>
            </w:r>
            <w:r w:rsidR="00940CBC">
              <w:rPr>
                <w:noProof/>
                <w:webHidden/>
              </w:rPr>
              <w:fldChar w:fldCharType="end"/>
            </w:r>
          </w:hyperlink>
        </w:p>
        <w:p w14:paraId="3C9BFEB5" w14:textId="04017B22" w:rsidR="00940CBC" w:rsidRDefault="00FC7673">
          <w:pPr>
            <w:pStyle w:val="TOC3"/>
            <w:rPr>
              <w:rFonts w:asciiTheme="minorHAnsi" w:hAnsiTheme="minorHAnsi" w:cstheme="minorBidi"/>
              <w:noProof/>
            </w:rPr>
          </w:pPr>
          <w:hyperlink w:anchor="_Toc125483621" w:history="1">
            <w:r w:rsidR="00940CBC" w:rsidRPr="003843CC">
              <w:rPr>
                <w:rStyle w:val="Hyperlink"/>
                <w:rFonts w:eastAsia="Arial"/>
                <w:b/>
                <w:noProof/>
              </w:rPr>
              <w:t>4.2</w:t>
            </w:r>
            <w:r w:rsidR="00940CBC">
              <w:rPr>
                <w:rFonts w:asciiTheme="minorHAnsi" w:hAnsiTheme="minorHAnsi" w:cstheme="minorBidi"/>
                <w:noProof/>
              </w:rPr>
              <w:tab/>
            </w:r>
            <w:r w:rsidR="00940CBC" w:rsidRPr="003843CC">
              <w:rPr>
                <w:rStyle w:val="Hyperlink"/>
                <w:rFonts w:eastAsia="Arial"/>
                <w:b/>
                <w:noProof/>
              </w:rPr>
              <w:t>Impact Identification</w:t>
            </w:r>
            <w:r w:rsidR="00940CBC">
              <w:rPr>
                <w:noProof/>
                <w:webHidden/>
              </w:rPr>
              <w:tab/>
            </w:r>
            <w:r w:rsidR="00940CBC">
              <w:rPr>
                <w:noProof/>
                <w:webHidden/>
              </w:rPr>
              <w:fldChar w:fldCharType="begin"/>
            </w:r>
            <w:r w:rsidR="00940CBC">
              <w:rPr>
                <w:noProof/>
                <w:webHidden/>
              </w:rPr>
              <w:instrText xml:space="preserve"> PAGEREF _Toc125483621 \h </w:instrText>
            </w:r>
            <w:r w:rsidR="00940CBC">
              <w:rPr>
                <w:noProof/>
                <w:webHidden/>
              </w:rPr>
            </w:r>
            <w:r w:rsidR="00940CBC">
              <w:rPr>
                <w:noProof/>
                <w:webHidden/>
              </w:rPr>
              <w:fldChar w:fldCharType="separate"/>
            </w:r>
            <w:r w:rsidR="001D1589">
              <w:rPr>
                <w:noProof/>
                <w:webHidden/>
              </w:rPr>
              <w:t>30</w:t>
            </w:r>
            <w:r w:rsidR="00940CBC">
              <w:rPr>
                <w:noProof/>
                <w:webHidden/>
              </w:rPr>
              <w:fldChar w:fldCharType="end"/>
            </w:r>
          </w:hyperlink>
        </w:p>
        <w:p w14:paraId="47872B83" w14:textId="1661ECD4" w:rsidR="00940CBC" w:rsidRDefault="00FC7673">
          <w:pPr>
            <w:pStyle w:val="TOC2"/>
            <w:tabs>
              <w:tab w:val="left" w:pos="880"/>
              <w:tab w:val="right" w:leader="dot" w:pos="8990"/>
            </w:tabs>
            <w:rPr>
              <w:rFonts w:asciiTheme="minorHAnsi" w:hAnsiTheme="minorHAnsi" w:cstheme="minorBidi"/>
              <w:noProof/>
            </w:rPr>
          </w:pPr>
          <w:hyperlink w:anchor="_Toc125483622" w:history="1">
            <w:r w:rsidR="00940CBC" w:rsidRPr="003843CC">
              <w:rPr>
                <w:rStyle w:val="Hyperlink"/>
                <w:noProof/>
              </w:rPr>
              <w:t>4.3</w:t>
            </w:r>
            <w:r w:rsidR="00940CBC">
              <w:rPr>
                <w:rFonts w:asciiTheme="minorHAnsi" w:hAnsiTheme="minorHAnsi" w:cstheme="minorBidi"/>
                <w:noProof/>
              </w:rPr>
              <w:tab/>
            </w:r>
            <w:r w:rsidR="00940CBC" w:rsidRPr="003843CC">
              <w:rPr>
                <w:rStyle w:val="Hyperlink"/>
                <w:noProof/>
              </w:rPr>
              <w:t>Potential Social and Environmental Impacts</w:t>
            </w:r>
            <w:r w:rsidR="00940CBC">
              <w:rPr>
                <w:noProof/>
                <w:webHidden/>
              </w:rPr>
              <w:tab/>
            </w:r>
            <w:r w:rsidR="00940CBC">
              <w:rPr>
                <w:noProof/>
                <w:webHidden/>
              </w:rPr>
              <w:fldChar w:fldCharType="begin"/>
            </w:r>
            <w:r w:rsidR="00940CBC">
              <w:rPr>
                <w:noProof/>
                <w:webHidden/>
              </w:rPr>
              <w:instrText xml:space="preserve"> PAGEREF _Toc125483622 \h </w:instrText>
            </w:r>
            <w:r w:rsidR="00940CBC">
              <w:rPr>
                <w:noProof/>
                <w:webHidden/>
              </w:rPr>
            </w:r>
            <w:r w:rsidR="00940CBC">
              <w:rPr>
                <w:noProof/>
                <w:webHidden/>
              </w:rPr>
              <w:fldChar w:fldCharType="separate"/>
            </w:r>
            <w:r w:rsidR="001D1589">
              <w:rPr>
                <w:noProof/>
                <w:webHidden/>
              </w:rPr>
              <w:t>31</w:t>
            </w:r>
            <w:r w:rsidR="00940CBC">
              <w:rPr>
                <w:noProof/>
                <w:webHidden/>
              </w:rPr>
              <w:fldChar w:fldCharType="end"/>
            </w:r>
          </w:hyperlink>
        </w:p>
        <w:p w14:paraId="279D1E8D" w14:textId="08A83B42" w:rsidR="00940CBC" w:rsidRDefault="00FC7673">
          <w:pPr>
            <w:pStyle w:val="TOC2"/>
            <w:tabs>
              <w:tab w:val="left" w:pos="880"/>
              <w:tab w:val="right" w:leader="dot" w:pos="8990"/>
            </w:tabs>
            <w:rPr>
              <w:rFonts w:asciiTheme="minorHAnsi" w:hAnsiTheme="minorHAnsi" w:cstheme="minorBidi"/>
              <w:noProof/>
            </w:rPr>
          </w:pPr>
          <w:hyperlink w:anchor="_Toc125483623" w:history="1">
            <w:r w:rsidR="00940CBC" w:rsidRPr="003843CC">
              <w:rPr>
                <w:rStyle w:val="Hyperlink"/>
                <w:rFonts w:eastAsia="Arial"/>
                <w:noProof/>
              </w:rPr>
              <w:t>4.4</w:t>
            </w:r>
            <w:r w:rsidR="00940CBC">
              <w:rPr>
                <w:rFonts w:asciiTheme="minorHAnsi" w:hAnsiTheme="minorHAnsi" w:cstheme="minorBidi"/>
                <w:noProof/>
              </w:rPr>
              <w:tab/>
            </w:r>
            <w:r w:rsidR="00940CBC" w:rsidRPr="003843CC">
              <w:rPr>
                <w:rStyle w:val="Hyperlink"/>
                <w:rFonts w:eastAsia="Arial"/>
                <w:noProof/>
              </w:rPr>
              <w:t>Impact Discussion</w:t>
            </w:r>
            <w:r w:rsidR="00940CBC">
              <w:rPr>
                <w:noProof/>
                <w:webHidden/>
              </w:rPr>
              <w:tab/>
            </w:r>
            <w:r w:rsidR="00940CBC">
              <w:rPr>
                <w:noProof/>
                <w:webHidden/>
              </w:rPr>
              <w:fldChar w:fldCharType="begin"/>
            </w:r>
            <w:r w:rsidR="00940CBC">
              <w:rPr>
                <w:noProof/>
                <w:webHidden/>
              </w:rPr>
              <w:instrText xml:space="preserve"> PAGEREF _Toc125483623 \h </w:instrText>
            </w:r>
            <w:r w:rsidR="00940CBC">
              <w:rPr>
                <w:noProof/>
                <w:webHidden/>
              </w:rPr>
            </w:r>
            <w:r w:rsidR="00940CBC">
              <w:rPr>
                <w:noProof/>
                <w:webHidden/>
              </w:rPr>
              <w:fldChar w:fldCharType="separate"/>
            </w:r>
            <w:r w:rsidR="001D1589">
              <w:rPr>
                <w:noProof/>
                <w:webHidden/>
              </w:rPr>
              <w:t>32</w:t>
            </w:r>
            <w:r w:rsidR="00940CBC">
              <w:rPr>
                <w:noProof/>
                <w:webHidden/>
              </w:rPr>
              <w:fldChar w:fldCharType="end"/>
            </w:r>
          </w:hyperlink>
        </w:p>
        <w:p w14:paraId="51A9D885" w14:textId="4EE9FE43" w:rsidR="00940CBC" w:rsidRDefault="00FC7673">
          <w:pPr>
            <w:pStyle w:val="TOC2"/>
            <w:tabs>
              <w:tab w:val="left" w:pos="1100"/>
              <w:tab w:val="right" w:leader="dot" w:pos="8990"/>
            </w:tabs>
            <w:rPr>
              <w:rFonts w:asciiTheme="minorHAnsi" w:hAnsiTheme="minorHAnsi" w:cstheme="minorBidi"/>
              <w:noProof/>
            </w:rPr>
          </w:pPr>
          <w:hyperlink w:anchor="_Toc125483624" w:history="1">
            <w:r w:rsidR="00940CBC" w:rsidRPr="003843CC">
              <w:rPr>
                <w:rStyle w:val="Hyperlink"/>
                <w:rFonts w:eastAsia="Arial"/>
                <w:noProof/>
              </w:rPr>
              <w:t>4.4.1</w:t>
            </w:r>
            <w:r w:rsidR="00940CBC">
              <w:rPr>
                <w:rFonts w:asciiTheme="minorHAnsi" w:hAnsiTheme="minorHAnsi" w:cstheme="minorBidi"/>
                <w:noProof/>
              </w:rPr>
              <w:tab/>
            </w:r>
            <w:r w:rsidR="00940CBC" w:rsidRPr="003843CC">
              <w:rPr>
                <w:rStyle w:val="Hyperlink"/>
                <w:rFonts w:eastAsia="Arial"/>
                <w:noProof/>
              </w:rPr>
              <w:t>Beneficial Impacts</w:t>
            </w:r>
            <w:r w:rsidR="00940CBC">
              <w:rPr>
                <w:noProof/>
                <w:webHidden/>
              </w:rPr>
              <w:tab/>
            </w:r>
            <w:r w:rsidR="00940CBC">
              <w:rPr>
                <w:noProof/>
                <w:webHidden/>
              </w:rPr>
              <w:fldChar w:fldCharType="begin"/>
            </w:r>
            <w:r w:rsidR="00940CBC">
              <w:rPr>
                <w:noProof/>
                <w:webHidden/>
              </w:rPr>
              <w:instrText xml:space="preserve"> PAGEREF _Toc125483624 \h </w:instrText>
            </w:r>
            <w:r w:rsidR="00940CBC">
              <w:rPr>
                <w:noProof/>
                <w:webHidden/>
              </w:rPr>
            </w:r>
            <w:r w:rsidR="00940CBC">
              <w:rPr>
                <w:noProof/>
                <w:webHidden/>
              </w:rPr>
              <w:fldChar w:fldCharType="separate"/>
            </w:r>
            <w:r w:rsidR="001D1589">
              <w:rPr>
                <w:noProof/>
                <w:webHidden/>
              </w:rPr>
              <w:t>32</w:t>
            </w:r>
            <w:r w:rsidR="00940CBC">
              <w:rPr>
                <w:noProof/>
                <w:webHidden/>
              </w:rPr>
              <w:fldChar w:fldCharType="end"/>
            </w:r>
          </w:hyperlink>
        </w:p>
        <w:p w14:paraId="7BE44339" w14:textId="140D0F43" w:rsidR="00940CBC" w:rsidRDefault="00FC7673">
          <w:pPr>
            <w:pStyle w:val="TOC2"/>
            <w:tabs>
              <w:tab w:val="left" w:pos="1100"/>
              <w:tab w:val="right" w:leader="dot" w:pos="8990"/>
            </w:tabs>
            <w:rPr>
              <w:rFonts w:asciiTheme="minorHAnsi" w:hAnsiTheme="minorHAnsi" w:cstheme="minorBidi"/>
              <w:noProof/>
            </w:rPr>
          </w:pPr>
          <w:hyperlink w:anchor="_Toc125483625" w:history="1">
            <w:r w:rsidR="00940CBC" w:rsidRPr="003843CC">
              <w:rPr>
                <w:rStyle w:val="Hyperlink"/>
                <w:rFonts w:eastAsia="Arial"/>
                <w:noProof/>
              </w:rPr>
              <w:t>4.4.2</w:t>
            </w:r>
            <w:r w:rsidR="00940CBC">
              <w:rPr>
                <w:rFonts w:asciiTheme="minorHAnsi" w:hAnsiTheme="minorHAnsi" w:cstheme="minorBidi"/>
                <w:noProof/>
              </w:rPr>
              <w:tab/>
            </w:r>
            <w:r w:rsidR="00940CBC" w:rsidRPr="003843CC">
              <w:rPr>
                <w:rStyle w:val="Hyperlink"/>
                <w:rFonts w:eastAsia="Arial"/>
                <w:noProof/>
              </w:rPr>
              <w:t>Adverse Impacts</w:t>
            </w:r>
            <w:r w:rsidR="00940CBC">
              <w:rPr>
                <w:noProof/>
                <w:webHidden/>
              </w:rPr>
              <w:tab/>
            </w:r>
            <w:r w:rsidR="00940CBC">
              <w:rPr>
                <w:noProof/>
                <w:webHidden/>
              </w:rPr>
              <w:fldChar w:fldCharType="begin"/>
            </w:r>
            <w:r w:rsidR="00940CBC">
              <w:rPr>
                <w:noProof/>
                <w:webHidden/>
              </w:rPr>
              <w:instrText xml:space="preserve"> PAGEREF _Toc125483625 \h </w:instrText>
            </w:r>
            <w:r w:rsidR="00940CBC">
              <w:rPr>
                <w:noProof/>
                <w:webHidden/>
              </w:rPr>
            </w:r>
            <w:r w:rsidR="00940CBC">
              <w:rPr>
                <w:noProof/>
                <w:webHidden/>
              </w:rPr>
              <w:fldChar w:fldCharType="separate"/>
            </w:r>
            <w:r w:rsidR="001D1589">
              <w:rPr>
                <w:noProof/>
                <w:webHidden/>
              </w:rPr>
              <w:t>33</w:t>
            </w:r>
            <w:r w:rsidR="00940CBC">
              <w:rPr>
                <w:noProof/>
                <w:webHidden/>
              </w:rPr>
              <w:fldChar w:fldCharType="end"/>
            </w:r>
          </w:hyperlink>
        </w:p>
        <w:p w14:paraId="7EF3EAE6" w14:textId="64D3B5FB" w:rsidR="00940CBC" w:rsidRDefault="00FC7673">
          <w:pPr>
            <w:pStyle w:val="TOC1"/>
            <w:rPr>
              <w:rFonts w:asciiTheme="minorHAnsi" w:hAnsiTheme="minorHAnsi" w:cstheme="minorBidi"/>
              <w:noProof/>
            </w:rPr>
          </w:pPr>
          <w:hyperlink w:anchor="_Toc125483626" w:history="1">
            <w:r w:rsidR="00940CBC" w:rsidRPr="003843CC">
              <w:rPr>
                <w:rStyle w:val="Hyperlink"/>
                <w:rFonts w:eastAsia="Arial"/>
                <w:noProof/>
              </w:rPr>
              <w:t>CHAPTER FIVE</w:t>
            </w:r>
            <w:r w:rsidR="00940CBC">
              <w:rPr>
                <w:noProof/>
                <w:webHidden/>
              </w:rPr>
              <w:tab/>
            </w:r>
            <w:r w:rsidR="00940CBC">
              <w:rPr>
                <w:noProof/>
                <w:webHidden/>
              </w:rPr>
              <w:fldChar w:fldCharType="begin"/>
            </w:r>
            <w:r w:rsidR="00940CBC">
              <w:rPr>
                <w:noProof/>
                <w:webHidden/>
              </w:rPr>
              <w:instrText xml:space="preserve"> PAGEREF _Toc125483626 \h </w:instrText>
            </w:r>
            <w:r w:rsidR="00940CBC">
              <w:rPr>
                <w:noProof/>
                <w:webHidden/>
              </w:rPr>
            </w:r>
            <w:r w:rsidR="00940CBC">
              <w:rPr>
                <w:noProof/>
                <w:webHidden/>
              </w:rPr>
              <w:fldChar w:fldCharType="separate"/>
            </w:r>
            <w:r w:rsidR="001D1589">
              <w:rPr>
                <w:noProof/>
                <w:webHidden/>
              </w:rPr>
              <w:t>40</w:t>
            </w:r>
            <w:r w:rsidR="00940CBC">
              <w:rPr>
                <w:noProof/>
                <w:webHidden/>
              </w:rPr>
              <w:fldChar w:fldCharType="end"/>
            </w:r>
          </w:hyperlink>
        </w:p>
        <w:p w14:paraId="6E8769DF" w14:textId="7D14E245" w:rsidR="00940CBC" w:rsidRDefault="00FC7673">
          <w:pPr>
            <w:pStyle w:val="TOC1"/>
            <w:rPr>
              <w:rFonts w:asciiTheme="minorHAnsi" w:hAnsiTheme="minorHAnsi" w:cstheme="minorBidi"/>
              <w:noProof/>
            </w:rPr>
          </w:pPr>
          <w:hyperlink w:anchor="_Toc125483627" w:history="1">
            <w:r w:rsidR="00940CBC" w:rsidRPr="003843CC">
              <w:rPr>
                <w:rStyle w:val="Hyperlink"/>
                <w:rFonts w:ascii="Garamond" w:eastAsia="Arial" w:hAnsi="Garamond"/>
                <w:noProof/>
              </w:rPr>
              <w:t>5.0 ENVIRONMENTAL SOCIAL MANAGEMENT AND MONITORING PLAN</w:t>
            </w:r>
            <w:r w:rsidR="00940CBC">
              <w:rPr>
                <w:noProof/>
                <w:webHidden/>
              </w:rPr>
              <w:tab/>
            </w:r>
            <w:r w:rsidR="00940CBC">
              <w:rPr>
                <w:noProof/>
                <w:webHidden/>
              </w:rPr>
              <w:fldChar w:fldCharType="begin"/>
            </w:r>
            <w:r w:rsidR="00940CBC">
              <w:rPr>
                <w:noProof/>
                <w:webHidden/>
              </w:rPr>
              <w:instrText xml:space="preserve"> PAGEREF _Toc125483627 \h </w:instrText>
            </w:r>
            <w:r w:rsidR="00940CBC">
              <w:rPr>
                <w:noProof/>
                <w:webHidden/>
              </w:rPr>
            </w:r>
            <w:r w:rsidR="00940CBC">
              <w:rPr>
                <w:noProof/>
                <w:webHidden/>
              </w:rPr>
              <w:fldChar w:fldCharType="separate"/>
            </w:r>
            <w:r w:rsidR="001D1589">
              <w:rPr>
                <w:noProof/>
                <w:webHidden/>
              </w:rPr>
              <w:t>40</w:t>
            </w:r>
            <w:r w:rsidR="00940CBC">
              <w:rPr>
                <w:noProof/>
                <w:webHidden/>
              </w:rPr>
              <w:fldChar w:fldCharType="end"/>
            </w:r>
          </w:hyperlink>
        </w:p>
        <w:p w14:paraId="5BF574A4" w14:textId="260EE929" w:rsidR="00940CBC" w:rsidRDefault="00FC7673">
          <w:pPr>
            <w:pStyle w:val="TOC1"/>
            <w:rPr>
              <w:rFonts w:asciiTheme="minorHAnsi" w:hAnsiTheme="minorHAnsi" w:cstheme="minorBidi"/>
              <w:noProof/>
            </w:rPr>
          </w:pPr>
          <w:hyperlink w:anchor="_Toc125483628" w:history="1">
            <w:r w:rsidR="00940CBC" w:rsidRPr="003843CC">
              <w:rPr>
                <w:rStyle w:val="Hyperlink"/>
                <w:rFonts w:ascii="Garamond" w:eastAsia="Arial" w:hAnsi="Garamond"/>
                <w:noProof/>
              </w:rPr>
              <w:t>5.1 Impact Mitigation Measures</w:t>
            </w:r>
            <w:r w:rsidR="00940CBC">
              <w:rPr>
                <w:noProof/>
                <w:webHidden/>
              </w:rPr>
              <w:tab/>
            </w:r>
            <w:r w:rsidR="00940CBC">
              <w:rPr>
                <w:noProof/>
                <w:webHidden/>
              </w:rPr>
              <w:fldChar w:fldCharType="begin"/>
            </w:r>
            <w:r w:rsidR="00940CBC">
              <w:rPr>
                <w:noProof/>
                <w:webHidden/>
              </w:rPr>
              <w:instrText xml:space="preserve"> PAGEREF _Toc125483628 \h </w:instrText>
            </w:r>
            <w:r w:rsidR="00940CBC">
              <w:rPr>
                <w:noProof/>
                <w:webHidden/>
              </w:rPr>
            </w:r>
            <w:r w:rsidR="00940CBC">
              <w:rPr>
                <w:noProof/>
                <w:webHidden/>
              </w:rPr>
              <w:fldChar w:fldCharType="separate"/>
            </w:r>
            <w:r w:rsidR="001D1589">
              <w:rPr>
                <w:noProof/>
                <w:webHidden/>
              </w:rPr>
              <w:t>40</w:t>
            </w:r>
            <w:r w:rsidR="00940CBC">
              <w:rPr>
                <w:noProof/>
                <w:webHidden/>
              </w:rPr>
              <w:fldChar w:fldCharType="end"/>
            </w:r>
          </w:hyperlink>
        </w:p>
        <w:p w14:paraId="72888F51" w14:textId="79CB7F84" w:rsidR="00940CBC" w:rsidRDefault="00FC7673">
          <w:pPr>
            <w:pStyle w:val="TOC2"/>
            <w:tabs>
              <w:tab w:val="right" w:leader="dot" w:pos="8990"/>
            </w:tabs>
            <w:rPr>
              <w:rFonts w:asciiTheme="minorHAnsi" w:hAnsiTheme="minorHAnsi" w:cstheme="minorBidi"/>
              <w:noProof/>
            </w:rPr>
          </w:pPr>
          <w:hyperlink w:anchor="_Toc125483629" w:history="1">
            <w:r w:rsidR="00940CBC" w:rsidRPr="003843CC">
              <w:rPr>
                <w:rStyle w:val="Hyperlink"/>
                <w:noProof/>
              </w:rPr>
              <w:t>5.2 GBV Risks and Management Measures</w:t>
            </w:r>
            <w:r w:rsidR="00940CBC">
              <w:rPr>
                <w:noProof/>
                <w:webHidden/>
              </w:rPr>
              <w:tab/>
            </w:r>
            <w:r w:rsidR="00940CBC">
              <w:rPr>
                <w:noProof/>
                <w:webHidden/>
              </w:rPr>
              <w:fldChar w:fldCharType="begin"/>
            </w:r>
            <w:r w:rsidR="00940CBC">
              <w:rPr>
                <w:noProof/>
                <w:webHidden/>
              </w:rPr>
              <w:instrText xml:space="preserve"> PAGEREF _Toc125483629 \h </w:instrText>
            </w:r>
            <w:r w:rsidR="00940CBC">
              <w:rPr>
                <w:noProof/>
                <w:webHidden/>
              </w:rPr>
            </w:r>
            <w:r w:rsidR="00940CBC">
              <w:rPr>
                <w:noProof/>
                <w:webHidden/>
              </w:rPr>
              <w:fldChar w:fldCharType="separate"/>
            </w:r>
            <w:r w:rsidR="001D1589">
              <w:rPr>
                <w:noProof/>
                <w:webHidden/>
              </w:rPr>
              <w:t>40</w:t>
            </w:r>
            <w:r w:rsidR="00940CBC">
              <w:rPr>
                <w:noProof/>
                <w:webHidden/>
              </w:rPr>
              <w:fldChar w:fldCharType="end"/>
            </w:r>
          </w:hyperlink>
        </w:p>
        <w:p w14:paraId="7BEF0B29" w14:textId="6E5B3B8F" w:rsidR="00940CBC" w:rsidRDefault="00FC7673">
          <w:pPr>
            <w:pStyle w:val="TOC3"/>
            <w:rPr>
              <w:rFonts w:asciiTheme="minorHAnsi" w:hAnsiTheme="minorHAnsi" w:cstheme="minorBidi"/>
              <w:noProof/>
            </w:rPr>
          </w:pPr>
          <w:hyperlink w:anchor="_Toc125483630" w:history="1">
            <w:r w:rsidR="00940CBC" w:rsidRPr="003843CC">
              <w:rPr>
                <w:rStyle w:val="Hyperlink"/>
                <w:rFonts w:ascii="Garamond" w:hAnsi="Garamond"/>
                <w:noProof/>
              </w:rPr>
              <w:t>5.2.1 Measures taken to Mitigate GBV/SEA/SH Risks</w:t>
            </w:r>
            <w:r w:rsidR="00940CBC">
              <w:rPr>
                <w:noProof/>
                <w:webHidden/>
              </w:rPr>
              <w:tab/>
            </w:r>
            <w:r w:rsidR="00940CBC">
              <w:rPr>
                <w:noProof/>
                <w:webHidden/>
              </w:rPr>
              <w:fldChar w:fldCharType="begin"/>
            </w:r>
            <w:r w:rsidR="00940CBC">
              <w:rPr>
                <w:noProof/>
                <w:webHidden/>
              </w:rPr>
              <w:instrText xml:space="preserve"> PAGEREF _Toc125483630 \h </w:instrText>
            </w:r>
            <w:r w:rsidR="00940CBC">
              <w:rPr>
                <w:noProof/>
                <w:webHidden/>
              </w:rPr>
            </w:r>
            <w:r w:rsidR="00940CBC">
              <w:rPr>
                <w:noProof/>
                <w:webHidden/>
              </w:rPr>
              <w:fldChar w:fldCharType="separate"/>
            </w:r>
            <w:r w:rsidR="001D1589">
              <w:rPr>
                <w:noProof/>
                <w:webHidden/>
              </w:rPr>
              <w:t>40</w:t>
            </w:r>
            <w:r w:rsidR="00940CBC">
              <w:rPr>
                <w:noProof/>
                <w:webHidden/>
              </w:rPr>
              <w:fldChar w:fldCharType="end"/>
            </w:r>
          </w:hyperlink>
        </w:p>
        <w:p w14:paraId="1C8C2419" w14:textId="17249DFC" w:rsidR="00940CBC" w:rsidRDefault="00FC7673">
          <w:pPr>
            <w:pStyle w:val="TOC2"/>
            <w:tabs>
              <w:tab w:val="right" w:leader="dot" w:pos="8990"/>
            </w:tabs>
            <w:rPr>
              <w:rFonts w:asciiTheme="minorHAnsi" w:hAnsiTheme="minorHAnsi" w:cstheme="minorBidi"/>
              <w:noProof/>
            </w:rPr>
          </w:pPr>
          <w:hyperlink w:anchor="_Toc125483631" w:history="1">
            <w:r w:rsidR="00940CBC" w:rsidRPr="003843CC">
              <w:rPr>
                <w:rStyle w:val="Hyperlink"/>
                <w:noProof/>
              </w:rPr>
              <w:t>5.3 Environmental and Social Management and Monitoring Plan</w:t>
            </w:r>
            <w:r w:rsidR="00940CBC">
              <w:rPr>
                <w:noProof/>
                <w:webHidden/>
              </w:rPr>
              <w:tab/>
            </w:r>
            <w:r w:rsidR="00940CBC">
              <w:rPr>
                <w:noProof/>
                <w:webHidden/>
              </w:rPr>
              <w:fldChar w:fldCharType="begin"/>
            </w:r>
            <w:r w:rsidR="00940CBC">
              <w:rPr>
                <w:noProof/>
                <w:webHidden/>
              </w:rPr>
              <w:instrText xml:space="preserve"> PAGEREF _Toc125483631 \h </w:instrText>
            </w:r>
            <w:r w:rsidR="00940CBC">
              <w:rPr>
                <w:noProof/>
                <w:webHidden/>
              </w:rPr>
            </w:r>
            <w:r w:rsidR="00940CBC">
              <w:rPr>
                <w:noProof/>
                <w:webHidden/>
              </w:rPr>
              <w:fldChar w:fldCharType="separate"/>
            </w:r>
            <w:r w:rsidR="001D1589">
              <w:rPr>
                <w:noProof/>
                <w:webHidden/>
              </w:rPr>
              <w:t>41</w:t>
            </w:r>
            <w:r w:rsidR="00940CBC">
              <w:rPr>
                <w:noProof/>
                <w:webHidden/>
              </w:rPr>
              <w:fldChar w:fldCharType="end"/>
            </w:r>
          </w:hyperlink>
        </w:p>
        <w:p w14:paraId="4751A4D4" w14:textId="537B37E8" w:rsidR="00940CBC" w:rsidRDefault="00FC7673">
          <w:pPr>
            <w:pStyle w:val="TOC2"/>
            <w:tabs>
              <w:tab w:val="left" w:pos="880"/>
              <w:tab w:val="right" w:leader="dot" w:pos="8990"/>
            </w:tabs>
            <w:rPr>
              <w:rFonts w:asciiTheme="minorHAnsi" w:hAnsiTheme="minorHAnsi" w:cstheme="minorBidi"/>
              <w:noProof/>
            </w:rPr>
          </w:pPr>
          <w:hyperlink w:anchor="_Toc125483632" w:history="1">
            <w:r w:rsidR="00940CBC" w:rsidRPr="003843CC">
              <w:rPr>
                <w:rStyle w:val="Hyperlink"/>
                <w:rFonts w:eastAsia="Arial"/>
                <w:noProof/>
              </w:rPr>
              <w:t>5.2</w:t>
            </w:r>
            <w:r w:rsidR="00940CBC">
              <w:rPr>
                <w:rFonts w:asciiTheme="minorHAnsi" w:hAnsiTheme="minorHAnsi" w:cstheme="minorBidi"/>
                <w:noProof/>
              </w:rPr>
              <w:tab/>
            </w:r>
            <w:r w:rsidR="00940CBC" w:rsidRPr="003843CC">
              <w:rPr>
                <w:rStyle w:val="Hyperlink"/>
                <w:noProof/>
              </w:rPr>
              <w:t>Roles and Responsibilities for ESMP Implementation</w:t>
            </w:r>
            <w:r w:rsidR="00940CBC">
              <w:rPr>
                <w:noProof/>
                <w:webHidden/>
              </w:rPr>
              <w:tab/>
            </w:r>
            <w:r w:rsidR="00940CBC">
              <w:rPr>
                <w:noProof/>
                <w:webHidden/>
              </w:rPr>
              <w:fldChar w:fldCharType="begin"/>
            </w:r>
            <w:r w:rsidR="00940CBC">
              <w:rPr>
                <w:noProof/>
                <w:webHidden/>
              </w:rPr>
              <w:instrText xml:space="preserve"> PAGEREF _Toc125483632 \h </w:instrText>
            </w:r>
            <w:r w:rsidR="00940CBC">
              <w:rPr>
                <w:noProof/>
                <w:webHidden/>
              </w:rPr>
            </w:r>
            <w:r w:rsidR="00940CBC">
              <w:rPr>
                <w:noProof/>
                <w:webHidden/>
              </w:rPr>
              <w:fldChar w:fldCharType="separate"/>
            </w:r>
            <w:r w:rsidR="001D1589">
              <w:rPr>
                <w:noProof/>
                <w:webHidden/>
              </w:rPr>
              <w:t>56</w:t>
            </w:r>
            <w:r w:rsidR="00940CBC">
              <w:rPr>
                <w:noProof/>
                <w:webHidden/>
              </w:rPr>
              <w:fldChar w:fldCharType="end"/>
            </w:r>
          </w:hyperlink>
        </w:p>
        <w:p w14:paraId="222D3960" w14:textId="1BCBADAD" w:rsidR="00940CBC" w:rsidRDefault="00FC7673">
          <w:pPr>
            <w:pStyle w:val="TOC3"/>
            <w:rPr>
              <w:rFonts w:asciiTheme="minorHAnsi" w:hAnsiTheme="minorHAnsi" w:cstheme="minorBidi"/>
              <w:noProof/>
            </w:rPr>
          </w:pPr>
          <w:hyperlink w:anchor="_Toc125483633" w:history="1">
            <w:r w:rsidR="00940CBC" w:rsidRPr="003843CC">
              <w:rPr>
                <w:rStyle w:val="Hyperlink"/>
                <w:rFonts w:ascii="Garamond" w:hAnsi="Garamond"/>
                <w:noProof/>
              </w:rPr>
              <w:t>5.2. Roles and Responsibilities in Implementing the ESMP</w:t>
            </w:r>
            <w:r w:rsidR="00940CBC">
              <w:rPr>
                <w:noProof/>
                <w:webHidden/>
              </w:rPr>
              <w:tab/>
            </w:r>
            <w:r w:rsidR="00940CBC">
              <w:rPr>
                <w:noProof/>
                <w:webHidden/>
              </w:rPr>
              <w:fldChar w:fldCharType="begin"/>
            </w:r>
            <w:r w:rsidR="00940CBC">
              <w:rPr>
                <w:noProof/>
                <w:webHidden/>
              </w:rPr>
              <w:instrText xml:space="preserve"> PAGEREF _Toc125483633 \h </w:instrText>
            </w:r>
            <w:r w:rsidR="00940CBC">
              <w:rPr>
                <w:noProof/>
                <w:webHidden/>
              </w:rPr>
            </w:r>
            <w:r w:rsidR="00940CBC">
              <w:rPr>
                <w:noProof/>
                <w:webHidden/>
              </w:rPr>
              <w:fldChar w:fldCharType="separate"/>
            </w:r>
            <w:r w:rsidR="001D1589">
              <w:rPr>
                <w:noProof/>
                <w:webHidden/>
              </w:rPr>
              <w:t>56</w:t>
            </w:r>
            <w:r w:rsidR="00940CBC">
              <w:rPr>
                <w:noProof/>
                <w:webHidden/>
              </w:rPr>
              <w:fldChar w:fldCharType="end"/>
            </w:r>
          </w:hyperlink>
        </w:p>
        <w:p w14:paraId="3BFEE1FB" w14:textId="77AAC0A6" w:rsidR="00940CBC" w:rsidRDefault="00FC7673">
          <w:pPr>
            <w:pStyle w:val="TOC2"/>
            <w:tabs>
              <w:tab w:val="right" w:leader="dot" w:pos="8990"/>
            </w:tabs>
            <w:rPr>
              <w:rFonts w:asciiTheme="minorHAnsi" w:hAnsiTheme="minorHAnsi" w:cstheme="minorBidi"/>
              <w:noProof/>
            </w:rPr>
          </w:pPr>
          <w:hyperlink w:anchor="_Toc125483634" w:history="1">
            <w:r w:rsidR="00940CBC" w:rsidRPr="003843CC">
              <w:rPr>
                <w:rStyle w:val="Hyperlink"/>
                <w:noProof/>
              </w:rPr>
              <w:t>5.3 General Health and Safety Procedures</w:t>
            </w:r>
            <w:r w:rsidR="00940CBC">
              <w:rPr>
                <w:noProof/>
                <w:webHidden/>
              </w:rPr>
              <w:tab/>
            </w:r>
            <w:r w:rsidR="00940CBC">
              <w:rPr>
                <w:noProof/>
                <w:webHidden/>
              </w:rPr>
              <w:fldChar w:fldCharType="begin"/>
            </w:r>
            <w:r w:rsidR="00940CBC">
              <w:rPr>
                <w:noProof/>
                <w:webHidden/>
              </w:rPr>
              <w:instrText xml:space="preserve"> PAGEREF _Toc125483634 \h </w:instrText>
            </w:r>
            <w:r w:rsidR="00940CBC">
              <w:rPr>
                <w:noProof/>
                <w:webHidden/>
              </w:rPr>
            </w:r>
            <w:r w:rsidR="00940CBC">
              <w:rPr>
                <w:noProof/>
                <w:webHidden/>
              </w:rPr>
              <w:fldChar w:fldCharType="separate"/>
            </w:r>
            <w:r w:rsidR="001D1589">
              <w:rPr>
                <w:noProof/>
                <w:webHidden/>
              </w:rPr>
              <w:t>57</w:t>
            </w:r>
            <w:r w:rsidR="00940CBC">
              <w:rPr>
                <w:noProof/>
                <w:webHidden/>
              </w:rPr>
              <w:fldChar w:fldCharType="end"/>
            </w:r>
          </w:hyperlink>
        </w:p>
        <w:p w14:paraId="3C302650" w14:textId="5CD962A0" w:rsidR="00940CBC" w:rsidRDefault="00FC7673">
          <w:pPr>
            <w:pStyle w:val="TOC2"/>
            <w:tabs>
              <w:tab w:val="right" w:leader="dot" w:pos="8990"/>
            </w:tabs>
            <w:rPr>
              <w:rFonts w:asciiTheme="minorHAnsi" w:hAnsiTheme="minorHAnsi" w:cstheme="minorBidi"/>
              <w:noProof/>
            </w:rPr>
          </w:pPr>
          <w:hyperlink w:anchor="_Toc125483635" w:history="1">
            <w:r w:rsidR="00940CBC" w:rsidRPr="003843CC">
              <w:rPr>
                <w:rStyle w:val="Hyperlink"/>
                <w:noProof/>
              </w:rPr>
              <w:t>5.4 Grievance Redress Process</w:t>
            </w:r>
            <w:r w:rsidR="00940CBC">
              <w:rPr>
                <w:noProof/>
                <w:webHidden/>
              </w:rPr>
              <w:tab/>
            </w:r>
            <w:r w:rsidR="00940CBC">
              <w:rPr>
                <w:noProof/>
                <w:webHidden/>
              </w:rPr>
              <w:fldChar w:fldCharType="begin"/>
            </w:r>
            <w:r w:rsidR="00940CBC">
              <w:rPr>
                <w:noProof/>
                <w:webHidden/>
              </w:rPr>
              <w:instrText xml:space="preserve"> PAGEREF _Toc125483635 \h </w:instrText>
            </w:r>
            <w:r w:rsidR="00940CBC">
              <w:rPr>
                <w:noProof/>
                <w:webHidden/>
              </w:rPr>
            </w:r>
            <w:r w:rsidR="00940CBC">
              <w:rPr>
                <w:noProof/>
                <w:webHidden/>
              </w:rPr>
              <w:fldChar w:fldCharType="separate"/>
            </w:r>
            <w:r w:rsidR="001D1589">
              <w:rPr>
                <w:noProof/>
                <w:webHidden/>
              </w:rPr>
              <w:t>58</w:t>
            </w:r>
            <w:r w:rsidR="00940CBC">
              <w:rPr>
                <w:noProof/>
                <w:webHidden/>
              </w:rPr>
              <w:fldChar w:fldCharType="end"/>
            </w:r>
          </w:hyperlink>
        </w:p>
        <w:p w14:paraId="1E3A9385" w14:textId="743F481E" w:rsidR="00940CBC" w:rsidRDefault="00FC7673">
          <w:pPr>
            <w:pStyle w:val="TOC3"/>
            <w:rPr>
              <w:rFonts w:asciiTheme="minorHAnsi" w:hAnsiTheme="minorHAnsi" w:cstheme="minorBidi"/>
              <w:noProof/>
            </w:rPr>
          </w:pPr>
          <w:hyperlink w:anchor="_Toc125483636" w:history="1">
            <w:r w:rsidR="00940CBC" w:rsidRPr="003843CC">
              <w:rPr>
                <w:rStyle w:val="Hyperlink"/>
                <w:rFonts w:ascii="Garamond" w:hAnsi="Garamond"/>
                <w:noProof/>
              </w:rPr>
              <w:t>5.4.1 Objective and Purpose of Grievance Redress Mechanism</w:t>
            </w:r>
            <w:r w:rsidR="00940CBC">
              <w:rPr>
                <w:noProof/>
                <w:webHidden/>
              </w:rPr>
              <w:tab/>
            </w:r>
            <w:r w:rsidR="00940CBC">
              <w:rPr>
                <w:noProof/>
                <w:webHidden/>
              </w:rPr>
              <w:fldChar w:fldCharType="begin"/>
            </w:r>
            <w:r w:rsidR="00940CBC">
              <w:rPr>
                <w:noProof/>
                <w:webHidden/>
              </w:rPr>
              <w:instrText xml:space="preserve"> PAGEREF _Toc125483636 \h </w:instrText>
            </w:r>
            <w:r w:rsidR="00940CBC">
              <w:rPr>
                <w:noProof/>
                <w:webHidden/>
              </w:rPr>
            </w:r>
            <w:r w:rsidR="00940CBC">
              <w:rPr>
                <w:noProof/>
                <w:webHidden/>
              </w:rPr>
              <w:fldChar w:fldCharType="separate"/>
            </w:r>
            <w:r w:rsidR="001D1589">
              <w:rPr>
                <w:noProof/>
                <w:webHidden/>
              </w:rPr>
              <w:t>58</w:t>
            </w:r>
            <w:r w:rsidR="00940CBC">
              <w:rPr>
                <w:noProof/>
                <w:webHidden/>
              </w:rPr>
              <w:fldChar w:fldCharType="end"/>
            </w:r>
          </w:hyperlink>
        </w:p>
        <w:p w14:paraId="483A2198" w14:textId="40371585" w:rsidR="00940CBC" w:rsidRDefault="00FC7673">
          <w:pPr>
            <w:pStyle w:val="TOC3"/>
            <w:rPr>
              <w:rFonts w:asciiTheme="minorHAnsi" w:hAnsiTheme="minorHAnsi" w:cstheme="minorBidi"/>
              <w:noProof/>
            </w:rPr>
          </w:pPr>
          <w:hyperlink w:anchor="_Toc125483637" w:history="1">
            <w:r w:rsidR="00940CBC" w:rsidRPr="003843CC">
              <w:rPr>
                <w:rStyle w:val="Hyperlink"/>
                <w:rFonts w:ascii="Garamond" w:hAnsi="Garamond"/>
                <w:noProof/>
              </w:rPr>
              <w:t>5.4.2 Potential Grievances/Disputes</w:t>
            </w:r>
            <w:r w:rsidR="00940CBC">
              <w:rPr>
                <w:noProof/>
                <w:webHidden/>
              </w:rPr>
              <w:tab/>
            </w:r>
            <w:r w:rsidR="00940CBC">
              <w:rPr>
                <w:noProof/>
                <w:webHidden/>
              </w:rPr>
              <w:fldChar w:fldCharType="begin"/>
            </w:r>
            <w:r w:rsidR="00940CBC">
              <w:rPr>
                <w:noProof/>
                <w:webHidden/>
              </w:rPr>
              <w:instrText xml:space="preserve"> PAGEREF _Toc125483637 \h </w:instrText>
            </w:r>
            <w:r w:rsidR="00940CBC">
              <w:rPr>
                <w:noProof/>
                <w:webHidden/>
              </w:rPr>
            </w:r>
            <w:r w:rsidR="00940CBC">
              <w:rPr>
                <w:noProof/>
                <w:webHidden/>
              </w:rPr>
              <w:fldChar w:fldCharType="separate"/>
            </w:r>
            <w:r w:rsidR="001D1589">
              <w:rPr>
                <w:noProof/>
                <w:webHidden/>
              </w:rPr>
              <w:t>58</w:t>
            </w:r>
            <w:r w:rsidR="00940CBC">
              <w:rPr>
                <w:noProof/>
                <w:webHidden/>
              </w:rPr>
              <w:fldChar w:fldCharType="end"/>
            </w:r>
          </w:hyperlink>
        </w:p>
        <w:p w14:paraId="79279A9C" w14:textId="125DECDF" w:rsidR="00940CBC" w:rsidRDefault="00FC7673">
          <w:pPr>
            <w:pStyle w:val="TOC3"/>
            <w:rPr>
              <w:rFonts w:asciiTheme="minorHAnsi" w:hAnsiTheme="minorHAnsi" w:cstheme="minorBidi"/>
              <w:noProof/>
            </w:rPr>
          </w:pPr>
          <w:hyperlink w:anchor="_Toc125483638" w:history="1">
            <w:r w:rsidR="00940CBC" w:rsidRPr="003843CC">
              <w:rPr>
                <w:rStyle w:val="Hyperlink"/>
                <w:rFonts w:ascii="Garamond" w:hAnsi="Garamond"/>
                <w:noProof/>
              </w:rPr>
              <w:t>5.4.3 Redress Mechanism</w:t>
            </w:r>
            <w:r w:rsidR="00940CBC">
              <w:rPr>
                <w:noProof/>
                <w:webHidden/>
              </w:rPr>
              <w:tab/>
            </w:r>
            <w:r w:rsidR="00940CBC">
              <w:rPr>
                <w:noProof/>
                <w:webHidden/>
              </w:rPr>
              <w:fldChar w:fldCharType="begin"/>
            </w:r>
            <w:r w:rsidR="00940CBC">
              <w:rPr>
                <w:noProof/>
                <w:webHidden/>
              </w:rPr>
              <w:instrText xml:space="preserve"> PAGEREF _Toc125483638 \h </w:instrText>
            </w:r>
            <w:r w:rsidR="00940CBC">
              <w:rPr>
                <w:noProof/>
                <w:webHidden/>
              </w:rPr>
            </w:r>
            <w:r w:rsidR="00940CBC">
              <w:rPr>
                <w:noProof/>
                <w:webHidden/>
              </w:rPr>
              <w:fldChar w:fldCharType="separate"/>
            </w:r>
            <w:r w:rsidR="001D1589">
              <w:rPr>
                <w:noProof/>
                <w:webHidden/>
              </w:rPr>
              <w:t>58</w:t>
            </w:r>
            <w:r w:rsidR="00940CBC">
              <w:rPr>
                <w:noProof/>
                <w:webHidden/>
              </w:rPr>
              <w:fldChar w:fldCharType="end"/>
            </w:r>
          </w:hyperlink>
        </w:p>
        <w:p w14:paraId="7F633D11" w14:textId="2E063447" w:rsidR="00940CBC" w:rsidRDefault="00FC7673">
          <w:pPr>
            <w:pStyle w:val="TOC2"/>
            <w:tabs>
              <w:tab w:val="right" w:leader="dot" w:pos="8990"/>
            </w:tabs>
            <w:rPr>
              <w:rFonts w:asciiTheme="minorHAnsi" w:hAnsiTheme="minorHAnsi" w:cstheme="minorBidi"/>
              <w:noProof/>
            </w:rPr>
          </w:pPr>
          <w:hyperlink w:anchor="_Toc125483639" w:history="1">
            <w:r w:rsidR="00940CBC" w:rsidRPr="003843CC">
              <w:rPr>
                <w:rStyle w:val="Hyperlink"/>
                <w:noProof/>
              </w:rPr>
              <w:t>5.3 Processing and Resolution of Grievances</w:t>
            </w:r>
            <w:r w:rsidR="00940CBC">
              <w:rPr>
                <w:noProof/>
                <w:webHidden/>
              </w:rPr>
              <w:tab/>
            </w:r>
            <w:r w:rsidR="00940CBC">
              <w:rPr>
                <w:noProof/>
                <w:webHidden/>
              </w:rPr>
              <w:fldChar w:fldCharType="begin"/>
            </w:r>
            <w:r w:rsidR="00940CBC">
              <w:rPr>
                <w:noProof/>
                <w:webHidden/>
              </w:rPr>
              <w:instrText xml:space="preserve"> PAGEREF _Toc125483639 \h </w:instrText>
            </w:r>
            <w:r w:rsidR="00940CBC">
              <w:rPr>
                <w:noProof/>
                <w:webHidden/>
              </w:rPr>
            </w:r>
            <w:r w:rsidR="00940CBC">
              <w:rPr>
                <w:noProof/>
                <w:webHidden/>
              </w:rPr>
              <w:fldChar w:fldCharType="separate"/>
            </w:r>
            <w:r w:rsidR="001D1589">
              <w:rPr>
                <w:noProof/>
                <w:webHidden/>
              </w:rPr>
              <w:t>59</w:t>
            </w:r>
            <w:r w:rsidR="00940CBC">
              <w:rPr>
                <w:noProof/>
                <w:webHidden/>
              </w:rPr>
              <w:fldChar w:fldCharType="end"/>
            </w:r>
          </w:hyperlink>
        </w:p>
        <w:p w14:paraId="1D2AB2AF" w14:textId="6F39DB28" w:rsidR="00940CBC" w:rsidRDefault="00FC7673">
          <w:pPr>
            <w:pStyle w:val="TOC2"/>
            <w:tabs>
              <w:tab w:val="right" w:leader="dot" w:pos="8990"/>
            </w:tabs>
            <w:rPr>
              <w:rFonts w:asciiTheme="minorHAnsi" w:hAnsiTheme="minorHAnsi" w:cstheme="minorBidi"/>
              <w:noProof/>
            </w:rPr>
          </w:pPr>
          <w:hyperlink w:anchor="_Toc125483640" w:history="1">
            <w:r w:rsidR="00940CBC" w:rsidRPr="003843CC">
              <w:rPr>
                <w:rStyle w:val="Hyperlink"/>
                <w:noProof/>
              </w:rPr>
              <w:t>5.6 Functions of the Grievance Redress Team/Committee</w:t>
            </w:r>
            <w:r w:rsidR="00940CBC">
              <w:rPr>
                <w:noProof/>
                <w:webHidden/>
              </w:rPr>
              <w:tab/>
            </w:r>
            <w:r w:rsidR="00940CBC">
              <w:rPr>
                <w:noProof/>
                <w:webHidden/>
              </w:rPr>
              <w:fldChar w:fldCharType="begin"/>
            </w:r>
            <w:r w:rsidR="00940CBC">
              <w:rPr>
                <w:noProof/>
                <w:webHidden/>
              </w:rPr>
              <w:instrText xml:space="preserve"> PAGEREF _Toc125483640 \h </w:instrText>
            </w:r>
            <w:r w:rsidR="00940CBC">
              <w:rPr>
                <w:noProof/>
                <w:webHidden/>
              </w:rPr>
            </w:r>
            <w:r w:rsidR="00940CBC">
              <w:rPr>
                <w:noProof/>
                <w:webHidden/>
              </w:rPr>
              <w:fldChar w:fldCharType="separate"/>
            </w:r>
            <w:r w:rsidR="001D1589">
              <w:rPr>
                <w:noProof/>
                <w:webHidden/>
              </w:rPr>
              <w:t>61</w:t>
            </w:r>
            <w:r w:rsidR="00940CBC">
              <w:rPr>
                <w:noProof/>
                <w:webHidden/>
              </w:rPr>
              <w:fldChar w:fldCharType="end"/>
            </w:r>
          </w:hyperlink>
        </w:p>
        <w:p w14:paraId="0A15A0A5" w14:textId="2E8C88E9" w:rsidR="00940CBC" w:rsidRDefault="00FC7673">
          <w:pPr>
            <w:pStyle w:val="TOC2"/>
            <w:tabs>
              <w:tab w:val="right" w:leader="dot" w:pos="8990"/>
            </w:tabs>
            <w:rPr>
              <w:rFonts w:asciiTheme="minorHAnsi" w:hAnsiTheme="minorHAnsi" w:cstheme="minorBidi"/>
              <w:noProof/>
            </w:rPr>
          </w:pPr>
          <w:hyperlink w:anchor="_Toc125483641" w:history="1">
            <w:r w:rsidR="00940CBC" w:rsidRPr="003843CC">
              <w:rPr>
                <w:rStyle w:val="Hyperlink"/>
                <w:noProof/>
              </w:rPr>
              <w:t>Capacity Building Plan</w:t>
            </w:r>
            <w:r w:rsidR="00940CBC">
              <w:rPr>
                <w:noProof/>
                <w:webHidden/>
              </w:rPr>
              <w:tab/>
            </w:r>
            <w:r w:rsidR="00940CBC">
              <w:rPr>
                <w:noProof/>
                <w:webHidden/>
              </w:rPr>
              <w:fldChar w:fldCharType="begin"/>
            </w:r>
            <w:r w:rsidR="00940CBC">
              <w:rPr>
                <w:noProof/>
                <w:webHidden/>
              </w:rPr>
              <w:instrText xml:space="preserve"> PAGEREF _Toc125483641 \h </w:instrText>
            </w:r>
            <w:r w:rsidR="00940CBC">
              <w:rPr>
                <w:noProof/>
                <w:webHidden/>
              </w:rPr>
            </w:r>
            <w:r w:rsidR="00940CBC">
              <w:rPr>
                <w:noProof/>
                <w:webHidden/>
              </w:rPr>
              <w:fldChar w:fldCharType="separate"/>
            </w:r>
            <w:r w:rsidR="001D1589">
              <w:rPr>
                <w:noProof/>
                <w:webHidden/>
              </w:rPr>
              <w:t>61</w:t>
            </w:r>
            <w:r w:rsidR="00940CBC">
              <w:rPr>
                <w:noProof/>
                <w:webHidden/>
              </w:rPr>
              <w:fldChar w:fldCharType="end"/>
            </w:r>
          </w:hyperlink>
        </w:p>
        <w:p w14:paraId="7AC08ED6" w14:textId="55A415FD" w:rsidR="00940CBC" w:rsidRDefault="00FC7673">
          <w:pPr>
            <w:pStyle w:val="TOC2"/>
            <w:tabs>
              <w:tab w:val="right" w:leader="dot" w:pos="8990"/>
            </w:tabs>
            <w:rPr>
              <w:rFonts w:asciiTheme="minorHAnsi" w:hAnsiTheme="minorHAnsi" w:cstheme="minorBidi"/>
              <w:noProof/>
            </w:rPr>
          </w:pPr>
          <w:hyperlink w:anchor="_Toc125483642" w:history="1">
            <w:r w:rsidR="00940CBC" w:rsidRPr="003843CC">
              <w:rPr>
                <w:rStyle w:val="Hyperlink"/>
                <w:noProof/>
              </w:rPr>
              <w:t>5.8 Estimated Costs to Implement the ESMP</w:t>
            </w:r>
            <w:r w:rsidR="00940CBC">
              <w:rPr>
                <w:noProof/>
                <w:webHidden/>
              </w:rPr>
              <w:tab/>
            </w:r>
            <w:r w:rsidR="00940CBC">
              <w:rPr>
                <w:noProof/>
                <w:webHidden/>
              </w:rPr>
              <w:fldChar w:fldCharType="begin"/>
            </w:r>
            <w:r w:rsidR="00940CBC">
              <w:rPr>
                <w:noProof/>
                <w:webHidden/>
              </w:rPr>
              <w:instrText xml:space="preserve"> PAGEREF _Toc125483642 \h </w:instrText>
            </w:r>
            <w:r w:rsidR="00940CBC">
              <w:rPr>
                <w:noProof/>
                <w:webHidden/>
              </w:rPr>
            </w:r>
            <w:r w:rsidR="00940CBC">
              <w:rPr>
                <w:noProof/>
                <w:webHidden/>
              </w:rPr>
              <w:fldChar w:fldCharType="separate"/>
            </w:r>
            <w:r w:rsidR="001D1589">
              <w:rPr>
                <w:noProof/>
                <w:webHidden/>
              </w:rPr>
              <w:t>62</w:t>
            </w:r>
            <w:r w:rsidR="00940CBC">
              <w:rPr>
                <w:noProof/>
                <w:webHidden/>
              </w:rPr>
              <w:fldChar w:fldCharType="end"/>
            </w:r>
          </w:hyperlink>
        </w:p>
        <w:p w14:paraId="4834B116" w14:textId="11D94BD0" w:rsidR="00940CBC" w:rsidRDefault="00FC7673">
          <w:pPr>
            <w:pStyle w:val="TOC1"/>
            <w:rPr>
              <w:rFonts w:asciiTheme="minorHAnsi" w:hAnsiTheme="minorHAnsi" w:cstheme="minorBidi"/>
              <w:noProof/>
            </w:rPr>
          </w:pPr>
          <w:hyperlink w:anchor="_Toc125483643" w:history="1">
            <w:r w:rsidR="00940CBC" w:rsidRPr="003843CC">
              <w:rPr>
                <w:rStyle w:val="Hyperlink"/>
                <w:rFonts w:eastAsiaTheme="minorHAnsi"/>
                <w:noProof/>
              </w:rPr>
              <w:t>CHAPTER SIX</w:t>
            </w:r>
            <w:r w:rsidR="00940CBC">
              <w:rPr>
                <w:noProof/>
                <w:webHidden/>
              </w:rPr>
              <w:tab/>
            </w:r>
            <w:r w:rsidR="00940CBC">
              <w:rPr>
                <w:noProof/>
                <w:webHidden/>
              </w:rPr>
              <w:fldChar w:fldCharType="begin"/>
            </w:r>
            <w:r w:rsidR="00940CBC">
              <w:rPr>
                <w:noProof/>
                <w:webHidden/>
              </w:rPr>
              <w:instrText xml:space="preserve"> PAGEREF _Toc125483643 \h </w:instrText>
            </w:r>
            <w:r w:rsidR="00940CBC">
              <w:rPr>
                <w:noProof/>
                <w:webHidden/>
              </w:rPr>
            </w:r>
            <w:r w:rsidR="00940CBC">
              <w:rPr>
                <w:noProof/>
                <w:webHidden/>
              </w:rPr>
              <w:fldChar w:fldCharType="separate"/>
            </w:r>
            <w:r w:rsidR="001D1589">
              <w:rPr>
                <w:noProof/>
                <w:webHidden/>
              </w:rPr>
              <w:t>63</w:t>
            </w:r>
            <w:r w:rsidR="00940CBC">
              <w:rPr>
                <w:noProof/>
                <w:webHidden/>
              </w:rPr>
              <w:fldChar w:fldCharType="end"/>
            </w:r>
          </w:hyperlink>
        </w:p>
        <w:p w14:paraId="287A70E3" w14:textId="63DC42BD" w:rsidR="00940CBC" w:rsidRDefault="00FC7673">
          <w:pPr>
            <w:pStyle w:val="TOC1"/>
            <w:rPr>
              <w:rFonts w:asciiTheme="minorHAnsi" w:hAnsiTheme="minorHAnsi" w:cstheme="minorBidi"/>
              <w:noProof/>
            </w:rPr>
          </w:pPr>
          <w:hyperlink w:anchor="_Toc125483644" w:history="1">
            <w:r w:rsidR="00940CBC" w:rsidRPr="003843CC">
              <w:rPr>
                <w:rStyle w:val="Hyperlink"/>
                <w:rFonts w:eastAsiaTheme="minorHAnsi"/>
                <w:noProof/>
              </w:rPr>
              <w:t>6.0  STAKEHOLDER ENGAGEMENT</w:t>
            </w:r>
            <w:r w:rsidR="00940CBC">
              <w:rPr>
                <w:noProof/>
                <w:webHidden/>
              </w:rPr>
              <w:tab/>
            </w:r>
            <w:r w:rsidR="00940CBC">
              <w:rPr>
                <w:noProof/>
                <w:webHidden/>
              </w:rPr>
              <w:fldChar w:fldCharType="begin"/>
            </w:r>
            <w:r w:rsidR="00940CBC">
              <w:rPr>
                <w:noProof/>
                <w:webHidden/>
              </w:rPr>
              <w:instrText xml:space="preserve"> PAGEREF _Toc125483644 \h </w:instrText>
            </w:r>
            <w:r w:rsidR="00940CBC">
              <w:rPr>
                <w:noProof/>
                <w:webHidden/>
              </w:rPr>
            </w:r>
            <w:r w:rsidR="00940CBC">
              <w:rPr>
                <w:noProof/>
                <w:webHidden/>
              </w:rPr>
              <w:fldChar w:fldCharType="separate"/>
            </w:r>
            <w:r w:rsidR="001D1589">
              <w:rPr>
                <w:noProof/>
                <w:webHidden/>
              </w:rPr>
              <w:t>63</w:t>
            </w:r>
            <w:r w:rsidR="00940CBC">
              <w:rPr>
                <w:noProof/>
                <w:webHidden/>
              </w:rPr>
              <w:fldChar w:fldCharType="end"/>
            </w:r>
          </w:hyperlink>
        </w:p>
        <w:p w14:paraId="7C496A69" w14:textId="5D7F7209" w:rsidR="00940CBC" w:rsidRDefault="00FC7673">
          <w:pPr>
            <w:pStyle w:val="TOC2"/>
            <w:tabs>
              <w:tab w:val="left" w:pos="880"/>
              <w:tab w:val="right" w:leader="dot" w:pos="8990"/>
            </w:tabs>
            <w:rPr>
              <w:rFonts w:asciiTheme="minorHAnsi" w:hAnsiTheme="minorHAnsi" w:cstheme="minorBidi"/>
              <w:noProof/>
            </w:rPr>
          </w:pPr>
          <w:hyperlink w:anchor="_Toc125483645" w:history="1">
            <w:r w:rsidR="00940CBC" w:rsidRPr="003843CC">
              <w:rPr>
                <w:rStyle w:val="Hyperlink"/>
                <w:rFonts w:eastAsiaTheme="minorHAnsi"/>
                <w:noProof/>
              </w:rPr>
              <w:t xml:space="preserve">6.1 </w:t>
            </w:r>
            <w:r w:rsidR="00940CBC">
              <w:rPr>
                <w:rFonts w:asciiTheme="minorHAnsi" w:hAnsiTheme="minorHAnsi" w:cstheme="minorBidi"/>
                <w:noProof/>
              </w:rPr>
              <w:tab/>
            </w:r>
            <w:r w:rsidR="00940CBC" w:rsidRPr="003843CC">
              <w:rPr>
                <w:rStyle w:val="Hyperlink"/>
                <w:rFonts w:eastAsiaTheme="minorHAnsi"/>
                <w:noProof/>
              </w:rPr>
              <w:t>INTRODUCTION</w:t>
            </w:r>
            <w:r w:rsidR="00940CBC">
              <w:rPr>
                <w:noProof/>
                <w:webHidden/>
              </w:rPr>
              <w:tab/>
            </w:r>
            <w:r w:rsidR="00940CBC">
              <w:rPr>
                <w:noProof/>
                <w:webHidden/>
              </w:rPr>
              <w:fldChar w:fldCharType="begin"/>
            </w:r>
            <w:r w:rsidR="00940CBC">
              <w:rPr>
                <w:noProof/>
                <w:webHidden/>
              </w:rPr>
              <w:instrText xml:space="preserve"> PAGEREF _Toc125483645 \h </w:instrText>
            </w:r>
            <w:r w:rsidR="00940CBC">
              <w:rPr>
                <w:noProof/>
                <w:webHidden/>
              </w:rPr>
            </w:r>
            <w:r w:rsidR="00940CBC">
              <w:rPr>
                <w:noProof/>
                <w:webHidden/>
              </w:rPr>
              <w:fldChar w:fldCharType="separate"/>
            </w:r>
            <w:r w:rsidR="001D1589">
              <w:rPr>
                <w:noProof/>
                <w:webHidden/>
              </w:rPr>
              <w:t>63</w:t>
            </w:r>
            <w:r w:rsidR="00940CBC">
              <w:rPr>
                <w:noProof/>
                <w:webHidden/>
              </w:rPr>
              <w:fldChar w:fldCharType="end"/>
            </w:r>
          </w:hyperlink>
        </w:p>
        <w:p w14:paraId="278435F5" w14:textId="193CAA64" w:rsidR="00940CBC" w:rsidRDefault="00FC7673">
          <w:pPr>
            <w:pStyle w:val="TOC2"/>
            <w:tabs>
              <w:tab w:val="right" w:leader="dot" w:pos="8990"/>
            </w:tabs>
            <w:rPr>
              <w:rFonts w:asciiTheme="minorHAnsi" w:hAnsiTheme="minorHAnsi" w:cstheme="minorBidi"/>
              <w:noProof/>
            </w:rPr>
          </w:pPr>
          <w:hyperlink w:anchor="_Toc125483646" w:history="1">
            <w:r w:rsidR="00940CBC" w:rsidRPr="003843CC">
              <w:rPr>
                <w:rStyle w:val="Hyperlink"/>
                <w:rFonts w:eastAsiaTheme="minorHAnsi"/>
                <w:noProof/>
              </w:rPr>
              <w:t>6.1    Stakeholders Engagement Programme</w:t>
            </w:r>
            <w:r w:rsidR="00940CBC">
              <w:rPr>
                <w:noProof/>
                <w:webHidden/>
              </w:rPr>
              <w:tab/>
            </w:r>
            <w:r w:rsidR="00940CBC">
              <w:rPr>
                <w:noProof/>
                <w:webHidden/>
              </w:rPr>
              <w:fldChar w:fldCharType="begin"/>
            </w:r>
            <w:r w:rsidR="00940CBC">
              <w:rPr>
                <w:noProof/>
                <w:webHidden/>
              </w:rPr>
              <w:instrText xml:space="preserve"> PAGEREF _Toc125483646 \h </w:instrText>
            </w:r>
            <w:r w:rsidR="00940CBC">
              <w:rPr>
                <w:noProof/>
                <w:webHidden/>
              </w:rPr>
            </w:r>
            <w:r w:rsidR="00940CBC">
              <w:rPr>
                <w:noProof/>
                <w:webHidden/>
              </w:rPr>
              <w:fldChar w:fldCharType="separate"/>
            </w:r>
            <w:r w:rsidR="001D1589">
              <w:rPr>
                <w:noProof/>
                <w:webHidden/>
              </w:rPr>
              <w:t>64</w:t>
            </w:r>
            <w:r w:rsidR="00940CBC">
              <w:rPr>
                <w:noProof/>
                <w:webHidden/>
              </w:rPr>
              <w:fldChar w:fldCharType="end"/>
            </w:r>
          </w:hyperlink>
        </w:p>
        <w:p w14:paraId="1616BC91" w14:textId="000D00E0" w:rsidR="00940CBC" w:rsidRDefault="00FC7673">
          <w:pPr>
            <w:pStyle w:val="TOC3"/>
            <w:rPr>
              <w:rFonts w:asciiTheme="minorHAnsi" w:hAnsiTheme="minorHAnsi" w:cstheme="minorBidi"/>
              <w:noProof/>
            </w:rPr>
          </w:pPr>
          <w:hyperlink w:anchor="_Toc125483647" w:history="1">
            <w:r w:rsidR="00940CBC" w:rsidRPr="003843CC">
              <w:rPr>
                <w:rStyle w:val="Hyperlink"/>
                <w:rFonts w:ascii="Garamond" w:hAnsi="Garamond"/>
                <w:noProof/>
              </w:rPr>
              <w:t>6.2</w:t>
            </w:r>
            <w:r w:rsidR="00940CBC">
              <w:rPr>
                <w:rFonts w:asciiTheme="minorHAnsi" w:hAnsiTheme="minorHAnsi" w:cstheme="minorBidi"/>
                <w:noProof/>
              </w:rPr>
              <w:tab/>
            </w:r>
            <w:r w:rsidR="00940CBC" w:rsidRPr="003843CC">
              <w:rPr>
                <w:rStyle w:val="Hyperlink"/>
                <w:rFonts w:ascii="Garamond" w:hAnsi="Garamond"/>
                <w:noProof/>
              </w:rPr>
              <w:t>Methodology for Community and Stakeholder Engagement</w:t>
            </w:r>
            <w:r w:rsidR="00940CBC">
              <w:rPr>
                <w:noProof/>
                <w:webHidden/>
              </w:rPr>
              <w:tab/>
            </w:r>
            <w:r w:rsidR="00940CBC">
              <w:rPr>
                <w:noProof/>
                <w:webHidden/>
              </w:rPr>
              <w:fldChar w:fldCharType="begin"/>
            </w:r>
            <w:r w:rsidR="00940CBC">
              <w:rPr>
                <w:noProof/>
                <w:webHidden/>
              </w:rPr>
              <w:instrText xml:space="preserve"> PAGEREF _Toc125483647 \h </w:instrText>
            </w:r>
            <w:r w:rsidR="00940CBC">
              <w:rPr>
                <w:noProof/>
                <w:webHidden/>
              </w:rPr>
            </w:r>
            <w:r w:rsidR="00940CBC">
              <w:rPr>
                <w:noProof/>
                <w:webHidden/>
              </w:rPr>
              <w:fldChar w:fldCharType="separate"/>
            </w:r>
            <w:r w:rsidR="001D1589">
              <w:rPr>
                <w:noProof/>
                <w:webHidden/>
              </w:rPr>
              <w:t>64</w:t>
            </w:r>
            <w:r w:rsidR="00940CBC">
              <w:rPr>
                <w:noProof/>
                <w:webHidden/>
              </w:rPr>
              <w:fldChar w:fldCharType="end"/>
            </w:r>
          </w:hyperlink>
        </w:p>
        <w:p w14:paraId="014CC1E0" w14:textId="7B073F5A" w:rsidR="00940CBC" w:rsidRDefault="00FC7673">
          <w:pPr>
            <w:pStyle w:val="TOC3"/>
            <w:rPr>
              <w:rFonts w:asciiTheme="minorHAnsi" w:hAnsiTheme="minorHAnsi" w:cstheme="minorBidi"/>
              <w:noProof/>
            </w:rPr>
          </w:pPr>
          <w:hyperlink w:anchor="_Toc125483648" w:history="1">
            <w:r w:rsidR="00940CBC" w:rsidRPr="003843CC">
              <w:rPr>
                <w:rStyle w:val="Hyperlink"/>
                <w:rFonts w:ascii="Garamond" w:hAnsi="Garamond"/>
                <w:noProof/>
              </w:rPr>
              <w:t>6.2.1</w:t>
            </w:r>
            <w:r w:rsidR="00940CBC">
              <w:rPr>
                <w:rFonts w:asciiTheme="minorHAnsi" w:hAnsiTheme="minorHAnsi" w:cstheme="minorBidi"/>
                <w:noProof/>
              </w:rPr>
              <w:tab/>
            </w:r>
            <w:r w:rsidR="00940CBC" w:rsidRPr="003843CC">
              <w:rPr>
                <w:rStyle w:val="Hyperlink"/>
                <w:rFonts w:ascii="Garamond" w:hAnsi="Garamond"/>
                <w:noProof/>
              </w:rPr>
              <w:t>Instruments of Data Collection/Feedback Mechanism</w:t>
            </w:r>
            <w:r w:rsidR="00940CBC">
              <w:rPr>
                <w:noProof/>
                <w:webHidden/>
              </w:rPr>
              <w:tab/>
            </w:r>
            <w:r w:rsidR="00940CBC">
              <w:rPr>
                <w:noProof/>
                <w:webHidden/>
              </w:rPr>
              <w:fldChar w:fldCharType="begin"/>
            </w:r>
            <w:r w:rsidR="00940CBC">
              <w:rPr>
                <w:noProof/>
                <w:webHidden/>
              </w:rPr>
              <w:instrText xml:space="preserve"> PAGEREF _Toc125483648 \h </w:instrText>
            </w:r>
            <w:r w:rsidR="00940CBC">
              <w:rPr>
                <w:noProof/>
                <w:webHidden/>
              </w:rPr>
            </w:r>
            <w:r w:rsidR="00940CBC">
              <w:rPr>
                <w:noProof/>
                <w:webHidden/>
              </w:rPr>
              <w:fldChar w:fldCharType="separate"/>
            </w:r>
            <w:r w:rsidR="001D1589">
              <w:rPr>
                <w:noProof/>
                <w:webHidden/>
              </w:rPr>
              <w:t>64</w:t>
            </w:r>
            <w:r w:rsidR="00940CBC">
              <w:rPr>
                <w:noProof/>
                <w:webHidden/>
              </w:rPr>
              <w:fldChar w:fldCharType="end"/>
            </w:r>
          </w:hyperlink>
        </w:p>
        <w:p w14:paraId="78B64E84" w14:textId="51D2ADB5" w:rsidR="00940CBC" w:rsidRDefault="00FC7673">
          <w:pPr>
            <w:pStyle w:val="TOC3"/>
            <w:rPr>
              <w:rFonts w:asciiTheme="minorHAnsi" w:hAnsiTheme="minorHAnsi" w:cstheme="minorBidi"/>
              <w:noProof/>
            </w:rPr>
          </w:pPr>
          <w:hyperlink w:anchor="_Toc125483649" w:history="1">
            <w:r w:rsidR="00940CBC" w:rsidRPr="003843CC">
              <w:rPr>
                <w:rStyle w:val="Hyperlink"/>
                <w:rFonts w:ascii="Garamond" w:hAnsi="Garamond"/>
                <w:noProof/>
              </w:rPr>
              <w:t>6.3</w:t>
            </w:r>
            <w:r w:rsidR="00940CBC">
              <w:rPr>
                <w:rFonts w:asciiTheme="minorHAnsi" w:hAnsiTheme="minorHAnsi" w:cstheme="minorBidi"/>
                <w:noProof/>
              </w:rPr>
              <w:tab/>
            </w:r>
            <w:r w:rsidR="00940CBC" w:rsidRPr="003843CC">
              <w:rPr>
                <w:rStyle w:val="Hyperlink"/>
                <w:rFonts w:ascii="Garamond" w:hAnsi="Garamond"/>
                <w:noProof/>
              </w:rPr>
              <w:t>Summary of the Consultation with Stakeholder</w:t>
            </w:r>
            <w:r w:rsidR="00940CBC">
              <w:rPr>
                <w:noProof/>
                <w:webHidden/>
              </w:rPr>
              <w:tab/>
            </w:r>
            <w:r w:rsidR="00940CBC">
              <w:rPr>
                <w:noProof/>
                <w:webHidden/>
              </w:rPr>
              <w:fldChar w:fldCharType="begin"/>
            </w:r>
            <w:r w:rsidR="00940CBC">
              <w:rPr>
                <w:noProof/>
                <w:webHidden/>
              </w:rPr>
              <w:instrText xml:space="preserve"> PAGEREF _Toc125483649 \h </w:instrText>
            </w:r>
            <w:r w:rsidR="00940CBC">
              <w:rPr>
                <w:noProof/>
                <w:webHidden/>
              </w:rPr>
            </w:r>
            <w:r w:rsidR="00940CBC">
              <w:rPr>
                <w:noProof/>
                <w:webHidden/>
              </w:rPr>
              <w:fldChar w:fldCharType="separate"/>
            </w:r>
            <w:r w:rsidR="001D1589">
              <w:rPr>
                <w:noProof/>
                <w:webHidden/>
              </w:rPr>
              <w:t>66</w:t>
            </w:r>
            <w:r w:rsidR="00940CBC">
              <w:rPr>
                <w:noProof/>
                <w:webHidden/>
              </w:rPr>
              <w:fldChar w:fldCharType="end"/>
            </w:r>
          </w:hyperlink>
        </w:p>
        <w:p w14:paraId="04EF1B3D" w14:textId="4684D791" w:rsidR="00940CBC" w:rsidRDefault="00FC7673">
          <w:pPr>
            <w:pStyle w:val="TOC1"/>
            <w:rPr>
              <w:rFonts w:asciiTheme="minorHAnsi" w:hAnsiTheme="minorHAnsi" w:cstheme="minorBidi"/>
              <w:noProof/>
            </w:rPr>
          </w:pPr>
          <w:hyperlink w:anchor="_Toc125483650" w:history="1">
            <w:r w:rsidR="00940CBC" w:rsidRPr="003843CC">
              <w:rPr>
                <w:rStyle w:val="Hyperlink"/>
                <w:noProof/>
              </w:rPr>
              <w:t>Conclusion and Recommendations</w:t>
            </w:r>
            <w:r w:rsidR="00940CBC">
              <w:rPr>
                <w:noProof/>
                <w:webHidden/>
              </w:rPr>
              <w:tab/>
            </w:r>
            <w:r w:rsidR="00940CBC">
              <w:rPr>
                <w:noProof/>
                <w:webHidden/>
              </w:rPr>
              <w:fldChar w:fldCharType="begin"/>
            </w:r>
            <w:r w:rsidR="00940CBC">
              <w:rPr>
                <w:noProof/>
                <w:webHidden/>
              </w:rPr>
              <w:instrText xml:space="preserve"> PAGEREF _Toc125483650 \h </w:instrText>
            </w:r>
            <w:r w:rsidR="00940CBC">
              <w:rPr>
                <w:noProof/>
                <w:webHidden/>
              </w:rPr>
            </w:r>
            <w:r w:rsidR="00940CBC">
              <w:rPr>
                <w:noProof/>
                <w:webHidden/>
              </w:rPr>
              <w:fldChar w:fldCharType="separate"/>
            </w:r>
            <w:r w:rsidR="001D1589">
              <w:rPr>
                <w:noProof/>
                <w:webHidden/>
              </w:rPr>
              <w:t>68</w:t>
            </w:r>
            <w:r w:rsidR="00940CBC">
              <w:rPr>
                <w:noProof/>
                <w:webHidden/>
              </w:rPr>
              <w:fldChar w:fldCharType="end"/>
            </w:r>
          </w:hyperlink>
        </w:p>
        <w:p w14:paraId="63F4A6C9" w14:textId="72B30C7E" w:rsidR="00940CBC" w:rsidRDefault="00FC7673">
          <w:pPr>
            <w:pStyle w:val="TOC1"/>
            <w:rPr>
              <w:rFonts w:asciiTheme="minorHAnsi" w:hAnsiTheme="minorHAnsi" w:cstheme="minorBidi"/>
              <w:noProof/>
            </w:rPr>
          </w:pPr>
          <w:hyperlink w:anchor="_Toc125483651" w:history="1">
            <w:r w:rsidR="00940CBC" w:rsidRPr="003843CC">
              <w:rPr>
                <w:rStyle w:val="Hyperlink"/>
                <w:rFonts w:ascii="Garamond" w:eastAsia="Arial" w:hAnsi="Garamond"/>
                <w:noProof/>
              </w:rPr>
              <w:t>REFERENCES</w:t>
            </w:r>
            <w:r w:rsidR="00940CBC">
              <w:rPr>
                <w:noProof/>
                <w:webHidden/>
              </w:rPr>
              <w:tab/>
            </w:r>
            <w:r w:rsidR="00940CBC">
              <w:rPr>
                <w:noProof/>
                <w:webHidden/>
              </w:rPr>
              <w:fldChar w:fldCharType="begin"/>
            </w:r>
            <w:r w:rsidR="00940CBC">
              <w:rPr>
                <w:noProof/>
                <w:webHidden/>
              </w:rPr>
              <w:instrText xml:space="preserve"> PAGEREF _Toc125483651 \h </w:instrText>
            </w:r>
            <w:r w:rsidR="00940CBC">
              <w:rPr>
                <w:noProof/>
                <w:webHidden/>
              </w:rPr>
            </w:r>
            <w:r w:rsidR="00940CBC">
              <w:rPr>
                <w:noProof/>
                <w:webHidden/>
              </w:rPr>
              <w:fldChar w:fldCharType="separate"/>
            </w:r>
            <w:r w:rsidR="001D1589">
              <w:rPr>
                <w:noProof/>
                <w:webHidden/>
              </w:rPr>
              <w:t>69</w:t>
            </w:r>
            <w:r w:rsidR="00940CBC">
              <w:rPr>
                <w:noProof/>
                <w:webHidden/>
              </w:rPr>
              <w:fldChar w:fldCharType="end"/>
            </w:r>
          </w:hyperlink>
        </w:p>
        <w:p w14:paraId="3BAF4CA1" w14:textId="62F0F953" w:rsidR="00940CBC" w:rsidRDefault="00FC7673">
          <w:pPr>
            <w:pStyle w:val="TOC1"/>
            <w:rPr>
              <w:rFonts w:asciiTheme="minorHAnsi" w:hAnsiTheme="minorHAnsi" w:cstheme="minorBidi"/>
              <w:noProof/>
            </w:rPr>
          </w:pPr>
          <w:hyperlink w:anchor="_Toc125483652" w:history="1">
            <w:r w:rsidR="00940CBC" w:rsidRPr="003843CC">
              <w:rPr>
                <w:rStyle w:val="Hyperlink"/>
                <w:rFonts w:ascii="Garamond" w:hAnsi="Garamond"/>
                <w:noProof/>
              </w:rPr>
              <w:t>Annex 1: Stakeholders Consultation Attendance Sheet</w:t>
            </w:r>
            <w:r w:rsidR="00940CBC">
              <w:rPr>
                <w:noProof/>
                <w:webHidden/>
              </w:rPr>
              <w:tab/>
            </w:r>
            <w:r w:rsidR="00940CBC">
              <w:rPr>
                <w:noProof/>
                <w:webHidden/>
              </w:rPr>
              <w:fldChar w:fldCharType="begin"/>
            </w:r>
            <w:r w:rsidR="00940CBC">
              <w:rPr>
                <w:noProof/>
                <w:webHidden/>
              </w:rPr>
              <w:instrText xml:space="preserve"> PAGEREF _Toc125483652 \h </w:instrText>
            </w:r>
            <w:r w:rsidR="00940CBC">
              <w:rPr>
                <w:noProof/>
                <w:webHidden/>
              </w:rPr>
            </w:r>
            <w:r w:rsidR="00940CBC">
              <w:rPr>
                <w:noProof/>
                <w:webHidden/>
              </w:rPr>
              <w:fldChar w:fldCharType="separate"/>
            </w:r>
            <w:r w:rsidR="001D1589">
              <w:rPr>
                <w:noProof/>
                <w:webHidden/>
              </w:rPr>
              <w:t>70</w:t>
            </w:r>
            <w:r w:rsidR="00940CBC">
              <w:rPr>
                <w:noProof/>
                <w:webHidden/>
              </w:rPr>
              <w:fldChar w:fldCharType="end"/>
            </w:r>
          </w:hyperlink>
        </w:p>
        <w:p w14:paraId="4F1B8DA3" w14:textId="15CA5F36" w:rsidR="00940CBC" w:rsidRDefault="00FC7673">
          <w:pPr>
            <w:pStyle w:val="TOC1"/>
            <w:tabs>
              <w:tab w:val="left" w:pos="1320"/>
            </w:tabs>
            <w:rPr>
              <w:rFonts w:asciiTheme="minorHAnsi" w:hAnsiTheme="minorHAnsi" w:cstheme="minorBidi"/>
              <w:noProof/>
            </w:rPr>
          </w:pPr>
          <w:hyperlink w:anchor="_Toc125483653" w:history="1">
            <w:r w:rsidR="00940CBC" w:rsidRPr="003843CC">
              <w:rPr>
                <w:rStyle w:val="Hyperlink"/>
                <w:rFonts w:eastAsia="Calibri"/>
                <w:i/>
                <w:noProof/>
                <w:lang w:val="en-GB"/>
              </w:rPr>
              <w:t>Annex 2:</w:t>
            </w:r>
            <w:r w:rsidR="00940CBC">
              <w:rPr>
                <w:rFonts w:asciiTheme="minorHAnsi" w:hAnsiTheme="minorHAnsi" w:cstheme="minorBidi"/>
                <w:noProof/>
              </w:rPr>
              <w:tab/>
            </w:r>
            <w:r w:rsidR="00940CBC" w:rsidRPr="003843CC">
              <w:rPr>
                <w:rStyle w:val="Hyperlink"/>
                <w:rFonts w:eastAsia="Calibri"/>
                <w:i/>
                <w:noProof/>
                <w:lang w:val="en-GB"/>
              </w:rPr>
              <w:t>Consultation programme Photos</w:t>
            </w:r>
            <w:r w:rsidR="00940CBC">
              <w:rPr>
                <w:noProof/>
                <w:webHidden/>
              </w:rPr>
              <w:tab/>
            </w:r>
            <w:r w:rsidR="00940CBC">
              <w:rPr>
                <w:noProof/>
                <w:webHidden/>
              </w:rPr>
              <w:fldChar w:fldCharType="begin"/>
            </w:r>
            <w:r w:rsidR="00940CBC">
              <w:rPr>
                <w:noProof/>
                <w:webHidden/>
              </w:rPr>
              <w:instrText xml:space="preserve"> PAGEREF _Toc125483653 \h </w:instrText>
            </w:r>
            <w:r w:rsidR="00940CBC">
              <w:rPr>
                <w:noProof/>
                <w:webHidden/>
              </w:rPr>
            </w:r>
            <w:r w:rsidR="00940CBC">
              <w:rPr>
                <w:noProof/>
                <w:webHidden/>
              </w:rPr>
              <w:fldChar w:fldCharType="separate"/>
            </w:r>
            <w:r w:rsidR="001D1589">
              <w:rPr>
                <w:noProof/>
                <w:webHidden/>
              </w:rPr>
              <w:t>71</w:t>
            </w:r>
            <w:r w:rsidR="00940CBC">
              <w:rPr>
                <w:noProof/>
                <w:webHidden/>
              </w:rPr>
              <w:fldChar w:fldCharType="end"/>
            </w:r>
          </w:hyperlink>
        </w:p>
        <w:p w14:paraId="6F157530" w14:textId="6DA5166E" w:rsidR="00940CBC" w:rsidRDefault="00FC7673">
          <w:pPr>
            <w:pStyle w:val="TOC1"/>
            <w:rPr>
              <w:rFonts w:asciiTheme="minorHAnsi" w:hAnsiTheme="minorHAnsi" w:cstheme="minorBidi"/>
              <w:noProof/>
            </w:rPr>
          </w:pPr>
          <w:hyperlink w:anchor="_Toc125483654" w:history="1">
            <w:r w:rsidR="00940CBC" w:rsidRPr="003843CC">
              <w:rPr>
                <w:rStyle w:val="Hyperlink"/>
                <w:noProof/>
              </w:rPr>
              <w:t>Annex 3: Assessment Instrument</w:t>
            </w:r>
            <w:r w:rsidR="00940CBC">
              <w:rPr>
                <w:noProof/>
                <w:webHidden/>
              </w:rPr>
              <w:tab/>
            </w:r>
            <w:r w:rsidR="00940CBC">
              <w:rPr>
                <w:noProof/>
                <w:webHidden/>
              </w:rPr>
              <w:fldChar w:fldCharType="begin"/>
            </w:r>
            <w:r w:rsidR="00940CBC">
              <w:rPr>
                <w:noProof/>
                <w:webHidden/>
              </w:rPr>
              <w:instrText xml:space="preserve"> PAGEREF _Toc125483654 \h </w:instrText>
            </w:r>
            <w:r w:rsidR="00940CBC">
              <w:rPr>
                <w:noProof/>
                <w:webHidden/>
              </w:rPr>
            </w:r>
            <w:r w:rsidR="00940CBC">
              <w:rPr>
                <w:noProof/>
                <w:webHidden/>
              </w:rPr>
              <w:fldChar w:fldCharType="separate"/>
            </w:r>
            <w:r w:rsidR="001D1589">
              <w:rPr>
                <w:noProof/>
                <w:webHidden/>
              </w:rPr>
              <w:t>72</w:t>
            </w:r>
            <w:r w:rsidR="00940CBC">
              <w:rPr>
                <w:noProof/>
                <w:webHidden/>
              </w:rPr>
              <w:fldChar w:fldCharType="end"/>
            </w:r>
          </w:hyperlink>
        </w:p>
        <w:p w14:paraId="253D9D83" w14:textId="356CA1D5" w:rsidR="00940CBC" w:rsidRDefault="00FC7673">
          <w:pPr>
            <w:pStyle w:val="TOC1"/>
            <w:rPr>
              <w:rFonts w:asciiTheme="minorHAnsi" w:hAnsiTheme="minorHAnsi" w:cstheme="minorBidi"/>
              <w:noProof/>
            </w:rPr>
          </w:pPr>
          <w:hyperlink w:anchor="_Toc125483655" w:history="1">
            <w:r w:rsidR="00940CBC" w:rsidRPr="003843CC">
              <w:rPr>
                <w:rStyle w:val="Hyperlink"/>
                <w:rFonts w:ascii="Garamond" w:hAnsi="Garamond"/>
                <w:noProof/>
              </w:rPr>
              <w:t>Annex 4: Physiochemical and microbiological characteristics of soil of proposed site for</w:t>
            </w:r>
            <w:r w:rsidR="00940CBC">
              <w:rPr>
                <w:noProof/>
                <w:webHidden/>
              </w:rPr>
              <w:tab/>
            </w:r>
            <w:r w:rsidR="00940CBC">
              <w:rPr>
                <w:noProof/>
                <w:webHidden/>
              </w:rPr>
              <w:fldChar w:fldCharType="begin"/>
            </w:r>
            <w:r w:rsidR="00940CBC">
              <w:rPr>
                <w:noProof/>
                <w:webHidden/>
              </w:rPr>
              <w:instrText xml:space="preserve"> PAGEREF _Toc125483655 \h </w:instrText>
            </w:r>
            <w:r w:rsidR="00940CBC">
              <w:rPr>
                <w:noProof/>
                <w:webHidden/>
              </w:rPr>
            </w:r>
            <w:r w:rsidR="00940CBC">
              <w:rPr>
                <w:noProof/>
                <w:webHidden/>
              </w:rPr>
              <w:fldChar w:fldCharType="separate"/>
            </w:r>
            <w:r w:rsidR="001D1589">
              <w:rPr>
                <w:noProof/>
                <w:webHidden/>
              </w:rPr>
              <w:t>75</w:t>
            </w:r>
            <w:r w:rsidR="00940CBC">
              <w:rPr>
                <w:noProof/>
                <w:webHidden/>
              </w:rPr>
              <w:fldChar w:fldCharType="end"/>
            </w:r>
          </w:hyperlink>
        </w:p>
        <w:p w14:paraId="47D073CB" w14:textId="6356B4AB" w:rsidR="00940CBC" w:rsidRDefault="00FC7673">
          <w:pPr>
            <w:pStyle w:val="TOC1"/>
            <w:rPr>
              <w:rFonts w:asciiTheme="minorHAnsi" w:hAnsiTheme="minorHAnsi" w:cstheme="minorBidi"/>
              <w:noProof/>
            </w:rPr>
          </w:pPr>
          <w:hyperlink w:anchor="_Toc125483656" w:history="1">
            <w:r w:rsidR="00940CBC" w:rsidRPr="003843CC">
              <w:rPr>
                <w:rStyle w:val="Hyperlink"/>
                <w:rFonts w:ascii="Garamond" w:hAnsi="Garamond"/>
                <w:noProof/>
              </w:rPr>
              <w:t>Annex 5: Physiochemical and Microorganism Characteristic of Water (Ground Water and Surface Water) Within the Proposed Site</w:t>
            </w:r>
            <w:r w:rsidR="00940CBC">
              <w:rPr>
                <w:noProof/>
                <w:webHidden/>
              </w:rPr>
              <w:tab/>
            </w:r>
            <w:r w:rsidR="00940CBC">
              <w:rPr>
                <w:noProof/>
                <w:webHidden/>
              </w:rPr>
              <w:fldChar w:fldCharType="begin"/>
            </w:r>
            <w:r w:rsidR="00940CBC">
              <w:rPr>
                <w:noProof/>
                <w:webHidden/>
              </w:rPr>
              <w:instrText xml:space="preserve"> PAGEREF _Toc125483656 \h </w:instrText>
            </w:r>
            <w:r w:rsidR="00940CBC">
              <w:rPr>
                <w:noProof/>
                <w:webHidden/>
              </w:rPr>
            </w:r>
            <w:r w:rsidR="00940CBC">
              <w:rPr>
                <w:noProof/>
                <w:webHidden/>
              </w:rPr>
              <w:fldChar w:fldCharType="separate"/>
            </w:r>
            <w:r w:rsidR="001D1589">
              <w:rPr>
                <w:noProof/>
                <w:webHidden/>
              </w:rPr>
              <w:t>76</w:t>
            </w:r>
            <w:r w:rsidR="00940CBC">
              <w:rPr>
                <w:noProof/>
                <w:webHidden/>
              </w:rPr>
              <w:fldChar w:fldCharType="end"/>
            </w:r>
          </w:hyperlink>
        </w:p>
        <w:p w14:paraId="22F71E58" w14:textId="0103FF66" w:rsidR="00940CBC" w:rsidRDefault="00FC7673">
          <w:pPr>
            <w:pStyle w:val="TOC1"/>
            <w:rPr>
              <w:rFonts w:asciiTheme="minorHAnsi" w:hAnsiTheme="minorHAnsi" w:cstheme="minorBidi"/>
              <w:noProof/>
            </w:rPr>
          </w:pPr>
          <w:hyperlink w:anchor="_Toc125483657" w:history="1">
            <w:r w:rsidR="00940CBC" w:rsidRPr="003843CC">
              <w:rPr>
                <w:rStyle w:val="Hyperlink"/>
                <w:rFonts w:ascii="Garamond" w:hAnsi="Garamond"/>
                <w:noProof/>
              </w:rPr>
              <w:t>Annex 6: Waste Management Plan</w:t>
            </w:r>
            <w:r w:rsidR="00940CBC">
              <w:rPr>
                <w:noProof/>
                <w:webHidden/>
              </w:rPr>
              <w:tab/>
            </w:r>
            <w:r w:rsidR="00940CBC">
              <w:rPr>
                <w:noProof/>
                <w:webHidden/>
              </w:rPr>
              <w:fldChar w:fldCharType="begin"/>
            </w:r>
            <w:r w:rsidR="00940CBC">
              <w:rPr>
                <w:noProof/>
                <w:webHidden/>
              </w:rPr>
              <w:instrText xml:space="preserve"> PAGEREF _Toc125483657 \h </w:instrText>
            </w:r>
            <w:r w:rsidR="00940CBC">
              <w:rPr>
                <w:noProof/>
                <w:webHidden/>
              </w:rPr>
            </w:r>
            <w:r w:rsidR="00940CBC">
              <w:rPr>
                <w:noProof/>
                <w:webHidden/>
              </w:rPr>
              <w:fldChar w:fldCharType="separate"/>
            </w:r>
            <w:r w:rsidR="001D1589">
              <w:rPr>
                <w:noProof/>
                <w:webHidden/>
              </w:rPr>
              <w:t>77</w:t>
            </w:r>
            <w:r w:rsidR="00940CBC">
              <w:rPr>
                <w:noProof/>
                <w:webHidden/>
              </w:rPr>
              <w:fldChar w:fldCharType="end"/>
            </w:r>
          </w:hyperlink>
        </w:p>
        <w:p w14:paraId="7D53E983" w14:textId="1BBDFA38" w:rsidR="00940CBC" w:rsidRDefault="00FC7673">
          <w:pPr>
            <w:pStyle w:val="TOC1"/>
            <w:rPr>
              <w:rFonts w:asciiTheme="minorHAnsi" w:hAnsiTheme="minorHAnsi" w:cstheme="minorBidi"/>
              <w:noProof/>
            </w:rPr>
          </w:pPr>
          <w:hyperlink w:anchor="_Toc125483658" w:history="1">
            <w:r w:rsidR="00940CBC" w:rsidRPr="003843CC">
              <w:rPr>
                <w:rStyle w:val="Hyperlink"/>
                <w:noProof/>
              </w:rPr>
              <w:t>Annex 7:  Traffic Management Plan</w:t>
            </w:r>
            <w:r w:rsidR="00940CBC">
              <w:rPr>
                <w:noProof/>
                <w:webHidden/>
              </w:rPr>
              <w:tab/>
            </w:r>
            <w:r w:rsidR="00940CBC">
              <w:rPr>
                <w:noProof/>
                <w:webHidden/>
              </w:rPr>
              <w:fldChar w:fldCharType="begin"/>
            </w:r>
            <w:r w:rsidR="00940CBC">
              <w:rPr>
                <w:noProof/>
                <w:webHidden/>
              </w:rPr>
              <w:instrText xml:space="preserve"> PAGEREF _Toc125483658 \h </w:instrText>
            </w:r>
            <w:r w:rsidR="00940CBC">
              <w:rPr>
                <w:noProof/>
                <w:webHidden/>
              </w:rPr>
            </w:r>
            <w:r w:rsidR="00940CBC">
              <w:rPr>
                <w:noProof/>
                <w:webHidden/>
              </w:rPr>
              <w:fldChar w:fldCharType="separate"/>
            </w:r>
            <w:r w:rsidR="001D1589">
              <w:rPr>
                <w:noProof/>
                <w:webHidden/>
              </w:rPr>
              <w:t>82</w:t>
            </w:r>
            <w:r w:rsidR="00940CBC">
              <w:rPr>
                <w:noProof/>
                <w:webHidden/>
              </w:rPr>
              <w:fldChar w:fldCharType="end"/>
            </w:r>
          </w:hyperlink>
        </w:p>
        <w:p w14:paraId="173234BD" w14:textId="2726CEEB" w:rsidR="00940CBC" w:rsidRDefault="00FC7673">
          <w:pPr>
            <w:pStyle w:val="TOC1"/>
            <w:rPr>
              <w:rFonts w:asciiTheme="minorHAnsi" w:hAnsiTheme="minorHAnsi" w:cstheme="minorBidi"/>
              <w:noProof/>
            </w:rPr>
          </w:pPr>
          <w:hyperlink w:anchor="_Toc125483659" w:history="1">
            <w:r w:rsidR="00940CBC" w:rsidRPr="003843CC">
              <w:rPr>
                <w:rStyle w:val="Hyperlink"/>
                <w:rFonts w:ascii="Garamond" w:eastAsia="Arial" w:hAnsi="Garamond"/>
                <w:noProof/>
              </w:rPr>
              <w:t>Annex 8: Security Plan</w:t>
            </w:r>
            <w:r w:rsidR="00940CBC">
              <w:rPr>
                <w:noProof/>
                <w:webHidden/>
              </w:rPr>
              <w:tab/>
            </w:r>
            <w:r w:rsidR="00940CBC">
              <w:rPr>
                <w:noProof/>
                <w:webHidden/>
              </w:rPr>
              <w:fldChar w:fldCharType="begin"/>
            </w:r>
            <w:r w:rsidR="00940CBC">
              <w:rPr>
                <w:noProof/>
                <w:webHidden/>
              </w:rPr>
              <w:instrText xml:space="preserve"> PAGEREF _Toc125483659 \h </w:instrText>
            </w:r>
            <w:r w:rsidR="00940CBC">
              <w:rPr>
                <w:noProof/>
                <w:webHidden/>
              </w:rPr>
            </w:r>
            <w:r w:rsidR="00940CBC">
              <w:rPr>
                <w:noProof/>
                <w:webHidden/>
              </w:rPr>
              <w:fldChar w:fldCharType="separate"/>
            </w:r>
            <w:r w:rsidR="001D1589">
              <w:rPr>
                <w:noProof/>
                <w:webHidden/>
              </w:rPr>
              <w:t>83</w:t>
            </w:r>
            <w:r w:rsidR="00940CBC">
              <w:rPr>
                <w:noProof/>
                <w:webHidden/>
              </w:rPr>
              <w:fldChar w:fldCharType="end"/>
            </w:r>
          </w:hyperlink>
        </w:p>
        <w:p w14:paraId="7C1DEABB" w14:textId="3134D018" w:rsidR="00940CBC" w:rsidRDefault="00FC7673">
          <w:pPr>
            <w:pStyle w:val="TOC1"/>
            <w:rPr>
              <w:rFonts w:asciiTheme="minorHAnsi" w:hAnsiTheme="minorHAnsi" w:cstheme="minorBidi"/>
              <w:noProof/>
            </w:rPr>
          </w:pPr>
          <w:hyperlink w:anchor="_Toc125483660" w:history="1">
            <w:r w:rsidR="00940CBC" w:rsidRPr="003843CC">
              <w:rPr>
                <w:rStyle w:val="Hyperlink"/>
                <w:noProof/>
              </w:rPr>
              <w:t>Annex 9:  Occupational Health and Safety (OHS)</w:t>
            </w:r>
            <w:r w:rsidR="00940CBC">
              <w:rPr>
                <w:noProof/>
                <w:webHidden/>
              </w:rPr>
              <w:tab/>
            </w:r>
            <w:r w:rsidR="00940CBC">
              <w:rPr>
                <w:noProof/>
                <w:webHidden/>
              </w:rPr>
              <w:fldChar w:fldCharType="begin"/>
            </w:r>
            <w:r w:rsidR="00940CBC">
              <w:rPr>
                <w:noProof/>
                <w:webHidden/>
              </w:rPr>
              <w:instrText xml:space="preserve"> PAGEREF _Toc125483660 \h </w:instrText>
            </w:r>
            <w:r w:rsidR="00940CBC">
              <w:rPr>
                <w:noProof/>
                <w:webHidden/>
              </w:rPr>
            </w:r>
            <w:r w:rsidR="00940CBC">
              <w:rPr>
                <w:noProof/>
                <w:webHidden/>
              </w:rPr>
              <w:fldChar w:fldCharType="separate"/>
            </w:r>
            <w:r w:rsidR="001D1589">
              <w:rPr>
                <w:noProof/>
                <w:webHidden/>
              </w:rPr>
              <w:t>84</w:t>
            </w:r>
            <w:r w:rsidR="00940CBC">
              <w:rPr>
                <w:noProof/>
                <w:webHidden/>
              </w:rPr>
              <w:fldChar w:fldCharType="end"/>
            </w:r>
          </w:hyperlink>
        </w:p>
        <w:p w14:paraId="22C3115B" w14:textId="318A9410" w:rsidR="00940CBC" w:rsidRDefault="00FC7673">
          <w:pPr>
            <w:pStyle w:val="TOC1"/>
            <w:tabs>
              <w:tab w:val="left" w:pos="1540"/>
            </w:tabs>
            <w:rPr>
              <w:rFonts w:asciiTheme="minorHAnsi" w:hAnsiTheme="minorHAnsi" w:cstheme="minorBidi"/>
              <w:noProof/>
            </w:rPr>
          </w:pPr>
          <w:hyperlink w:anchor="_Toc125483661" w:history="1">
            <w:r w:rsidR="00940CBC" w:rsidRPr="003843CC">
              <w:rPr>
                <w:rStyle w:val="Hyperlink"/>
                <w:noProof/>
              </w:rPr>
              <w:t>Annex 10:</w:t>
            </w:r>
            <w:r w:rsidR="00940CBC">
              <w:rPr>
                <w:rFonts w:asciiTheme="minorHAnsi" w:hAnsiTheme="minorHAnsi" w:cstheme="minorBidi"/>
                <w:noProof/>
              </w:rPr>
              <w:tab/>
            </w:r>
            <w:r w:rsidR="00940CBC" w:rsidRPr="003843CC">
              <w:rPr>
                <w:rStyle w:val="Hyperlink"/>
                <w:noProof/>
              </w:rPr>
              <w:t>Code of Conduct</w:t>
            </w:r>
            <w:r w:rsidR="00940CBC">
              <w:rPr>
                <w:noProof/>
                <w:webHidden/>
              </w:rPr>
              <w:tab/>
            </w:r>
            <w:r w:rsidR="00940CBC">
              <w:rPr>
                <w:noProof/>
                <w:webHidden/>
              </w:rPr>
              <w:fldChar w:fldCharType="begin"/>
            </w:r>
            <w:r w:rsidR="00940CBC">
              <w:rPr>
                <w:noProof/>
                <w:webHidden/>
              </w:rPr>
              <w:instrText xml:space="preserve"> PAGEREF _Toc125483661 \h </w:instrText>
            </w:r>
            <w:r w:rsidR="00940CBC">
              <w:rPr>
                <w:noProof/>
                <w:webHidden/>
              </w:rPr>
            </w:r>
            <w:r w:rsidR="00940CBC">
              <w:rPr>
                <w:noProof/>
                <w:webHidden/>
              </w:rPr>
              <w:fldChar w:fldCharType="separate"/>
            </w:r>
            <w:r w:rsidR="001D1589">
              <w:rPr>
                <w:noProof/>
                <w:webHidden/>
              </w:rPr>
              <w:t>86</w:t>
            </w:r>
            <w:r w:rsidR="00940CBC">
              <w:rPr>
                <w:noProof/>
                <w:webHidden/>
              </w:rPr>
              <w:fldChar w:fldCharType="end"/>
            </w:r>
          </w:hyperlink>
        </w:p>
        <w:p w14:paraId="307D88A1" w14:textId="507B791D" w:rsidR="00940CBC" w:rsidRDefault="00FC7673">
          <w:pPr>
            <w:pStyle w:val="TOC1"/>
            <w:rPr>
              <w:rFonts w:asciiTheme="minorHAnsi" w:hAnsiTheme="minorHAnsi" w:cstheme="minorBidi"/>
              <w:noProof/>
            </w:rPr>
          </w:pPr>
          <w:hyperlink w:anchor="_Toc125483662" w:history="1">
            <w:r w:rsidR="00940CBC" w:rsidRPr="003843CC">
              <w:rPr>
                <w:rStyle w:val="Hyperlink"/>
                <w:rFonts w:eastAsia="Verdana"/>
                <w:noProof/>
              </w:rPr>
              <w:t>Annex 11: Employer’s ESHS Requirements for Works</w:t>
            </w:r>
            <w:r w:rsidR="00940CBC">
              <w:rPr>
                <w:noProof/>
                <w:webHidden/>
              </w:rPr>
              <w:tab/>
            </w:r>
            <w:r w:rsidR="00940CBC">
              <w:rPr>
                <w:noProof/>
                <w:webHidden/>
              </w:rPr>
              <w:fldChar w:fldCharType="begin"/>
            </w:r>
            <w:r w:rsidR="00940CBC">
              <w:rPr>
                <w:noProof/>
                <w:webHidden/>
              </w:rPr>
              <w:instrText xml:space="preserve"> PAGEREF _Toc125483662 \h </w:instrText>
            </w:r>
            <w:r w:rsidR="00940CBC">
              <w:rPr>
                <w:noProof/>
                <w:webHidden/>
              </w:rPr>
            </w:r>
            <w:r w:rsidR="00940CBC">
              <w:rPr>
                <w:noProof/>
                <w:webHidden/>
              </w:rPr>
              <w:fldChar w:fldCharType="separate"/>
            </w:r>
            <w:r w:rsidR="001D1589">
              <w:rPr>
                <w:noProof/>
                <w:webHidden/>
              </w:rPr>
              <w:t>93</w:t>
            </w:r>
            <w:r w:rsidR="00940CBC">
              <w:rPr>
                <w:noProof/>
                <w:webHidden/>
              </w:rPr>
              <w:fldChar w:fldCharType="end"/>
            </w:r>
          </w:hyperlink>
        </w:p>
        <w:p w14:paraId="06D4C024" w14:textId="5AEF67A5" w:rsidR="0030139A" w:rsidRDefault="00BE4DF3" w:rsidP="00647C69">
          <w:pPr>
            <w:spacing w:line="276" w:lineRule="auto"/>
          </w:pPr>
          <w:r>
            <w:fldChar w:fldCharType="end"/>
          </w:r>
        </w:p>
      </w:sdtContent>
    </w:sdt>
    <w:p w14:paraId="2ADBCCCB" w14:textId="77777777" w:rsidR="0030139A" w:rsidRDefault="00BE4DF3" w:rsidP="00647C69">
      <w:pPr>
        <w:spacing w:line="276" w:lineRule="auto"/>
      </w:pPr>
      <w:r>
        <w:br w:type="page"/>
      </w:r>
    </w:p>
    <w:p w14:paraId="4D4C4590" w14:textId="77777777" w:rsidR="0030139A" w:rsidRDefault="00BE4DF3" w:rsidP="00647C69">
      <w:pPr>
        <w:pStyle w:val="Heading10"/>
        <w:spacing w:line="276" w:lineRule="auto"/>
        <w:rPr>
          <w:rFonts w:ascii="Garamond" w:hAnsi="Garamond"/>
          <w:b w:val="0"/>
        </w:rPr>
      </w:pPr>
      <w:bookmarkStart w:id="6" w:name="_Toc125483576"/>
      <w:r>
        <w:rPr>
          <w:rFonts w:ascii="Garamond" w:hAnsi="Garamond"/>
        </w:rPr>
        <w:lastRenderedPageBreak/>
        <w:t>LIST OF TABLES</w:t>
      </w:r>
      <w:bookmarkEnd w:id="6"/>
    </w:p>
    <w:p w14:paraId="6FED1D03" w14:textId="2D94D4F2" w:rsidR="00564003" w:rsidRDefault="00BE4DF3">
      <w:pPr>
        <w:pStyle w:val="TableofFigures"/>
        <w:tabs>
          <w:tab w:val="right" w:leader="dot" w:pos="8990"/>
        </w:tabs>
        <w:rPr>
          <w:rFonts w:asciiTheme="minorHAnsi" w:hAnsiTheme="minorHAnsi" w:cstheme="minorBidi"/>
          <w:noProof/>
        </w:rPr>
      </w:pPr>
      <w:r>
        <w:rPr>
          <w:sz w:val="24"/>
          <w:szCs w:val="24"/>
        </w:rPr>
        <w:fldChar w:fldCharType="begin"/>
      </w:r>
      <w:r>
        <w:rPr>
          <w:sz w:val="24"/>
          <w:szCs w:val="24"/>
        </w:rPr>
        <w:instrText xml:space="preserve"> TOC \h \z \t "Heading 4" \c </w:instrText>
      </w:r>
      <w:r>
        <w:rPr>
          <w:sz w:val="24"/>
          <w:szCs w:val="24"/>
        </w:rPr>
        <w:fldChar w:fldCharType="separate"/>
      </w:r>
      <w:hyperlink w:anchor="_Toc125483143" w:history="1">
        <w:r w:rsidR="00564003" w:rsidRPr="0053552B">
          <w:rPr>
            <w:rStyle w:val="Hyperlink"/>
            <w:noProof/>
          </w:rPr>
          <w:t>Table 2.1 Gantt chart showing Project Schedule</w:t>
        </w:r>
        <w:r w:rsidR="00564003">
          <w:rPr>
            <w:noProof/>
            <w:webHidden/>
          </w:rPr>
          <w:tab/>
        </w:r>
        <w:r w:rsidR="00564003">
          <w:rPr>
            <w:noProof/>
            <w:webHidden/>
          </w:rPr>
          <w:fldChar w:fldCharType="begin"/>
        </w:r>
        <w:r w:rsidR="00564003">
          <w:rPr>
            <w:noProof/>
            <w:webHidden/>
          </w:rPr>
          <w:instrText xml:space="preserve"> PAGEREF _Toc125483143 \h </w:instrText>
        </w:r>
        <w:r w:rsidR="00564003">
          <w:rPr>
            <w:noProof/>
            <w:webHidden/>
          </w:rPr>
        </w:r>
        <w:r w:rsidR="00564003">
          <w:rPr>
            <w:noProof/>
            <w:webHidden/>
          </w:rPr>
          <w:fldChar w:fldCharType="separate"/>
        </w:r>
        <w:r w:rsidR="001D1589">
          <w:rPr>
            <w:noProof/>
            <w:webHidden/>
          </w:rPr>
          <w:t>18</w:t>
        </w:r>
        <w:r w:rsidR="00564003">
          <w:rPr>
            <w:noProof/>
            <w:webHidden/>
          </w:rPr>
          <w:fldChar w:fldCharType="end"/>
        </w:r>
      </w:hyperlink>
    </w:p>
    <w:p w14:paraId="767EFED6" w14:textId="18C847AA" w:rsidR="00564003" w:rsidRDefault="00FC7673">
      <w:pPr>
        <w:pStyle w:val="TableofFigures"/>
        <w:tabs>
          <w:tab w:val="right" w:leader="dot" w:pos="8990"/>
        </w:tabs>
        <w:rPr>
          <w:rFonts w:asciiTheme="minorHAnsi" w:hAnsiTheme="minorHAnsi" w:cstheme="minorBidi"/>
          <w:noProof/>
        </w:rPr>
      </w:pPr>
      <w:hyperlink w:anchor="_Toc125483144" w:history="1">
        <w:r w:rsidR="00564003" w:rsidRPr="0053552B">
          <w:rPr>
            <w:rStyle w:val="Hyperlink"/>
            <w:noProof/>
          </w:rPr>
          <w:t>Table 3.1:  Summary of the baseline data collected during the fieldwork</w:t>
        </w:r>
        <w:r w:rsidR="00564003">
          <w:rPr>
            <w:noProof/>
            <w:webHidden/>
          </w:rPr>
          <w:tab/>
        </w:r>
        <w:r w:rsidR="00564003">
          <w:rPr>
            <w:noProof/>
            <w:webHidden/>
          </w:rPr>
          <w:fldChar w:fldCharType="begin"/>
        </w:r>
        <w:r w:rsidR="00564003">
          <w:rPr>
            <w:noProof/>
            <w:webHidden/>
          </w:rPr>
          <w:instrText xml:space="preserve"> PAGEREF _Toc125483144 \h </w:instrText>
        </w:r>
        <w:r w:rsidR="00564003">
          <w:rPr>
            <w:noProof/>
            <w:webHidden/>
          </w:rPr>
        </w:r>
        <w:r w:rsidR="00564003">
          <w:rPr>
            <w:noProof/>
            <w:webHidden/>
          </w:rPr>
          <w:fldChar w:fldCharType="separate"/>
        </w:r>
        <w:r w:rsidR="001D1589">
          <w:rPr>
            <w:noProof/>
            <w:webHidden/>
          </w:rPr>
          <w:t>19</w:t>
        </w:r>
        <w:r w:rsidR="00564003">
          <w:rPr>
            <w:noProof/>
            <w:webHidden/>
          </w:rPr>
          <w:fldChar w:fldCharType="end"/>
        </w:r>
      </w:hyperlink>
    </w:p>
    <w:p w14:paraId="0103569A" w14:textId="6ED0F602" w:rsidR="00564003" w:rsidRDefault="00FC7673">
      <w:pPr>
        <w:pStyle w:val="TableofFigures"/>
        <w:tabs>
          <w:tab w:val="right" w:leader="dot" w:pos="8990"/>
        </w:tabs>
        <w:rPr>
          <w:rFonts w:asciiTheme="minorHAnsi" w:hAnsiTheme="minorHAnsi" w:cstheme="minorBidi"/>
          <w:noProof/>
        </w:rPr>
      </w:pPr>
      <w:hyperlink w:anchor="_Toc125483145" w:history="1">
        <w:r w:rsidR="00564003" w:rsidRPr="0053552B">
          <w:rPr>
            <w:rStyle w:val="Hyperlink"/>
            <w:noProof/>
          </w:rPr>
          <w:t>Table 3.2: Air quality and noise level measurement within the proposed site</w:t>
        </w:r>
        <w:r w:rsidR="00564003">
          <w:rPr>
            <w:noProof/>
            <w:webHidden/>
          </w:rPr>
          <w:tab/>
        </w:r>
        <w:r w:rsidR="00564003">
          <w:rPr>
            <w:noProof/>
            <w:webHidden/>
          </w:rPr>
          <w:fldChar w:fldCharType="begin"/>
        </w:r>
        <w:r w:rsidR="00564003">
          <w:rPr>
            <w:noProof/>
            <w:webHidden/>
          </w:rPr>
          <w:instrText xml:space="preserve"> PAGEREF _Toc125483145 \h </w:instrText>
        </w:r>
        <w:r w:rsidR="00564003">
          <w:rPr>
            <w:noProof/>
            <w:webHidden/>
          </w:rPr>
        </w:r>
        <w:r w:rsidR="00564003">
          <w:rPr>
            <w:noProof/>
            <w:webHidden/>
          </w:rPr>
          <w:fldChar w:fldCharType="separate"/>
        </w:r>
        <w:r w:rsidR="001D1589">
          <w:rPr>
            <w:noProof/>
            <w:webHidden/>
          </w:rPr>
          <w:t>22</w:t>
        </w:r>
        <w:r w:rsidR="00564003">
          <w:rPr>
            <w:noProof/>
            <w:webHidden/>
          </w:rPr>
          <w:fldChar w:fldCharType="end"/>
        </w:r>
      </w:hyperlink>
    </w:p>
    <w:p w14:paraId="781DF2FC" w14:textId="37084025" w:rsidR="00564003" w:rsidRDefault="00FC7673">
      <w:pPr>
        <w:pStyle w:val="TableofFigures"/>
        <w:tabs>
          <w:tab w:val="right" w:leader="dot" w:pos="8990"/>
        </w:tabs>
        <w:rPr>
          <w:rFonts w:asciiTheme="minorHAnsi" w:hAnsiTheme="minorHAnsi" w:cstheme="minorBidi"/>
          <w:noProof/>
        </w:rPr>
      </w:pPr>
      <w:hyperlink w:anchor="_Toc125483146" w:history="1">
        <w:r w:rsidR="00564003" w:rsidRPr="0053552B">
          <w:rPr>
            <w:rStyle w:val="Hyperlink"/>
            <w:rFonts w:eastAsia="Calibri"/>
            <w:noProof/>
          </w:rPr>
          <w:t>Table 3.3: Gender Base Profile for Study Community</w:t>
        </w:r>
        <w:r w:rsidR="00564003">
          <w:rPr>
            <w:noProof/>
            <w:webHidden/>
          </w:rPr>
          <w:tab/>
        </w:r>
        <w:r w:rsidR="00564003">
          <w:rPr>
            <w:noProof/>
            <w:webHidden/>
          </w:rPr>
          <w:fldChar w:fldCharType="begin"/>
        </w:r>
        <w:r w:rsidR="00564003">
          <w:rPr>
            <w:noProof/>
            <w:webHidden/>
          </w:rPr>
          <w:instrText xml:space="preserve"> PAGEREF _Toc125483146 \h </w:instrText>
        </w:r>
        <w:r w:rsidR="00564003">
          <w:rPr>
            <w:noProof/>
            <w:webHidden/>
          </w:rPr>
        </w:r>
        <w:r w:rsidR="00564003">
          <w:rPr>
            <w:noProof/>
            <w:webHidden/>
          </w:rPr>
          <w:fldChar w:fldCharType="separate"/>
        </w:r>
        <w:r w:rsidR="001D1589">
          <w:rPr>
            <w:noProof/>
            <w:webHidden/>
          </w:rPr>
          <w:t>26</w:t>
        </w:r>
        <w:r w:rsidR="00564003">
          <w:rPr>
            <w:noProof/>
            <w:webHidden/>
          </w:rPr>
          <w:fldChar w:fldCharType="end"/>
        </w:r>
      </w:hyperlink>
    </w:p>
    <w:p w14:paraId="2FFFB1B9" w14:textId="39E01CEC" w:rsidR="00564003" w:rsidRDefault="00FC7673">
      <w:pPr>
        <w:pStyle w:val="TableofFigures"/>
        <w:tabs>
          <w:tab w:val="right" w:leader="dot" w:pos="8990"/>
        </w:tabs>
        <w:rPr>
          <w:rFonts w:asciiTheme="minorHAnsi" w:hAnsiTheme="minorHAnsi" w:cstheme="minorBidi"/>
          <w:noProof/>
        </w:rPr>
      </w:pPr>
      <w:hyperlink w:anchor="_Toc125483147" w:history="1">
        <w:r w:rsidR="00564003" w:rsidRPr="0053552B">
          <w:rPr>
            <w:rStyle w:val="Hyperlink"/>
            <w:rFonts w:eastAsia="Calibri"/>
            <w:noProof/>
          </w:rPr>
          <w:t>Table 3.4: Demographic characteristic of the respondents in ABU Community</w:t>
        </w:r>
        <w:r w:rsidR="00564003">
          <w:rPr>
            <w:noProof/>
            <w:webHidden/>
          </w:rPr>
          <w:tab/>
        </w:r>
        <w:r w:rsidR="00564003">
          <w:rPr>
            <w:noProof/>
            <w:webHidden/>
          </w:rPr>
          <w:fldChar w:fldCharType="begin"/>
        </w:r>
        <w:r w:rsidR="00564003">
          <w:rPr>
            <w:noProof/>
            <w:webHidden/>
          </w:rPr>
          <w:instrText xml:space="preserve"> PAGEREF _Toc125483147 \h </w:instrText>
        </w:r>
        <w:r w:rsidR="00564003">
          <w:rPr>
            <w:noProof/>
            <w:webHidden/>
          </w:rPr>
        </w:r>
        <w:r w:rsidR="00564003">
          <w:rPr>
            <w:noProof/>
            <w:webHidden/>
          </w:rPr>
          <w:fldChar w:fldCharType="separate"/>
        </w:r>
        <w:r w:rsidR="001D1589">
          <w:rPr>
            <w:noProof/>
            <w:webHidden/>
          </w:rPr>
          <w:t>27</w:t>
        </w:r>
        <w:r w:rsidR="00564003">
          <w:rPr>
            <w:noProof/>
            <w:webHidden/>
          </w:rPr>
          <w:fldChar w:fldCharType="end"/>
        </w:r>
      </w:hyperlink>
    </w:p>
    <w:p w14:paraId="7F51D51A" w14:textId="6C283EF2" w:rsidR="00564003" w:rsidRDefault="00FC7673">
      <w:pPr>
        <w:pStyle w:val="TableofFigures"/>
        <w:tabs>
          <w:tab w:val="right" w:leader="dot" w:pos="8990"/>
        </w:tabs>
        <w:rPr>
          <w:rFonts w:asciiTheme="minorHAnsi" w:hAnsiTheme="minorHAnsi" w:cstheme="minorBidi"/>
          <w:noProof/>
        </w:rPr>
      </w:pPr>
      <w:hyperlink w:anchor="_Toc125483148" w:history="1">
        <w:r w:rsidR="00564003" w:rsidRPr="0053552B">
          <w:rPr>
            <w:rStyle w:val="Hyperlink"/>
            <w:noProof/>
          </w:rPr>
          <w:t>Table 4.1:  Risk Assessment Matrix</w:t>
        </w:r>
        <w:r w:rsidR="00564003">
          <w:rPr>
            <w:noProof/>
            <w:webHidden/>
          </w:rPr>
          <w:tab/>
        </w:r>
        <w:r w:rsidR="00564003">
          <w:rPr>
            <w:noProof/>
            <w:webHidden/>
          </w:rPr>
          <w:fldChar w:fldCharType="begin"/>
        </w:r>
        <w:r w:rsidR="00564003">
          <w:rPr>
            <w:noProof/>
            <w:webHidden/>
          </w:rPr>
          <w:instrText xml:space="preserve"> PAGEREF _Toc125483148 \h </w:instrText>
        </w:r>
        <w:r w:rsidR="00564003">
          <w:rPr>
            <w:noProof/>
            <w:webHidden/>
          </w:rPr>
        </w:r>
        <w:r w:rsidR="00564003">
          <w:rPr>
            <w:noProof/>
            <w:webHidden/>
          </w:rPr>
          <w:fldChar w:fldCharType="separate"/>
        </w:r>
        <w:r w:rsidR="001D1589">
          <w:rPr>
            <w:noProof/>
            <w:webHidden/>
          </w:rPr>
          <w:t>31</w:t>
        </w:r>
        <w:r w:rsidR="00564003">
          <w:rPr>
            <w:noProof/>
            <w:webHidden/>
          </w:rPr>
          <w:fldChar w:fldCharType="end"/>
        </w:r>
      </w:hyperlink>
    </w:p>
    <w:p w14:paraId="016950EB" w14:textId="2BA4FE4E" w:rsidR="00564003" w:rsidRDefault="00FC7673">
      <w:pPr>
        <w:pStyle w:val="TableofFigures"/>
        <w:tabs>
          <w:tab w:val="right" w:leader="dot" w:pos="8990"/>
        </w:tabs>
        <w:rPr>
          <w:rFonts w:asciiTheme="minorHAnsi" w:hAnsiTheme="minorHAnsi" w:cstheme="minorBidi"/>
          <w:noProof/>
        </w:rPr>
      </w:pPr>
      <w:hyperlink w:anchor="_Toc125483149" w:history="1">
        <w:r w:rsidR="00564003" w:rsidRPr="0053552B">
          <w:rPr>
            <w:rStyle w:val="Hyperlink"/>
            <w:noProof/>
          </w:rPr>
          <w:t>Table 4. 2:  Risk Matrix Explanation</w:t>
        </w:r>
        <w:r w:rsidR="00564003">
          <w:rPr>
            <w:noProof/>
            <w:webHidden/>
          </w:rPr>
          <w:tab/>
        </w:r>
        <w:r w:rsidR="00564003">
          <w:rPr>
            <w:noProof/>
            <w:webHidden/>
          </w:rPr>
          <w:fldChar w:fldCharType="begin"/>
        </w:r>
        <w:r w:rsidR="00564003">
          <w:rPr>
            <w:noProof/>
            <w:webHidden/>
          </w:rPr>
          <w:instrText xml:space="preserve"> PAGEREF _Toc125483149 \h </w:instrText>
        </w:r>
        <w:r w:rsidR="00564003">
          <w:rPr>
            <w:noProof/>
            <w:webHidden/>
          </w:rPr>
        </w:r>
        <w:r w:rsidR="00564003">
          <w:rPr>
            <w:noProof/>
            <w:webHidden/>
          </w:rPr>
          <w:fldChar w:fldCharType="separate"/>
        </w:r>
        <w:r w:rsidR="001D1589">
          <w:rPr>
            <w:noProof/>
            <w:webHidden/>
          </w:rPr>
          <w:t>31</w:t>
        </w:r>
        <w:r w:rsidR="00564003">
          <w:rPr>
            <w:noProof/>
            <w:webHidden/>
          </w:rPr>
          <w:fldChar w:fldCharType="end"/>
        </w:r>
      </w:hyperlink>
    </w:p>
    <w:p w14:paraId="4051EE42" w14:textId="2AF8DDA3" w:rsidR="00564003" w:rsidRDefault="00FC7673">
      <w:pPr>
        <w:pStyle w:val="TableofFigures"/>
        <w:tabs>
          <w:tab w:val="right" w:leader="dot" w:pos="8990"/>
        </w:tabs>
        <w:rPr>
          <w:rFonts w:asciiTheme="minorHAnsi" w:hAnsiTheme="minorHAnsi" w:cstheme="minorBidi"/>
          <w:noProof/>
        </w:rPr>
      </w:pPr>
      <w:hyperlink w:anchor="_Toc125483150" w:history="1">
        <w:r w:rsidR="00564003" w:rsidRPr="0053552B">
          <w:rPr>
            <w:rStyle w:val="Hyperlink"/>
            <w:noProof/>
          </w:rPr>
          <w:t>Table 5.1: Potential Impact Mitigation and Monitoring</w:t>
        </w:r>
        <w:r w:rsidR="00564003">
          <w:rPr>
            <w:noProof/>
            <w:webHidden/>
          </w:rPr>
          <w:tab/>
        </w:r>
        <w:r w:rsidR="00564003">
          <w:rPr>
            <w:noProof/>
            <w:webHidden/>
          </w:rPr>
          <w:fldChar w:fldCharType="begin"/>
        </w:r>
        <w:r w:rsidR="00564003">
          <w:rPr>
            <w:noProof/>
            <w:webHidden/>
          </w:rPr>
          <w:instrText xml:space="preserve"> PAGEREF _Toc125483150 \h </w:instrText>
        </w:r>
        <w:r w:rsidR="00564003">
          <w:rPr>
            <w:noProof/>
            <w:webHidden/>
          </w:rPr>
        </w:r>
        <w:r w:rsidR="00564003">
          <w:rPr>
            <w:noProof/>
            <w:webHidden/>
          </w:rPr>
          <w:fldChar w:fldCharType="separate"/>
        </w:r>
        <w:r w:rsidR="001D1589">
          <w:rPr>
            <w:noProof/>
            <w:webHidden/>
          </w:rPr>
          <w:t>42</w:t>
        </w:r>
        <w:r w:rsidR="00564003">
          <w:rPr>
            <w:noProof/>
            <w:webHidden/>
          </w:rPr>
          <w:fldChar w:fldCharType="end"/>
        </w:r>
      </w:hyperlink>
    </w:p>
    <w:p w14:paraId="222E3E3C" w14:textId="595695EA" w:rsidR="00564003" w:rsidRDefault="00FC7673">
      <w:pPr>
        <w:pStyle w:val="TableofFigures"/>
        <w:tabs>
          <w:tab w:val="right" w:leader="dot" w:pos="8990"/>
        </w:tabs>
        <w:rPr>
          <w:rFonts w:asciiTheme="minorHAnsi" w:hAnsiTheme="minorHAnsi" w:cstheme="minorBidi"/>
          <w:noProof/>
        </w:rPr>
      </w:pPr>
      <w:hyperlink w:anchor="_Toc125483151" w:history="1">
        <w:r w:rsidR="00564003" w:rsidRPr="0053552B">
          <w:rPr>
            <w:rStyle w:val="Hyperlink"/>
            <w:noProof/>
          </w:rPr>
          <w:t>Table 5.2: Grievance Redress Committee Members</w:t>
        </w:r>
        <w:r w:rsidR="00564003">
          <w:rPr>
            <w:noProof/>
            <w:webHidden/>
          </w:rPr>
          <w:tab/>
        </w:r>
        <w:r w:rsidR="00564003">
          <w:rPr>
            <w:noProof/>
            <w:webHidden/>
          </w:rPr>
          <w:fldChar w:fldCharType="begin"/>
        </w:r>
        <w:r w:rsidR="00564003">
          <w:rPr>
            <w:noProof/>
            <w:webHidden/>
          </w:rPr>
          <w:instrText xml:space="preserve"> PAGEREF _Toc125483151 \h </w:instrText>
        </w:r>
        <w:r w:rsidR="00564003">
          <w:rPr>
            <w:noProof/>
            <w:webHidden/>
          </w:rPr>
        </w:r>
        <w:r w:rsidR="00564003">
          <w:rPr>
            <w:noProof/>
            <w:webHidden/>
          </w:rPr>
          <w:fldChar w:fldCharType="separate"/>
        </w:r>
        <w:r w:rsidR="001D1589">
          <w:rPr>
            <w:noProof/>
            <w:webHidden/>
          </w:rPr>
          <w:t>59</w:t>
        </w:r>
        <w:r w:rsidR="00564003">
          <w:rPr>
            <w:noProof/>
            <w:webHidden/>
          </w:rPr>
          <w:fldChar w:fldCharType="end"/>
        </w:r>
      </w:hyperlink>
    </w:p>
    <w:p w14:paraId="63164415" w14:textId="5772314B" w:rsidR="00564003" w:rsidRDefault="00FC7673">
      <w:pPr>
        <w:pStyle w:val="TableofFigures"/>
        <w:tabs>
          <w:tab w:val="right" w:leader="dot" w:pos="8990"/>
        </w:tabs>
        <w:rPr>
          <w:rFonts w:asciiTheme="minorHAnsi" w:hAnsiTheme="minorHAnsi" w:cstheme="minorBidi"/>
          <w:noProof/>
        </w:rPr>
      </w:pPr>
      <w:hyperlink w:anchor="_Toc125483152" w:history="1">
        <w:r w:rsidR="00564003" w:rsidRPr="0053552B">
          <w:rPr>
            <w:rStyle w:val="Hyperlink"/>
            <w:noProof/>
          </w:rPr>
          <w:t>Table 5.3:   Logbook Format</w:t>
        </w:r>
        <w:r w:rsidR="00564003">
          <w:rPr>
            <w:noProof/>
            <w:webHidden/>
          </w:rPr>
          <w:tab/>
        </w:r>
        <w:r w:rsidR="00564003">
          <w:rPr>
            <w:noProof/>
            <w:webHidden/>
          </w:rPr>
          <w:fldChar w:fldCharType="begin"/>
        </w:r>
        <w:r w:rsidR="00564003">
          <w:rPr>
            <w:noProof/>
            <w:webHidden/>
          </w:rPr>
          <w:instrText xml:space="preserve"> PAGEREF _Toc125483152 \h </w:instrText>
        </w:r>
        <w:r w:rsidR="00564003">
          <w:rPr>
            <w:noProof/>
            <w:webHidden/>
          </w:rPr>
        </w:r>
        <w:r w:rsidR="00564003">
          <w:rPr>
            <w:noProof/>
            <w:webHidden/>
          </w:rPr>
          <w:fldChar w:fldCharType="separate"/>
        </w:r>
        <w:r w:rsidR="001D1589">
          <w:rPr>
            <w:noProof/>
            <w:webHidden/>
          </w:rPr>
          <w:t>60</w:t>
        </w:r>
        <w:r w:rsidR="00564003">
          <w:rPr>
            <w:noProof/>
            <w:webHidden/>
          </w:rPr>
          <w:fldChar w:fldCharType="end"/>
        </w:r>
      </w:hyperlink>
    </w:p>
    <w:p w14:paraId="683ED3FC" w14:textId="0B8BB79E" w:rsidR="00564003" w:rsidRDefault="00FC7673">
      <w:pPr>
        <w:pStyle w:val="TableofFigures"/>
        <w:tabs>
          <w:tab w:val="right" w:leader="dot" w:pos="8990"/>
        </w:tabs>
        <w:rPr>
          <w:rFonts w:asciiTheme="minorHAnsi" w:hAnsiTheme="minorHAnsi" w:cstheme="minorBidi"/>
          <w:noProof/>
        </w:rPr>
      </w:pPr>
      <w:hyperlink w:anchor="_Toc125483153" w:history="1">
        <w:r w:rsidR="00564003" w:rsidRPr="0053552B">
          <w:rPr>
            <w:rStyle w:val="Hyperlink"/>
            <w:noProof/>
          </w:rPr>
          <w:t>Table 5.4: Steps in Handling Grievances</w:t>
        </w:r>
        <w:r w:rsidR="00564003">
          <w:rPr>
            <w:noProof/>
            <w:webHidden/>
          </w:rPr>
          <w:tab/>
        </w:r>
        <w:r w:rsidR="00564003">
          <w:rPr>
            <w:noProof/>
            <w:webHidden/>
          </w:rPr>
          <w:fldChar w:fldCharType="begin"/>
        </w:r>
        <w:r w:rsidR="00564003">
          <w:rPr>
            <w:noProof/>
            <w:webHidden/>
          </w:rPr>
          <w:instrText xml:space="preserve"> PAGEREF _Toc125483153 \h </w:instrText>
        </w:r>
        <w:r w:rsidR="00564003">
          <w:rPr>
            <w:noProof/>
            <w:webHidden/>
          </w:rPr>
        </w:r>
        <w:r w:rsidR="00564003">
          <w:rPr>
            <w:noProof/>
            <w:webHidden/>
          </w:rPr>
          <w:fldChar w:fldCharType="separate"/>
        </w:r>
        <w:r w:rsidR="001D1589">
          <w:rPr>
            <w:noProof/>
            <w:webHidden/>
          </w:rPr>
          <w:t>60</w:t>
        </w:r>
        <w:r w:rsidR="00564003">
          <w:rPr>
            <w:noProof/>
            <w:webHidden/>
          </w:rPr>
          <w:fldChar w:fldCharType="end"/>
        </w:r>
      </w:hyperlink>
    </w:p>
    <w:p w14:paraId="4D575C23" w14:textId="1D0B76B4" w:rsidR="00564003" w:rsidRDefault="00FC7673">
      <w:pPr>
        <w:pStyle w:val="TableofFigures"/>
        <w:tabs>
          <w:tab w:val="right" w:leader="dot" w:pos="8990"/>
        </w:tabs>
        <w:rPr>
          <w:rFonts w:asciiTheme="minorHAnsi" w:hAnsiTheme="minorHAnsi" w:cstheme="minorBidi"/>
          <w:noProof/>
        </w:rPr>
      </w:pPr>
      <w:hyperlink w:anchor="_Toc125483154" w:history="1">
        <w:r w:rsidR="00564003" w:rsidRPr="0053552B">
          <w:rPr>
            <w:rStyle w:val="Hyperlink"/>
            <w:noProof/>
          </w:rPr>
          <w:t>5.4.3.1 Registration of Complaints</w:t>
        </w:r>
        <w:r w:rsidR="00564003">
          <w:rPr>
            <w:noProof/>
            <w:webHidden/>
          </w:rPr>
          <w:tab/>
        </w:r>
        <w:r w:rsidR="00564003">
          <w:rPr>
            <w:noProof/>
            <w:webHidden/>
          </w:rPr>
          <w:fldChar w:fldCharType="begin"/>
        </w:r>
        <w:r w:rsidR="00564003">
          <w:rPr>
            <w:noProof/>
            <w:webHidden/>
          </w:rPr>
          <w:instrText xml:space="preserve"> PAGEREF _Toc125483154 \h </w:instrText>
        </w:r>
        <w:r w:rsidR="00564003">
          <w:rPr>
            <w:noProof/>
            <w:webHidden/>
          </w:rPr>
        </w:r>
        <w:r w:rsidR="00564003">
          <w:rPr>
            <w:noProof/>
            <w:webHidden/>
          </w:rPr>
          <w:fldChar w:fldCharType="separate"/>
        </w:r>
        <w:r w:rsidR="001D1589">
          <w:rPr>
            <w:noProof/>
            <w:webHidden/>
          </w:rPr>
          <w:t>61</w:t>
        </w:r>
        <w:r w:rsidR="00564003">
          <w:rPr>
            <w:noProof/>
            <w:webHidden/>
          </w:rPr>
          <w:fldChar w:fldCharType="end"/>
        </w:r>
      </w:hyperlink>
    </w:p>
    <w:p w14:paraId="2B7692A4" w14:textId="2F283FAD" w:rsidR="00564003" w:rsidRDefault="00FC7673">
      <w:pPr>
        <w:pStyle w:val="TableofFigures"/>
        <w:tabs>
          <w:tab w:val="right" w:leader="dot" w:pos="8990"/>
        </w:tabs>
        <w:rPr>
          <w:rFonts w:asciiTheme="minorHAnsi" w:hAnsiTheme="minorHAnsi" w:cstheme="minorBidi"/>
          <w:noProof/>
        </w:rPr>
      </w:pPr>
      <w:hyperlink w:anchor="_Toc125483155" w:history="1">
        <w:r w:rsidR="00564003" w:rsidRPr="0053552B">
          <w:rPr>
            <w:rStyle w:val="Hyperlink"/>
            <w:noProof/>
          </w:rPr>
          <w:t>5.4.3.2 Determining and Implementing the Redress Action</w:t>
        </w:r>
        <w:r w:rsidR="00564003">
          <w:rPr>
            <w:noProof/>
            <w:webHidden/>
          </w:rPr>
          <w:tab/>
        </w:r>
        <w:r w:rsidR="00564003">
          <w:rPr>
            <w:noProof/>
            <w:webHidden/>
          </w:rPr>
          <w:fldChar w:fldCharType="begin"/>
        </w:r>
        <w:r w:rsidR="00564003">
          <w:rPr>
            <w:noProof/>
            <w:webHidden/>
          </w:rPr>
          <w:instrText xml:space="preserve"> PAGEREF _Toc125483155 \h </w:instrText>
        </w:r>
        <w:r w:rsidR="00564003">
          <w:rPr>
            <w:noProof/>
            <w:webHidden/>
          </w:rPr>
        </w:r>
        <w:r w:rsidR="00564003">
          <w:rPr>
            <w:noProof/>
            <w:webHidden/>
          </w:rPr>
          <w:fldChar w:fldCharType="separate"/>
        </w:r>
        <w:r w:rsidR="001D1589">
          <w:rPr>
            <w:noProof/>
            <w:webHidden/>
          </w:rPr>
          <w:t>61</w:t>
        </w:r>
        <w:r w:rsidR="00564003">
          <w:rPr>
            <w:noProof/>
            <w:webHidden/>
          </w:rPr>
          <w:fldChar w:fldCharType="end"/>
        </w:r>
      </w:hyperlink>
    </w:p>
    <w:p w14:paraId="7EE474F1" w14:textId="77619ABF" w:rsidR="00564003" w:rsidRDefault="00FC7673">
      <w:pPr>
        <w:pStyle w:val="TableofFigures"/>
        <w:tabs>
          <w:tab w:val="right" w:leader="dot" w:pos="8990"/>
        </w:tabs>
        <w:rPr>
          <w:rFonts w:asciiTheme="minorHAnsi" w:hAnsiTheme="minorHAnsi" w:cstheme="minorBidi"/>
          <w:noProof/>
        </w:rPr>
      </w:pPr>
      <w:hyperlink w:anchor="_Toc125483156" w:history="1">
        <w:r w:rsidR="00564003" w:rsidRPr="0053552B">
          <w:rPr>
            <w:rStyle w:val="Hyperlink"/>
            <w:noProof/>
          </w:rPr>
          <w:t>5.4.3.3 Verifying the Redress Action</w:t>
        </w:r>
        <w:r w:rsidR="00564003">
          <w:rPr>
            <w:noProof/>
            <w:webHidden/>
          </w:rPr>
          <w:tab/>
        </w:r>
        <w:r w:rsidR="00564003">
          <w:rPr>
            <w:noProof/>
            <w:webHidden/>
          </w:rPr>
          <w:fldChar w:fldCharType="begin"/>
        </w:r>
        <w:r w:rsidR="00564003">
          <w:rPr>
            <w:noProof/>
            <w:webHidden/>
          </w:rPr>
          <w:instrText xml:space="preserve"> PAGEREF _Toc125483156 \h </w:instrText>
        </w:r>
        <w:r w:rsidR="00564003">
          <w:rPr>
            <w:noProof/>
            <w:webHidden/>
          </w:rPr>
        </w:r>
        <w:r w:rsidR="00564003">
          <w:rPr>
            <w:noProof/>
            <w:webHidden/>
          </w:rPr>
          <w:fldChar w:fldCharType="separate"/>
        </w:r>
        <w:r w:rsidR="001D1589">
          <w:rPr>
            <w:noProof/>
            <w:webHidden/>
          </w:rPr>
          <w:t>61</w:t>
        </w:r>
        <w:r w:rsidR="00564003">
          <w:rPr>
            <w:noProof/>
            <w:webHidden/>
          </w:rPr>
          <w:fldChar w:fldCharType="end"/>
        </w:r>
      </w:hyperlink>
    </w:p>
    <w:p w14:paraId="1D6739D0" w14:textId="53E305A0" w:rsidR="00564003" w:rsidRDefault="00FC7673">
      <w:pPr>
        <w:pStyle w:val="TableofFigures"/>
        <w:tabs>
          <w:tab w:val="right" w:leader="dot" w:pos="8990"/>
        </w:tabs>
        <w:rPr>
          <w:rFonts w:asciiTheme="minorHAnsi" w:hAnsiTheme="minorHAnsi" w:cstheme="minorBidi"/>
          <w:noProof/>
        </w:rPr>
      </w:pPr>
      <w:hyperlink w:anchor="_Toc125483157" w:history="1">
        <w:r w:rsidR="00564003" w:rsidRPr="0053552B">
          <w:rPr>
            <w:rStyle w:val="Hyperlink"/>
            <w:noProof/>
          </w:rPr>
          <w:t>5.4.3.4 Monitoring and Evaluation</w:t>
        </w:r>
        <w:r w:rsidR="00564003">
          <w:rPr>
            <w:noProof/>
            <w:webHidden/>
          </w:rPr>
          <w:tab/>
        </w:r>
        <w:r w:rsidR="00564003">
          <w:rPr>
            <w:noProof/>
            <w:webHidden/>
          </w:rPr>
          <w:fldChar w:fldCharType="begin"/>
        </w:r>
        <w:r w:rsidR="00564003">
          <w:rPr>
            <w:noProof/>
            <w:webHidden/>
          </w:rPr>
          <w:instrText xml:space="preserve"> PAGEREF _Toc125483157 \h </w:instrText>
        </w:r>
        <w:r w:rsidR="00564003">
          <w:rPr>
            <w:noProof/>
            <w:webHidden/>
          </w:rPr>
        </w:r>
        <w:r w:rsidR="00564003">
          <w:rPr>
            <w:noProof/>
            <w:webHidden/>
          </w:rPr>
          <w:fldChar w:fldCharType="separate"/>
        </w:r>
        <w:r w:rsidR="001D1589">
          <w:rPr>
            <w:noProof/>
            <w:webHidden/>
          </w:rPr>
          <w:t>61</w:t>
        </w:r>
        <w:r w:rsidR="00564003">
          <w:rPr>
            <w:noProof/>
            <w:webHidden/>
          </w:rPr>
          <w:fldChar w:fldCharType="end"/>
        </w:r>
      </w:hyperlink>
    </w:p>
    <w:p w14:paraId="1C21A892" w14:textId="206A39B3" w:rsidR="00564003" w:rsidRDefault="00FC7673">
      <w:pPr>
        <w:pStyle w:val="TableofFigures"/>
        <w:tabs>
          <w:tab w:val="right" w:leader="dot" w:pos="8990"/>
        </w:tabs>
        <w:rPr>
          <w:rFonts w:asciiTheme="minorHAnsi" w:hAnsiTheme="minorHAnsi" w:cstheme="minorBidi"/>
          <w:noProof/>
        </w:rPr>
      </w:pPr>
      <w:hyperlink w:anchor="_Toc125483158" w:history="1">
        <w:r w:rsidR="00564003" w:rsidRPr="0053552B">
          <w:rPr>
            <w:rStyle w:val="Hyperlink"/>
            <w:noProof/>
          </w:rPr>
          <w:t>Table 5.5: Capacity Building Content</w:t>
        </w:r>
        <w:r w:rsidR="00564003">
          <w:rPr>
            <w:noProof/>
            <w:webHidden/>
          </w:rPr>
          <w:tab/>
        </w:r>
        <w:r w:rsidR="00564003">
          <w:rPr>
            <w:noProof/>
            <w:webHidden/>
          </w:rPr>
          <w:fldChar w:fldCharType="begin"/>
        </w:r>
        <w:r w:rsidR="00564003">
          <w:rPr>
            <w:noProof/>
            <w:webHidden/>
          </w:rPr>
          <w:instrText xml:space="preserve"> PAGEREF _Toc125483158 \h </w:instrText>
        </w:r>
        <w:r w:rsidR="00564003">
          <w:rPr>
            <w:noProof/>
            <w:webHidden/>
          </w:rPr>
        </w:r>
        <w:r w:rsidR="00564003">
          <w:rPr>
            <w:noProof/>
            <w:webHidden/>
          </w:rPr>
          <w:fldChar w:fldCharType="separate"/>
        </w:r>
        <w:r w:rsidR="001D1589">
          <w:rPr>
            <w:noProof/>
            <w:webHidden/>
          </w:rPr>
          <w:t>62</w:t>
        </w:r>
        <w:r w:rsidR="00564003">
          <w:rPr>
            <w:noProof/>
            <w:webHidden/>
          </w:rPr>
          <w:fldChar w:fldCharType="end"/>
        </w:r>
      </w:hyperlink>
    </w:p>
    <w:p w14:paraId="524CB1DE" w14:textId="3FDDF2E0" w:rsidR="00564003" w:rsidRDefault="00FC7673">
      <w:pPr>
        <w:pStyle w:val="TableofFigures"/>
        <w:tabs>
          <w:tab w:val="right" w:leader="dot" w:pos="8990"/>
        </w:tabs>
        <w:rPr>
          <w:rFonts w:asciiTheme="minorHAnsi" w:hAnsiTheme="minorHAnsi" w:cstheme="minorBidi"/>
          <w:noProof/>
        </w:rPr>
      </w:pPr>
      <w:hyperlink w:anchor="_Toc125483159" w:history="1">
        <w:r w:rsidR="00564003" w:rsidRPr="0053552B">
          <w:rPr>
            <w:rStyle w:val="Hyperlink"/>
            <w:noProof/>
          </w:rPr>
          <w:t>Table 5.6: Summary of ESMP Implementation Budget</w:t>
        </w:r>
        <w:r w:rsidR="00564003">
          <w:rPr>
            <w:noProof/>
            <w:webHidden/>
          </w:rPr>
          <w:tab/>
        </w:r>
        <w:r w:rsidR="00564003">
          <w:rPr>
            <w:noProof/>
            <w:webHidden/>
          </w:rPr>
          <w:fldChar w:fldCharType="begin"/>
        </w:r>
        <w:r w:rsidR="00564003">
          <w:rPr>
            <w:noProof/>
            <w:webHidden/>
          </w:rPr>
          <w:instrText xml:space="preserve"> PAGEREF _Toc125483159 \h </w:instrText>
        </w:r>
        <w:r w:rsidR="00564003">
          <w:rPr>
            <w:noProof/>
            <w:webHidden/>
          </w:rPr>
        </w:r>
        <w:r w:rsidR="00564003">
          <w:rPr>
            <w:noProof/>
            <w:webHidden/>
          </w:rPr>
          <w:fldChar w:fldCharType="separate"/>
        </w:r>
        <w:r w:rsidR="001D1589">
          <w:rPr>
            <w:noProof/>
            <w:webHidden/>
          </w:rPr>
          <w:t>63</w:t>
        </w:r>
        <w:r w:rsidR="00564003">
          <w:rPr>
            <w:noProof/>
            <w:webHidden/>
          </w:rPr>
          <w:fldChar w:fldCharType="end"/>
        </w:r>
      </w:hyperlink>
    </w:p>
    <w:p w14:paraId="635080C4" w14:textId="6EE62375" w:rsidR="00564003" w:rsidRDefault="00FC7673">
      <w:pPr>
        <w:pStyle w:val="TableofFigures"/>
        <w:tabs>
          <w:tab w:val="right" w:leader="dot" w:pos="8990"/>
        </w:tabs>
        <w:rPr>
          <w:rFonts w:asciiTheme="minorHAnsi" w:hAnsiTheme="minorHAnsi" w:cstheme="minorBidi"/>
          <w:noProof/>
        </w:rPr>
      </w:pPr>
      <w:hyperlink w:anchor="_Toc125483160" w:history="1">
        <w:r w:rsidR="00564003" w:rsidRPr="0053552B">
          <w:rPr>
            <w:rStyle w:val="Hyperlink"/>
            <w:noProof/>
          </w:rPr>
          <w:t>Table 6.1: Instrument of data collection</w:t>
        </w:r>
        <w:r w:rsidR="00564003">
          <w:rPr>
            <w:noProof/>
            <w:webHidden/>
          </w:rPr>
          <w:tab/>
        </w:r>
        <w:r w:rsidR="00564003">
          <w:rPr>
            <w:noProof/>
            <w:webHidden/>
          </w:rPr>
          <w:fldChar w:fldCharType="begin"/>
        </w:r>
        <w:r w:rsidR="00564003">
          <w:rPr>
            <w:noProof/>
            <w:webHidden/>
          </w:rPr>
          <w:instrText xml:space="preserve"> PAGEREF _Toc125483160 \h </w:instrText>
        </w:r>
        <w:r w:rsidR="00564003">
          <w:rPr>
            <w:noProof/>
            <w:webHidden/>
          </w:rPr>
        </w:r>
        <w:r w:rsidR="00564003">
          <w:rPr>
            <w:noProof/>
            <w:webHidden/>
          </w:rPr>
          <w:fldChar w:fldCharType="separate"/>
        </w:r>
        <w:r w:rsidR="001D1589">
          <w:rPr>
            <w:noProof/>
            <w:webHidden/>
          </w:rPr>
          <w:t>64</w:t>
        </w:r>
        <w:r w:rsidR="00564003">
          <w:rPr>
            <w:noProof/>
            <w:webHidden/>
          </w:rPr>
          <w:fldChar w:fldCharType="end"/>
        </w:r>
      </w:hyperlink>
    </w:p>
    <w:p w14:paraId="2268C75B" w14:textId="1525D26F" w:rsidR="00564003" w:rsidRDefault="00FC7673">
      <w:pPr>
        <w:pStyle w:val="TableofFigures"/>
        <w:tabs>
          <w:tab w:val="right" w:leader="dot" w:pos="8990"/>
        </w:tabs>
        <w:rPr>
          <w:rFonts w:asciiTheme="minorHAnsi" w:hAnsiTheme="minorHAnsi" w:cstheme="minorBidi"/>
          <w:noProof/>
        </w:rPr>
      </w:pPr>
      <w:hyperlink w:anchor="_Toc125483161" w:history="1">
        <w:r w:rsidR="00564003" w:rsidRPr="0053552B">
          <w:rPr>
            <w:rStyle w:val="Hyperlink"/>
            <w:noProof/>
          </w:rPr>
          <w:t>Table 6.2: Instruments of Consultation/ Data Collection and Target Groups</w:t>
        </w:r>
        <w:r w:rsidR="00564003">
          <w:rPr>
            <w:noProof/>
            <w:webHidden/>
          </w:rPr>
          <w:tab/>
        </w:r>
        <w:r w:rsidR="00564003">
          <w:rPr>
            <w:noProof/>
            <w:webHidden/>
          </w:rPr>
          <w:fldChar w:fldCharType="begin"/>
        </w:r>
        <w:r w:rsidR="00564003">
          <w:rPr>
            <w:noProof/>
            <w:webHidden/>
          </w:rPr>
          <w:instrText xml:space="preserve"> PAGEREF _Toc125483161 \h </w:instrText>
        </w:r>
        <w:r w:rsidR="00564003">
          <w:rPr>
            <w:noProof/>
            <w:webHidden/>
          </w:rPr>
        </w:r>
        <w:r w:rsidR="00564003">
          <w:rPr>
            <w:noProof/>
            <w:webHidden/>
          </w:rPr>
          <w:fldChar w:fldCharType="separate"/>
        </w:r>
        <w:r w:rsidR="001D1589">
          <w:rPr>
            <w:noProof/>
            <w:webHidden/>
          </w:rPr>
          <w:t>65</w:t>
        </w:r>
        <w:r w:rsidR="00564003">
          <w:rPr>
            <w:noProof/>
            <w:webHidden/>
          </w:rPr>
          <w:fldChar w:fldCharType="end"/>
        </w:r>
      </w:hyperlink>
    </w:p>
    <w:p w14:paraId="28B4B3F8" w14:textId="06C54F46" w:rsidR="00564003" w:rsidRDefault="00FC7673">
      <w:pPr>
        <w:pStyle w:val="TableofFigures"/>
        <w:tabs>
          <w:tab w:val="right" w:leader="dot" w:pos="8990"/>
        </w:tabs>
        <w:rPr>
          <w:rFonts w:asciiTheme="minorHAnsi" w:hAnsiTheme="minorHAnsi" w:cstheme="minorBidi"/>
          <w:noProof/>
        </w:rPr>
      </w:pPr>
      <w:hyperlink w:anchor="_Toc125483162" w:history="1">
        <w:r w:rsidR="00564003" w:rsidRPr="0053552B">
          <w:rPr>
            <w:rStyle w:val="Hyperlink"/>
            <w:rFonts w:eastAsiaTheme="minorHAnsi"/>
            <w:noProof/>
          </w:rPr>
          <w:t>Table 6.3: Summary of Consultation with Stakeholders</w:t>
        </w:r>
        <w:r w:rsidR="00564003">
          <w:rPr>
            <w:noProof/>
            <w:webHidden/>
          </w:rPr>
          <w:tab/>
        </w:r>
        <w:r w:rsidR="00564003">
          <w:rPr>
            <w:noProof/>
            <w:webHidden/>
          </w:rPr>
          <w:fldChar w:fldCharType="begin"/>
        </w:r>
        <w:r w:rsidR="00564003">
          <w:rPr>
            <w:noProof/>
            <w:webHidden/>
          </w:rPr>
          <w:instrText xml:space="preserve"> PAGEREF _Toc125483162 \h </w:instrText>
        </w:r>
        <w:r w:rsidR="00564003">
          <w:rPr>
            <w:noProof/>
            <w:webHidden/>
          </w:rPr>
        </w:r>
        <w:r w:rsidR="00564003">
          <w:rPr>
            <w:noProof/>
            <w:webHidden/>
          </w:rPr>
          <w:fldChar w:fldCharType="separate"/>
        </w:r>
        <w:r w:rsidR="001D1589">
          <w:rPr>
            <w:noProof/>
            <w:webHidden/>
          </w:rPr>
          <w:t>66</w:t>
        </w:r>
        <w:r w:rsidR="00564003">
          <w:rPr>
            <w:noProof/>
            <w:webHidden/>
          </w:rPr>
          <w:fldChar w:fldCharType="end"/>
        </w:r>
      </w:hyperlink>
    </w:p>
    <w:p w14:paraId="38DD43B7" w14:textId="3768F6A1" w:rsidR="0030139A" w:rsidRDefault="00BE4DF3" w:rsidP="00647C69">
      <w:pPr>
        <w:spacing w:line="276" w:lineRule="auto"/>
        <w:rPr>
          <w:sz w:val="24"/>
          <w:szCs w:val="24"/>
        </w:rPr>
      </w:pPr>
      <w:r>
        <w:rPr>
          <w:sz w:val="24"/>
          <w:szCs w:val="24"/>
        </w:rPr>
        <w:fldChar w:fldCharType="end"/>
      </w:r>
    </w:p>
    <w:p w14:paraId="7126BAC2" w14:textId="77777777" w:rsidR="0030139A" w:rsidRDefault="0030139A" w:rsidP="00647C69">
      <w:pPr>
        <w:spacing w:line="276" w:lineRule="auto"/>
        <w:rPr>
          <w:szCs w:val="28"/>
        </w:rPr>
      </w:pPr>
    </w:p>
    <w:p w14:paraId="75D7A20E" w14:textId="77777777" w:rsidR="0030139A" w:rsidRDefault="00BE4DF3" w:rsidP="00647C69">
      <w:pPr>
        <w:pStyle w:val="Heading10"/>
        <w:spacing w:line="276" w:lineRule="auto"/>
        <w:rPr>
          <w:rFonts w:ascii="Garamond" w:hAnsi="Garamond"/>
          <w:b w:val="0"/>
        </w:rPr>
      </w:pPr>
      <w:bookmarkStart w:id="7" w:name="_Toc125483577"/>
      <w:r>
        <w:rPr>
          <w:rFonts w:ascii="Garamond" w:hAnsi="Garamond"/>
          <w:sz w:val="28"/>
          <w:szCs w:val="28"/>
        </w:rPr>
        <w:t>LIST OF FIGURES</w:t>
      </w:r>
      <w:bookmarkEnd w:id="7"/>
    </w:p>
    <w:p w14:paraId="6C70DD68" w14:textId="51F9E171" w:rsidR="0030139A" w:rsidRDefault="00BE4DF3" w:rsidP="00647C69">
      <w:pPr>
        <w:pStyle w:val="TableofFigures"/>
        <w:tabs>
          <w:tab w:val="right" w:leader="dot" w:pos="9080"/>
        </w:tabs>
        <w:spacing w:line="276" w:lineRule="auto"/>
        <w:rPr>
          <w:rFonts w:ascii="Garamond" w:hAnsi="Garamond" w:cstheme="minorBidi"/>
        </w:rPr>
      </w:pPr>
      <w:r>
        <w:rPr>
          <w:sz w:val="24"/>
          <w:szCs w:val="24"/>
        </w:rPr>
        <w:fldChar w:fldCharType="begin"/>
      </w:r>
      <w:r>
        <w:rPr>
          <w:sz w:val="24"/>
          <w:szCs w:val="24"/>
        </w:rPr>
        <w:instrText xml:space="preserve"> TOC \h \z \t "Heading 5" \c </w:instrText>
      </w:r>
      <w:r>
        <w:rPr>
          <w:sz w:val="24"/>
          <w:szCs w:val="24"/>
        </w:rPr>
        <w:fldChar w:fldCharType="separate"/>
      </w:r>
      <w:hyperlink w:anchor="_Toc103936799" w:history="1">
        <w:r>
          <w:rPr>
            <w:rStyle w:val="Hyperlink"/>
            <w:rFonts w:ascii="Garamond" w:hAnsi="Garamond"/>
          </w:rPr>
          <w:t>Figure 1.1: ACENTDFB Organogram</w:t>
        </w:r>
        <w:r>
          <w:rPr>
            <w:rFonts w:ascii="Garamond" w:hAnsi="Garamond"/>
          </w:rPr>
          <w:tab/>
        </w:r>
        <w:r>
          <w:rPr>
            <w:rFonts w:ascii="Garamond" w:hAnsi="Garamond"/>
          </w:rPr>
          <w:fldChar w:fldCharType="begin"/>
        </w:r>
        <w:r>
          <w:rPr>
            <w:rFonts w:ascii="Garamond" w:hAnsi="Garamond"/>
          </w:rPr>
          <w:instrText xml:space="preserve"> PAGEREF _Toc103936799 \h </w:instrText>
        </w:r>
        <w:r>
          <w:rPr>
            <w:rFonts w:ascii="Garamond" w:hAnsi="Garamond"/>
          </w:rPr>
        </w:r>
        <w:r>
          <w:rPr>
            <w:rFonts w:ascii="Garamond" w:hAnsi="Garamond"/>
          </w:rPr>
          <w:fldChar w:fldCharType="separate"/>
        </w:r>
        <w:r w:rsidR="001D1589">
          <w:rPr>
            <w:rFonts w:ascii="Garamond" w:hAnsi="Garamond"/>
            <w:noProof/>
          </w:rPr>
          <w:t>11</w:t>
        </w:r>
        <w:r>
          <w:rPr>
            <w:rFonts w:ascii="Garamond" w:hAnsi="Garamond"/>
          </w:rPr>
          <w:fldChar w:fldCharType="end"/>
        </w:r>
      </w:hyperlink>
    </w:p>
    <w:p w14:paraId="40EAD565" w14:textId="1A74D12E" w:rsidR="0030139A" w:rsidRDefault="00FC7673" w:rsidP="00647C69">
      <w:pPr>
        <w:pStyle w:val="TableofFigures"/>
        <w:tabs>
          <w:tab w:val="left" w:pos="1320"/>
          <w:tab w:val="right" w:leader="dot" w:pos="9080"/>
        </w:tabs>
        <w:spacing w:line="276" w:lineRule="auto"/>
        <w:rPr>
          <w:rFonts w:ascii="Garamond" w:hAnsi="Garamond" w:cstheme="minorBidi"/>
        </w:rPr>
      </w:pPr>
      <w:hyperlink w:anchor="_Toc103936800" w:history="1">
        <w:r w:rsidR="00BE4DF3">
          <w:rPr>
            <w:rStyle w:val="Hyperlink"/>
            <w:rFonts w:ascii="Garamond" w:hAnsi="Garamond"/>
          </w:rPr>
          <w:t>Figure 2.1: Ground Floor Plan</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_Toc103936800 \h </w:instrText>
        </w:r>
        <w:r w:rsidR="00BE4DF3">
          <w:rPr>
            <w:rFonts w:ascii="Garamond" w:hAnsi="Garamond"/>
          </w:rPr>
        </w:r>
        <w:r w:rsidR="00BE4DF3">
          <w:rPr>
            <w:rFonts w:ascii="Garamond" w:hAnsi="Garamond"/>
          </w:rPr>
          <w:fldChar w:fldCharType="separate"/>
        </w:r>
        <w:r w:rsidR="001D1589">
          <w:rPr>
            <w:rFonts w:ascii="Garamond" w:hAnsi="Garamond"/>
            <w:noProof/>
          </w:rPr>
          <w:t>12</w:t>
        </w:r>
        <w:r w:rsidR="00BE4DF3">
          <w:rPr>
            <w:rFonts w:ascii="Garamond" w:hAnsi="Garamond"/>
          </w:rPr>
          <w:fldChar w:fldCharType="end"/>
        </w:r>
      </w:hyperlink>
    </w:p>
    <w:p w14:paraId="0C094BDA" w14:textId="4F737554" w:rsidR="0030139A" w:rsidRDefault="00FC7673" w:rsidP="00647C69">
      <w:pPr>
        <w:pStyle w:val="TableofFigures"/>
        <w:tabs>
          <w:tab w:val="right" w:leader="dot" w:pos="9080"/>
        </w:tabs>
        <w:spacing w:line="276" w:lineRule="auto"/>
        <w:rPr>
          <w:rFonts w:ascii="Garamond" w:hAnsi="Garamond" w:cstheme="minorBidi"/>
        </w:rPr>
      </w:pPr>
      <w:hyperlink w:anchor="_Toc103936801" w:history="1">
        <w:r w:rsidR="00BE4DF3">
          <w:rPr>
            <w:rStyle w:val="Hyperlink"/>
            <w:rFonts w:ascii="Garamond" w:hAnsi="Garamond"/>
          </w:rPr>
          <w:t>Figure 2.2:  First Floor Plan</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_Toc103936801 \h </w:instrText>
        </w:r>
        <w:r w:rsidR="00BE4DF3">
          <w:rPr>
            <w:rFonts w:ascii="Garamond" w:hAnsi="Garamond"/>
          </w:rPr>
        </w:r>
        <w:r w:rsidR="00BE4DF3">
          <w:rPr>
            <w:rFonts w:ascii="Garamond" w:hAnsi="Garamond"/>
          </w:rPr>
          <w:fldChar w:fldCharType="separate"/>
        </w:r>
        <w:r w:rsidR="001D1589">
          <w:rPr>
            <w:rFonts w:ascii="Garamond" w:hAnsi="Garamond"/>
            <w:noProof/>
          </w:rPr>
          <w:t>13</w:t>
        </w:r>
        <w:r w:rsidR="00BE4DF3">
          <w:rPr>
            <w:rFonts w:ascii="Garamond" w:hAnsi="Garamond"/>
          </w:rPr>
          <w:fldChar w:fldCharType="end"/>
        </w:r>
      </w:hyperlink>
    </w:p>
    <w:p w14:paraId="5BAF9A99" w14:textId="266CE5CC" w:rsidR="0030139A" w:rsidRDefault="00FC7673" w:rsidP="00647C69">
      <w:pPr>
        <w:pStyle w:val="TableofFigures"/>
        <w:tabs>
          <w:tab w:val="right" w:leader="dot" w:pos="9080"/>
        </w:tabs>
        <w:spacing w:line="276" w:lineRule="auto"/>
        <w:rPr>
          <w:rFonts w:ascii="Garamond" w:hAnsi="Garamond" w:cstheme="minorBidi"/>
        </w:rPr>
      </w:pPr>
      <w:hyperlink w:anchor="_Toc103936802" w:history="1">
        <w:r w:rsidR="00BE4DF3">
          <w:rPr>
            <w:rStyle w:val="Hyperlink"/>
            <w:rFonts w:ascii="Garamond" w:hAnsi="Garamond"/>
          </w:rPr>
          <w:t>Figure 2.3:  Approach Perspective</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_Toc103936802 \h </w:instrText>
        </w:r>
        <w:r w:rsidR="00BE4DF3">
          <w:rPr>
            <w:rFonts w:ascii="Garamond" w:hAnsi="Garamond"/>
          </w:rPr>
        </w:r>
        <w:r w:rsidR="00BE4DF3">
          <w:rPr>
            <w:rFonts w:ascii="Garamond" w:hAnsi="Garamond"/>
          </w:rPr>
          <w:fldChar w:fldCharType="separate"/>
        </w:r>
        <w:r w:rsidR="001D1589">
          <w:rPr>
            <w:rFonts w:ascii="Garamond" w:hAnsi="Garamond"/>
            <w:noProof/>
          </w:rPr>
          <w:t>14</w:t>
        </w:r>
        <w:r w:rsidR="00BE4DF3">
          <w:rPr>
            <w:rFonts w:ascii="Garamond" w:hAnsi="Garamond"/>
          </w:rPr>
          <w:fldChar w:fldCharType="end"/>
        </w:r>
      </w:hyperlink>
    </w:p>
    <w:p w14:paraId="7ACAC675" w14:textId="562DB62D" w:rsidR="0030139A" w:rsidRDefault="00FC7673" w:rsidP="00647C69">
      <w:pPr>
        <w:pStyle w:val="TableofFigures"/>
        <w:tabs>
          <w:tab w:val="right" w:leader="dot" w:pos="9080"/>
        </w:tabs>
        <w:spacing w:line="276" w:lineRule="auto"/>
        <w:rPr>
          <w:rFonts w:ascii="Garamond" w:hAnsi="Garamond" w:cstheme="minorBidi"/>
        </w:rPr>
      </w:pPr>
      <w:hyperlink w:anchor="_Toc103936803" w:history="1">
        <w:r w:rsidR="00BE4DF3">
          <w:rPr>
            <w:rStyle w:val="Hyperlink"/>
            <w:rFonts w:ascii="Garamond" w:hAnsi="Garamond"/>
          </w:rPr>
          <w:t>Figure 3.4: Map of Kaduna State Showing Project LGA/ State</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_Toc103936803 \h </w:instrText>
        </w:r>
        <w:r w:rsidR="00BE4DF3">
          <w:rPr>
            <w:rFonts w:ascii="Garamond" w:hAnsi="Garamond"/>
          </w:rPr>
        </w:r>
        <w:r w:rsidR="00BE4DF3">
          <w:rPr>
            <w:rFonts w:ascii="Garamond" w:hAnsi="Garamond"/>
          </w:rPr>
          <w:fldChar w:fldCharType="separate"/>
        </w:r>
        <w:r w:rsidR="001D1589">
          <w:rPr>
            <w:rFonts w:ascii="Garamond" w:hAnsi="Garamond"/>
            <w:noProof/>
          </w:rPr>
          <w:t>15</w:t>
        </w:r>
        <w:r w:rsidR="00BE4DF3">
          <w:rPr>
            <w:rFonts w:ascii="Garamond" w:hAnsi="Garamond"/>
          </w:rPr>
          <w:fldChar w:fldCharType="end"/>
        </w:r>
      </w:hyperlink>
    </w:p>
    <w:p w14:paraId="502C5F67" w14:textId="0BE4AE0C" w:rsidR="0030139A" w:rsidRDefault="00FC7673" w:rsidP="00647C69">
      <w:pPr>
        <w:pStyle w:val="TableofFigures"/>
        <w:tabs>
          <w:tab w:val="right" w:leader="dot" w:pos="9080"/>
        </w:tabs>
        <w:spacing w:line="276" w:lineRule="auto"/>
        <w:rPr>
          <w:rFonts w:ascii="Garamond" w:hAnsi="Garamond" w:cstheme="minorBidi"/>
        </w:rPr>
      </w:pPr>
      <w:hyperlink w:anchor="_Toc103936805" w:history="1">
        <w:r w:rsidR="00BE4DF3">
          <w:rPr>
            <w:rStyle w:val="Hyperlink"/>
            <w:rFonts w:ascii="Garamond" w:hAnsi="Garamond"/>
          </w:rPr>
          <w:t>Figure 2.3: Typical Wind Rose for the Prevailing Direction of wind across the project area</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_Toc103936805 \h </w:instrText>
        </w:r>
        <w:r w:rsidR="00BE4DF3">
          <w:rPr>
            <w:rFonts w:ascii="Garamond" w:hAnsi="Garamond"/>
          </w:rPr>
        </w:r>
        <w:r w:rsidR="00BE4DF3">
          <w:rPr>
            <w:rFonts w:ascii="Garamond" w:hAnsi="Garamond"/>
          </w:rPr>
          <w:fldChar w:fldCharType="separate"/>
        </w:r>
        <w:r w:rsidR="001D1589">
          <w:rPr>
            <w:rFonts w:ascii="Garamond" w:hAnsi="Garamond"/>
            <w:noProof/>
          </w:rPr>
          <w:t>21</w:t>
        </w:r>
        <w:r w:rsidR="00BE4DF3">
          <w:rPr>
            <w:rFonts w:ascii="Garamond" w:hAnsi="Garamond"/>
          </w:rPr>
          <w:fldChar w:fldCharType="end"/>
        </w:r>
      </w:hyperlink>
    </w:p>
    <w:p w14:paraId="5154D7A5" w14:textId="77777777" w:rsidR="0030139A" w:rsidRDefault="0030139A" w:rsidP="00647C69">
      <w:pPr>
        <w:pStyle w:val="TableofFigures"/>
        <w:tabs>
          <w:tab w:val="right" w:leader="dot" w:pos="9080"/>
        </w:tabs>
        <w:spacing w:line="276" w:lineRule="auto"/>
        <w:rPr>
          <w:rFonts w:ascii="Garamond" w:hAnsi="Garamond" w:cstheme="minorBidi"/>
        </w:rPr>
      </w:pPr>
    </w:p>
    <w:p w14:paraId="3EE1BDFE" w14:textId="77777777" w:rsidR="0030139A" w:rsidRDefault="00BE4DF3" w:rsidP="00647C69">
      <w:pPr>
        <w:pStyle w:val="TableofFigures"/>
        <w:tabs>
          <w:tab w:val="right" w:leader="dot" w:pos="9080"/>
        </w:tabs>
        <w:spacing w:line="276" w:lineRule="auto"/>
        <w:rPr>
          <w:rFonts w:eastAsia="Times New Roman"/>
          <w:b/>
          <w:bCs/>
          <w:kern w:val="32"/>
          <w:szCs w:val="28"/>
        </w:rPr>
      </w:pPr>
      <w:r>
        <w:rPr>
          <w:rFonts w:ascii="Garamond" w:hAnsi="Garamond"/>
          <w:b/>
        </w:rPr>
        <w:fldChar w:fldCharType="end"/>
      </w:r>
    </w:p>
    <w:p w14:paraId="75428612" w14:textId="77777777" w:rsidR="0030139A" w:rsidRDefault="0030139A" w:rsidP="00647C69">
      <w:pPr>
        <w:spacing w:line="276" w:lineRule="auto"/>
        <w:rPr>
          <w:rFonts w:eastAsia="Times New Roman"/>
          <w:b/>
          <w:bCs/>
          <w:kern w:val="32"/>
          <w:szCs w:val="28"/>
        </w:rPr>
      </w:pPr>
    </w:p>
    <w:p w14:paraId="141E67B6" w14:textId="77777777" w:rsidR="0030139A" w:rsidRDefault="0030139A" w:rsidP="00647C69">
      <w:pPr>
        <w:spacing w:line="276" w:lineRule="auto"/>
        <w:rPr>
          <w:rFonts w:eastAsia="Times New Roman"/>
          <w:b/>
          <w:bCs/>
          <w:kern w:val="32"/>
          <w:szCs w:val="28"/>
        </w:rPr>
      </w:pPr>
    </w:p>
    <w:p w14:paraId="02D6FF68" w14:textId="77777777" w:rsidR="0030139A" w:rsidRDefault="00BE4DF3" w:rsidP="00647C69">
      <w:pPr>
        <w:pStyle w:val="Heading10"/>
        <w:spacing w:line="276" w:lineRule="auto"/>
        <w:rPr>
          <w:rFonts w:ascii="Garamond" w:hAnsi="Garamond"/>
        </w:rPr>
      </w:pPr>
      <w:bookmarkStart w:id="8" w:name="_Toc125483578"/>
      <w:r>
        <w:rPr>
          <w:rFonts w:ascii="Garamond" w:hAnsi="Garamond"/>
        </w:rPr>
        <w:t>LIST OF PLATES</w:t>
      </w:r>
      <w:bookmarkEnd w:id="8"/>
    </w:p>
    <w:p w14:paraId="0D10F434" w14:textId="77777777" w:rsidR="0030139A" w:rsidRDefault="0030139A" w:rsidP="00647C69">
      <w:pPr>
        <w:pStyle w:val="TableofFigures"/>
        <w:tabs>
          <w:tab w:val="right" w:leader="dot" w:pos="9080"/>
        </w:tabs>
        <w:spacing w:line="276" w:lineRule="auto"/>
        <w:rPr>
          <w:szCs w:val="28"/>
        </w:rPr>
      </w:pPr>
    </w:p>
    <w:p w14:paraId="5E7523F1" w14:textId="11C0F644" w:rsidR="0030139A" w:rsidRDefault="00BE4DF3" w:rsidP="00647C69">
      <w:pPr>
        <w:pStyle w:val="TableofFigures"/>
        <w:tabs>
          <w:tab w:val="right" w:leader="dot" w:pos="9080"/>
        </w:tabs>
        <w:spacing w:line="276" w:lineRule="auto"/>
        <w:rPr>
          <w:rFonts w:ascii="Garamond" w:hAnsi="Garamond"/>
        </w:rPr>
      </w:pPr>
      <w:r>
        <w:rPr>
          <w:szCs w:val="28"/>
        </w:rPr>
        <w:fldChar w:fldCharType="begin"/>
      </w:r>
      <w:r>
        <w:rPr>
          <w:szCs w:val="28"/>
        </w:rPr>
        <w:instrText xml:space="preserve"> TOC \f P \h \z \t "Header 6" \c </w:instrText>
      </w:r>
      <w:r>
        <w:rPr>
          <w:szCs w:val="28"/>
        </w:rPr>
        <w:fldChar w:fldCharType="separate"/>
      </w:r>
      <w:hyperlink w:anchor="_Toc103930786" w:history="1">
        <w:r>
          <w:rPr>
            <w:rStyle w:val="Hyperlink"/>
            <w:rFonts w:ascii="Garamond" w:hAnsi="Garamond"/>
          </w:rPr>
          <w:t>Plate 2.1:  Project Site</w:t>
        </w:r>
        <w:r>
          <w:rPr>
            <w:rFonts w:ascii="Garamond" w:hAnsi="Garamond"/>
          </w:rPr>
          <w:tab/>
        </w:r>
        <w:r>
          <w:rPr>
            <w:rFonts w:ascii="Garamond" w:hAnsi="Garamond"/>
          </w:rPr>
          <w:fldChar w:fldCharType="begin"/>
        </w:r>
        <w:r>
          <w:rPr>
            <w:rFonts w:ascii="Garamond" w:hAnsi="Garamond"/>
          </w:rPr>
          <w:instrText xml:space="preserve"> PAGEREF _Toc103930786 \h </w:instrText>
        </w:r>
        <w:r>
          <w:rPr>
            <w:rFonts w:ascii="Garamond" w:hAnsi="Garamond"/>
          </w:rPr>
        </w:r>
        <w:r>
          <w:rPr>
            <w:rFonts w:ascii="Garamond" w:hAnsi="Garamond"/>
          </w:rPr>
          <w:fldChar w:fldCharType="separate"/>
        </w:r>
        <w:r w:rsidR="001D1589">
          <w:rPr>
            <w:rFonts w:ascii="Garamond" w:hAnsi="Garamond"/>
            <w:noProof/>
          </w:rPr>
          <w:t>23</w:t>
        </w:r>
        <w:r>
          <w:rPr>
            <w:rFonts w:ascii="Garamond" w:hAnsi="Garamond"/>
          </w:rPr>
          <w:fldChar w:fldCharType="end"/>
        </w:r>
      </w:hyperlink>
    </w:p>
    <w:p w14:paraId="4EF0B619" w14:textId="041D90CF" w:rsidR="0030139A" w:rsidRDefault="00BE4DF3" w:rsidP="00647C69">
      <w:pPr>
        <w:spacing w:line="276" w:lineRule="auto"/>
        <w:rPr>
          <w:rFonts w:ascii="Garamond" w:hAnsi="Garamond"/>
        </w:rPr>
      </w:pPr>
      <w:r>
        <w:rPr>
          <w:rFonts w:ascii="Garamond" w:hAnsi="Garamond"/>
        </w:rPr>
        <w:t>Plate 2.2:  Project site showing consultant on site…………………………………………………….17</w:t>
      </w:r>
    </w:p>
    <w:p w14:paraId="0386BAAC" w14:textId="4747BCCC" w:rsidR="0030139A" w:rsidRDefault="00BE4DF3" w:rsidP="00647C69">
      <w:pPr>
        <w:spacing w:line="276" w:lineRule="auto"/>
        <w:rPr>
          <w:rFonts w:ascii="Garamond" w:hAnsi="Garamond"/>
        </w:rPr>
      </w:pPr>
      <w:r>
        <w:rPr>
          <w:rFonts w:ascii="Garamond" w:hAnsi="Garamond"/>
        </w:rPr>
        <w:t>Plate 3.1:  Vegetation in the study area……………………………………………………………….</w:t>
      </w:r>
      <w:r>
        <w:rPr>
          <w:rFonts w:ascii="Garamond" w:hAnsi="Garamond"/>
        </w:rPr>
        <w:fldChar w:fldCharType="begin"/>
      </w:r>
      <w:r>
        <w:rPr>
          <w:rFonts w:ascii="Garamond" w:hAnsi="Garamond"/>
        </w:rPr>
        <w:instrText xml:space="preserve"> PAGEREF _Toc103930786 \h </w:instrText>
      </w:r>
      <w:r>
        <w:rPr>
          <w:rFonts w:ascii="Garamond" w:hAnsi="Garamond"/>
        </w:rPr>
      </w:r>
      <w:r>
        <w:rPr>
          <w:rFonts w:ascii="Garamond" w:hAnsi="Garamond"/>
        </w:rPr>
        <w:fldChar w:fldCharType="separate"/>
      </w:r>
      <w:r w:rsidR="001D1589">
        <w:rPr>
          <w:rFonts w:ascii="Garamond" w:hAnsi="Garamond"/>
          <w:noProof/>
        </w:rPr>
        <w:t>23</w:t>
      </w:r>
      <w:r>
        <w:rPr>
          <w:rFonts w:ascii="Garamond" w:hAnsi="Garamond"/>
        </w:rPr>
        <w:fldChar w:fldCharType="end"/>
      </w:r>
    </w:p>
    <w:p w14:paraId="62B406F0" w14:textId="73D93DCC" w:rsidR="0030139A" w:rsidRDefault="00BE4DF3" w:rsidP="00647C69">
      <w:pPr>
        <w:spacing w:line="276" w:lineRule="auto"/>
        <w:rPr>
          <w:rFonts w:ascii="Garamond" w:hAnsi="Garamond"/>
        </w:rPr>
      </w:pPr>
      <w:r>
        <w:rPr>
          <w:rFonts w:ascii="Garamond" w:hAnsi="Garamond"/>
        </w:rPr>
        <w:t>Plate 3.2:  Samaru stream &amp; Sassakawa parking lot Borehole…………………………………………33</w:t>
      </w:r>
    </w:p>
    <w:p w14:paraId="2F7B16B5" w14:textId="1EB26309" w:rsidR="0030139A" w:rsidRDefault="00FC7673" w:rsidP="00647C69">
      <w:pPr>
        <w:pStyle w:val="TableofFigures"/>
        <w:tabs>
          <w:tab w:val="right" w:leader="dot" w:pos="9080"/>
        </w:tabs>
        <w:spacing w:line="276" w:lineRule="auto"/>
        <w:rPr>
          <w:rFonts w:ascii="Garamond" w:hAnsi="Garamond" w:cstheme="minorBidi"/>
        </w:rPr>
      </w:pPr>
      <w:hyperlink w:anchor="_Toc103930787" w:history="1">
        <w:r w:rsidR="00BE4DF3">
          <w:rPr>
            <w:rStyle w:val="Hyperlink"/>
            <w:rFonts w:ascii="Garamond" w:hAnsi="Garamond"/>
          </w:rPr>
          <w:t>Plate 3.3:  Freshwater vegetation on Ganga Uku Seasonal Stream Consultant taking water sample</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_Toc103930787 \h </w:instrText>
        </w:r>
        <w:r w:rsidR="00BE4DF3">
          <w:rPr>
            <w:rFonts w:ascii="Garamond" w:hAnsi="Garamond"/>
          </w:rPr>
        </w:r>
        <w:r w:rsidR="00BE4DF3">
          <w:rPr>
            <w:rFonts w:ascii="Garamond" w:hAnsi="Garamond"/>
          </w:rPr>
          <w:fldChar w:fldCharType="separate"/>
        </w:r>
        <w:r w:rsidR="001D1589">
          <w:rPr>
            <w:rFonts w:ascii="Garamond" w:hAnsi="Garamond"/>
            <w:noProof/>
          </w:rPr>
          <w:t>25</w:t>
        </w:r>
        <w:r w:rsidR="00BE4DF3">
          <w:rPr>
            <w:rFonts w:ascii="Garamond" w:hAnsi="Garamond"/>
          </w:rPr>
          <w:fldChar w:fldCharType="end"/>
        </w:r>
      </w:hyperlink>
    </w:p>
    <w:p w14:paraId="2022D85A" w14:textId="31C1EA93" w:rsidR="0030139A" w:rsidRDefault="00FC7673" w:rsidP="00647C69">
      <w:pPr>
        <w:pStyle w:val="TableofFigures"/>
        <w:tabs>
          <w:tab w:val="left" w:pos="1320"/>
          <w:tab w:val="right" w:leader="dot" w:pos="9080"/>
        </w:tabs>
        <w:spacing w:line="276" w:lineRule="auto"/>
        <w:rPr>
          <w:rFonts w:asciiTheme="minorHAnsi" w:hAnsiTheme="minorHAnsi" w:cstheme="minorBidi"/>
        </w:rPr>
      </w:pPr>
      <w:hyperlink w:anchor="_Toc103930788" w:history="1">
        <w:r w:rsidR="00BE4DF3">
          <w:rPr>
            <w:rStyle w:val="Hyperlink"/>
            <w:rFonts w:ascii="Garamond" w:eastAsia="Calibri" w:hAnsi="Garamond"/>
            <w:lang w:val="en-GB"/>
          </w:rPr>
          <w:t>Plate 3.4:</w:t>
        </w:r>
        <w:r w:rsidR="00BE4DF3">
          <w:rPr>
            <w:rFonts w:ascii="Garamond" w:hAnsi="Garamond" w:cstheme="minorBidi"/>
          </w:rPr>
          <w:t xml:space="preserve">  </w:t>
        </w:r>
        <w:r w:rsidR="00BE4DF3">
          <w:rPr>
            <w:rStyle w:val="Hyperlink"/>
            <w:rFonts w:ascii="Garamond" w:eastAsia="Calibri" w:hAnsi="Garamond"/>
            <w:lang w:val="en-GB"/>
          </w:rPr>
          <w:t>Consultation program and Site description at ABU, Zaria.</w:t>
        </w:r>
        <w:r w:rsidR="00BE4DF3">
          <w:rPr>
            <w:rFonts w:ascii="Garamond" w:hAnsi="Garamond"/>
          </w:rPr>
          <w:tab/>
        </w:r>
        <w:r w:rsidR="00BE4DF3">
          <w:rPr>
            <w:rFonts w:ascii="Garamond" w:hAnsi="Garamond"/>
          </w:rPr>
          <w:fldChar w:fldCharType="begin"/>
        </w:r>
        <w:r w:rsidR="00BE4DF3">
          <w:rPr>
            <w:rFonts w:ascii="Garamond" w:hAnsi="Garamond"/>
          </w:rPr>
          <w:instrText xml:space="preserve"> PAGEREF _Toc103930788 \h </w:instrText>
        </w:r>
        <w:r w:rsidR="00BE4DF3">
          <w:rPr>
            <w:rFonts w:ascii="Garamond" w:hAnsi="Garamond"/>
          </w:rPr>
        </w:r>
        <w:r w:rsidR="00BE4DF3">
          <w:rPr>
            <w:rFonts w:ascii="Garamond" w:hAnsi="Garamond"/>
          </w:rPr>
          <w:fldChar w:fldCharType="separate"/>
        </w:r>
        <w:r w:rsidR="001D1589">
          <w:rPr>
            <w:rFonts w:ascii="Garamond" w:hAnsi="Garamond"/>
            <w:noProof/>
          </w:rPr>
          <w:t>71</w:t>
        </w:r>
        <w:r w:rsidR="00BE4DF3">
          <w:rPr>
            <w:rFonts w:ascii="Garamond" w:hAnsi="Garamond"/>
          </w:rPr>
          <w:fldChar w:fldCharType="end"/>
        </w:r>
      </w:hyperlink>
      <w:r w:rsidR="00BE4DF3">
        <w:rPr>
          <w:rFonts w:ascii="Garamond" w:hAnsi="Garamond"/>
          <w:b/>
          <w:sz w:val="28"/>
          <w:szCs w:val="28"/>
        </w:rPr>
        <w:fldChar w:fldCharType="end"/>
      </w:r>
    </w:p>
    <w:p w14:paraId="73D2A9D1" w14:textId="385ED2E3" w:rsidR="0030139A" w:rsidRDefault="00BE4DF3" w:rsidP="00647C69">
      <w:pPr>
        <w:pStyle w:val="Heading10"/>
        <w:spacing w:line="276" w:lineRule="auto"/>
        <w:rPr>
          <w:rFonts w:ascii="Garamond" w:hAnsi="Garamond"/>
          <w:sz w:val="28"/>
          <w:szCs w:val="28"/>
        </w:rPr>
      </w:pPr>
      <w:r>
        <w:rPr>
          <w:rFonts w:ascii="Garamond" w:hAnsi="Garamond"/>
          <w:sz w:val="28"/>
          <w:szCs w:val="28"/>
        </w:rPr>
        <w:br w:type="page"/>
      </w:r>
    </w:p>
    <w:p w14:paraId="73C9AECF" w14:textId="77777777" w:rsidR="0030139A" w:rsidRDefault="00BE4DF3" w:rsidP="00647C69">
      <w:pPr>
        <w:pStyle w:val="Heading10"/>
        <w:spacing w:line="276" w:lineRule="auto"/>
        <w:jc w:val="center"/>
        <w:rPr>
          <w:rFonts w:ascii="Garamond" w:hAnsi="Garamond"/>
          <w:sz w:val="28"/>
          <w:szCs w:val="28"/>
        </w:rPr>
      </w:pPr>
      <w:bookmarkStart w:id="9" w:name="_Toc56988477"/>
      <w:bookmarkStart w:id="10" w:name="_Toc125483579"/>
      <w:r>
        <w:rPr>
          <w:rFonts w:ascii="Garamond" w:hAnsi="Garamond"/>
          <w:sz w:val="28"/>
          <w:szCs w:val="28"/>
        </w:rPr>
        <w:lastRenderedPageBreak/>
        <w:t>LIST OF ABBREVIATIONS AND ACRONYMS</w:t>
      </w:r>
      <w:bookmarkEnd w:id="9"/>
      <w:bookmarkEnd w:id="10"/>
      <w:r>
        <w:rPr>
          <w:rFonts w:ascii="Cambria" w:hAnsi="Cambria"/>
          <w:b w:val="0"/>
          <w:bCs w:val="0"/>
          <w:color w:val="365F91"/>
          <w:sz w:val="28"/>
          <w:szCs w:val="28"/>
        </w:rPr>
        <w:fldChar w:fldCharType="begin"/>
      </w:r>
      <w:r>
        <w:rPr>
          <w:rFonts w:ascii="Cambria" w:hAnsi="Cambria"/>
          <w:color w:val="365F91"/>
          <w:sz w:val="28"/>
          <w:szCs w:val="28"/>
        </w:rPr>
        <w:instrText xml:space="preserve"> TOC \o "1-3" \h \z \u </w:instrText>
      </w:r>
      <w:r>
        <w:rPr>
          <w:rFonts w:ascii="Cambria" w:hAnsi="Cambria"/>
          <w:b w:val="0"/>
          <w:bCs w:val="0"/>
          <w:color w:val="365F91"/>
          <w:sz w:val="28"/>
          <w:szCs w:val="28"/>
        </w:rPr>
        <w:fldChar w:fldCharType="separate"/>
      </w:r>
      <w:bookmarkStart w:id="11" w:name="_Toc56988478"/>
    </w:p>
    <w:p w14:paraId="1B442D05"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ABU</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Ahmadu Bello University</w:t>
      </w:r>
    </w:p>
    <w:p w14:paraId="217FC8FF"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ACE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Africa Centre of Excellence </w:t>
      </w:r>
    </w:p>
    <w:p w14:paraId="3E4EB09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ind w:left="2880" w:hanging="2880"/>
        <w:jc w:val="both"/>
        <w:rPr>
          <w:rFonts w:eastAsia="Times New Roman"/>
          <w:sz w:val="24"/>
          <w:szCs w:val="24"/>
        </w:rPr>
      </w:pPr>
      <w:r>
        <w:rPr>
          <w:rFonts w:eastAsia="Times New Roman"/>
          <w:sz w:val="24"/>
          <w:szCs w:val="24"/>
        </w:rPr>
        <w:t>ACENTDFB</w:t>
      </w:r>
      <w:r>
        <w:rPr>
          <w:rFonts w:eastAsia="Times New Roman"/>
          <w:sz w:val="24"/>
          <w:szCs w:val="24"/>
        </w:rPr>
        <w:tab/>
        <w:t xml:space="preserve">Africa Centre of Excellence for Neglected Tropical Diseases and Forensic Biotechnology </w:t>
      </w:r>
    </w:p>
    <w:p w14:paraId="6BDA1F9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ind w:left="2880" w:hanging="2880"/>
        <w:jc w:val="both"/>
        <w:rPr>
          <w:sz w:val="24"/>
          <w:szCs w:val="24"/>
        </w:rPr>
      </w:pPr>
      <w:r>
        <w:rPr>
          <w:rFonts w:eastAsia="Times New Roman"/>
          <w:sz w:val="24"/>
          <w:szCs w:val="24"/>
        </w:rPr>
        <w:t>AVP</w:t>
      </w:r>
      <w:r>
        <w:rPr>
          <w:rFonts w:eastAsia="Times New Roman"/>
          <w:sz w:val="24"/>
          <w:szCs w:val="24"/>
        </w:rPr>
        <w:tab/>
      </w:r>
      <w:r>
        <w:rPr>
          <w:sz w:val="24"/>
          <w:szCs w:val="24"/>
        </w:rPr>
        <w:t>Available Phosphorus</w:t>
      </w:r>
    </w:p>
    <w:p w14:paraId="29FA0825" w14:textId="77777777" w:rsidR="0030139A" w:rsidRDefault="00BE4DF3" w:rsidP="00647C69">
      <w:pPr>
        <w:spacing w:line="276" w:lineRule="auto"/>
      </w:pPr>
      <w:r>
        <w:rPr>
          <w:sz w:val="24"/>
          <w:szCs w:val="24"/>
        </w:rPr>
        <w:t>BOD</w:t>
      </w:r>
      <w:r>
        <w:rPr>
          <w:sz w:val="24"/>
          <w:szCs w:val="24"/>
        </w:rPr>
        <w:tab/>
      </w:r>
      <w:r>
        <w:rPr>
          <w:sz w:val="24"/>
          <w:szCs w:val="24"/>
        </w:rPr>
        <w:tab/>
      </w:r>
      <w:r>
        <w:rPr>
          <w:sz w:val="24"/>
          <w:szCs w:val="24"/>
        </w:rPr>
        <w:tab/>
      </w:r>
      <w:r>
        <w:rPr>
          <w:sz w:val="24"/>
          <w:szCs w:val="24"/>
        </w:rPr>
        <w:tab/>
        <w:t xml:space="preserve">Biochemical Oxygen Demand </w:t>
      </w:r>
    </w:p>
    <w:p w14:paraId="781740B0"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ind w:left="2880" w:hanging="2880"/>
        <w:jc w:val="both"/>
        <w:rPr>
          <w:rFonts w:eastAsia="Times New Roman"/>
          <w:sz w:val="24"/>
          <w:szCs w:val="24"/>
        </w:rPr>
      </w:pPr>
      <w:r>
        <w:rPr>
          <w:rFonts w:eastAsia="Times New Roman"/>
          <w:sz w:val="24"/>
          <w:szCs w:val="24"/>
        </w:rPr>
        <w:t>CO</w:t>
      </w:r>
      <w:r>
        <w:rPr>
          <w:rFonts w:eastAsia="Times New Roman"/>
          <w:sz w:val="24"/>
          <w:szCs w:val="24"/>
          <w:vertAlign w:val="superscript"/>
        </w:rPr>
        <w:t>2</w:t>
      </w:r>
      <w:r>
        <w:rPr>
          <w:rFonts w:eastAsia="Times New Roman"/>
          <w:sz w:val="24"/>
          <w:szCs w:val="24"/>
        </w:rPr>
        <w:t xml:space="preserve">                                         Carbon Dioxide </w:t>
      </w:r>
    </w:p>
    <w:p w14:paraId="2F19AA8E"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ind w:left="2880" w:hanging="2880"/>
        <w:jc w:val="both"/>
        <w:rPr>
          <w:rFonts w:eastAsia="Times New Roman"/>
          <w:sz w:val="24"/>
          <w:szCs w:val="24"/>
        </w:rPr>
      </w:pPr>
      <w:r>
        <w:rPr>
          <w:rFonts w:eastAsia="Times New Roman"/>
          <w:sz w:val="24"/>
          <w:szCs w:val="24"/>
        </w:rPr>
        <w:t>COD</w:t>
      </w:r>
      <w:r>
        <w:rPr>
          <w:rFonts w:eastAsia="Times New Roman"/>
          <w:sz w:val="24"/>
          <w:szCs w:val="24"/>
        </w:rPr>
        <w:tab/>
        <w:t>Chemical Oxygen Demand</w:t>
      </w:r>
    </w:p>
    <w:p w14:paraId="06B0E4ED"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ind w:left="2880" w:hanging="2880"/>
        <w:jc w:val="both"/>
        <w:rPr>
          <w:rFonts w:eastAsia="Times New Roman"/>
          <w:sz w:val="24"/>
          <w:szCs w:val="24"/>
        </w:rPr>
      </w:pPr>
      <w:r>
        <w:rPr>
          <w:rFonts w:eastAsia="Times New Roman"/>
          <w:sz w:val="24"/>
          <w:szCs w:val="24"/>
        </w:rPr>
        <w:t>DO</w:t>
      </w:r>
      <w:r>
        <w:rPr>
          <w:rFonts w:eastAsia="Times New Roman"/>
          <w:sz w:val="24"/>
          <w:szCs w:val="24"/>
        </w:rPr>
        <w:tab/>
        <w:t xml:space="preserve">Dissolve Oxygen  </w:t>
      </w:r>
    </w:p>
    <w:p w14:paraId="4B4B1BAF"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EA</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Environmental Audit</w:t>
      </w:r>
    </w:p>
    <w:p w14:paraId="1B71DC46"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EIA</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Environmental Impact Assessment</w:t>
      </w:r>
    </w:p>
    <w:p w14:paraId="7A1C18C8"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EAs</w:t>
      </w:r>
      <w:r>
        <w:rPr>
          <w:rFonts w:eastAsia="Calibri" w:cs="Garamond"/>
          <w:color w:val="000000"/>
          <w:sz w:val="24"/>
          <w:szCs w:val="24"/>
        </w:rPr>
        <w:tab/>
        <w:t xml:space="preserve">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Environmental Assessment </w:t>
      </w:r>
    </w:p>
    <w:p w14:paraId="22EFA91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ECEC</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sz w:val="24"/>
          <w:szCs w:val="24"/>
        </w:rPr>
        <w:t>Effective Cation Exchange Capacity</w:t>
      </w:r>
    </w:p>
    <w:p w14:paraId="5F35C71E"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tabs>
          <w:tab w:val="left" w:pos="2920"/>
        </w:tabs>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EPC</w:t>
      </w:r>
      <w:r>
        <w:rPr>
          <w:rFonts w:eastAsia="Calibri" w:cs="Garamond"/>
          <w:color w:val="000000"/>
          <w:sz w:val="24"/>
          <w:szCs w:val="24"/>
        </w:rPr>
        <w:tab/>
        <w:t xml:space="preserve">Engineering Procurement and Construction </w:t>
      </w:r>
    </w:p>
    <w:p w14:paraId="2D24B0DA"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ERP</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Emergency Response Plan </w:t>
      </w:r>
    </w:p>
    <w:p w14:paraId="73A164B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ESA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Environmental Safeguard Audit </w:t>
      </w:r>
    </w:p>
    <w:p w14:paraId="11A10823"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ESIA</w:t>
      </w:r>
      <w:r>
        <w:rPr>
          <w:rFonts w:eastAsia="Calibri" w:cs="Garamond"/>
          <w:color w:val="000000"/>
          <w:sz w:val="24"/>
          <w:szCs w:val="24"/>
        </w:rPr>
        <w:tab/>
        <w:t xml:space="preserve">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Environmental and Social Impact Assessment </w:t>
      </w:r>
    </w:p>
    <w:p w14:paraId="69C1E9C6"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ESMF</w:t>
      </w:r>
      <w:r>
        <w:rPr>
          <w:rFonts w:eastAsia="Calibri" w:cs="Garamond"/>
          <w:color w:val="000000"/>
          <w:sz w:val="24"/>
          <w:szCs w:val="24"/>
        </w:rPr>
        <w:tab/>
      </w:r>
      <w:r>
        <w:rPr>
          <w:rFonts w:eastAsia="Calibri" w:cs="Garamond"/>
          <w:color w:val="000000"/>
          <w:sz w:val="24"/>
          <w:szCs w:val="24"/>
        </w:rPr>
        <w:tab/>
        <w:t xml:space="preserve"> </w:t>
      </w:r>
      <w:r>
        <w:rPr>
          <w:rFonts w:eastAsia="Calibri" w:cs="Garamond"/>
          <w:color w:val="000000"/>
          <w:sz w:val="24"/>
          <w:szCs w:val="24"/>
        </w:rPr>
        <w:tab/>
      </w:r>
      <w:r>
        <w:rPr>
          <w:rFonts w:eastAsia="Calibri" w:cs="Garamond"/>
          <w:color w:val="000000"/>
          <w:sz w:val="24"/>
          <w:szCs w:val="24"/>
        </w:rPr>
        <w:tab/>
        <w:t xml:space="preserve">Environmental and Social Management Framework </w:t>
      </w:r>
    </w:p>
    <w:p w14:paraId="4F32409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ESMP</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Environmental and Social Management Plan  </w:t>
      </w:r>
    </w:p>
    <w:p w14:paraId="55E4139A"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ESO                                        Environmental Safeguard Officer. </w:t>
      </w:r>
    </w:p>
    <w:p w14:paraId="29D0F0B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ESP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Exchange Sodium Percentage</w:t>
      </w:r>
    </w:p>
    <w:p w14:paraId="4FB02474"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EZ</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Electrical Conductivity</w:t>
      </w:r>
    </w:p>
    <w:p w14:paraId="33734CE9"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FEPA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Federal Environmental Protection Agency </w:t>
      </w:r>
    </w:p>
    <w:p w14:paraId="695A4728"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tabs>
          <w:tab w:val="left" w:pos="2907"/>
        </w:tabs>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FGD</w:t>
      </w:r>
      <w:r>
        <w:rPr>
          <w:rFonts w:eastAsia="Calibri" w:cs="Garamond"/>
          <w:color w:val="000000"/>
          <w:sz w:val="24"/>
          <w:szCs w:val="24"/>
        </w:rPr>
        <w:tab/>
        <w:t>Focus Group Discussion</w:t>
      </w:r>
    </w:p>
    <w:p w14:paraId="4768B26E"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FGN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Federal Government of Nigeria </w:t>
      </w:r>
    </w:p>
    <w:p w14:paraId="16920B3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FMEnv</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Federal Ministry of Environment </w:t>
      </w:r>
    </w:p>
    <w:p w14:paraId="7BC4197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FPIT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Federal Project Implementation Unit </w:t>
      </w:r>
    </w:p>
    <w:p w14:paraId="2D129D3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tabs>
          <w:tab w:val="left" w:pos="2907"/>
        </w:tabs>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HEMP</w:t>
      </w:r>
      <w:r>
        <w:rPr>
          <w:rFonts w:eastAsia="Calibri" w:cs="Garamond"/>
          <w:color w:val="000000"/>
          <w:sz w:val="24"/>
          <w:szCs w:val="24"/>
        </w:rPr>
        <w:tab/>
        <w:t>Hazard and Effect Management Process</w:t>
      </w:r>
    </w:p>
    <w:p w14:paraId="3E260180"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GPS</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Global Positioning System</w:t>
      </w:r>
    </w:p>
    <w:p w14:paraId="53146005"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HSE</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Health, Safety and Environment </w:t>
      </w:r>
    </w:p>
    <w:p w14:paraId="4FB47575"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H</w:t>
      </w:r>
      <w:r>
        <w:rPr>
          <w:rFonts w:eastAsia="Calibri" w:cs="Garamond"/>
          <w:color w:val="000000"/>
          <w:sz w:val="24"/>
          <w:szCs w:val="24"/>
          <w:vertAlign w:val="subscript"/>
        </w:rPr>
        <w:t>2</w:t>
      </w:r>
      <w:r>
        <w:rPr>
          <w:rFonts w:eastAsia="Calibri" w:cs="Garamond"/>
          <w:color w:val="000000"/>
          <w:sz w:val="24"/>
          <w:szCs w:val="24"/>
        </w:rPr>
        <w:t>S                                         Hydrogen Sulfide</w:t>
      </w:r>
    </w:p>
    <w:p w14:paraId="590AFAF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IIF                                           Incident and Injury Free </w:t>
      </w:r>
    </w:p>
    <w:p w14:paraId="1549EFE8"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spacing w:line="276" w:lineRule="auto"/>
        <w:jc w:val="both"/>
        <w:rPr>
          <w:rFonts w:eastAsia="Times New Roman"/>
          <w:sz w:val="24"/>
          <w:szCs w:val="24"/>
        </w:rPr>
      </w:pPr>
      <w:r>
        <w:rPr>
          <w:rFonts w:eastAsia="Times New Roman"/>
          <w:sz w:val="24"/>
          <w:szCs w:val="24"/>
        </w:rPr>
        <w:t>ISO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International Safety Organization</w:t>
      </w:r>
    </w:p>
    <w:p w14:paraId="5085508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KSG                                       Kaduna State Government</w:t>
      </w:r>
    </w:p>
    <w:p w14:paraId="256F1C3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KSEPA                                  Kaduna State Environmental Protection Agency </w:t>
      </w:r>
    </w:p>
    <w:p w14:paraId="329952C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lastRenderedPageBreak/>
        <w:t xml:space="preserve">KSURP                                  Kaduna State Urban and Regional Planning </w:t>
      </w:r>
    </w:p>
    <w:p w14:paraId="3F09610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LF                                            Lymphatic Filariasis  </w:t>
      </w:r>
    </w:p>
    <w:p w14:paraId="65DB2C7E"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LGA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Local Government Area </w:t>
      </w:r>
    </w:p>
    <w:p w14:paraId="2446C26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M &amp; E</w:t>
      </w:r>
      <w:r>
        <w:rPr>
          <w:rFonts w:eastAsia="Calibri" w:cs="Garamond"/>
          <w:color w:val="000000"/>
          <w:sz w:val="24"/>
          <w:szCs w:val="24"/>
        </w:rPr>
        <w:tab/>
        <w:t xml:space="preserve">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Monitoring and Evaluation </w:t>
      </w:r>
    </w:p>
    <w:p w14:paraId="499CC115"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Times New Roman"/>
          <w:sz w:val="24"/>
          <w:szCs w:val="24"/>
        </w:rPr>
        <w:t>MOU</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Memorandum of Understanding</w:t>
      </w:r>
    </w:p>
    <w:p w14:paraId="1DA8306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ind w:left="2880" w:hanging="2880"/>
        <w:jc w:val="both"/>
        <w:rPr>
          <w:rFonts w:eastAsia="Calibri" w:cs="Garamond"/>
          <w:color w:val="000000"/>
          <w:sz w:val="24"/>
          <w:szCs w:val="24"/>
        </w:rPr>
      </w:pPr>
      <w:r>
        <w:rPr>
          <w:rFonts w:eastAsia="Calibri" w:cs="Garamond"/>
          <w:color w:val="000000"/>
          <w:sz w:val="24"/>
          <w:szCs w:val="24"/>
        </w:rPr>
        <w:t xml:space="preserve">NESREA </w:t>
      </w:r>
      <w:r>
        <w:rPr>
          <w:rFonts w:eastAsia="Calibri" w:cs="Garamond"/>
          <w:color w:val="000000"/>
          <w:sz w:val="24"/>
          <w:szCs w:val="24"/>
        </w:rPr>
        <w:tab/>
        <w:t xml:space="preserve">National Environmental Standards and Regulations Enforcement Agency </w:t>
      </w:r>
    </w:p>
    <w:p w14:paraId="585596DD"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ind w:left="2880" w:hanging="2880"/>
        <w:jc w:val="both"/>
        <w:rPr>
          <w:rFonts w:eastAsia="Calibri" w:cs="Garamond"/>
          <w:color w:val="000000"/>
          <w:sz w:val="24"/>
          <w:szCs w:val="24"/>
        </w:rPr>
      </w:pPr>
      <w:r>
        <w:rPr>
          <w:rFonts w:eastAsia="Calibri" w:cs="Garamond"/>
          <w:color w:val="000000"/>
          <w:sz w:val="24"/>
          <w:szCs w:val="24"/>
        </w:rPr>
        <w:t>NH</w:t>
      </w:r>
      <w:r>
        <w:rPr>
          <w:rFonts w:eastAsia="Calibri" w:cs="Garamond"/>
          <w:color w:val="000000"/>
          <w:sz w:val="24"/>
          <w:szCs w:val="24"/>
          <w:vertAlign w:val="subscript"/>
        </w:rPr>
        <w:t>2</w:t>
      </w:r>
      <w:r>
        <w:rPr>
          <w:rFonts w:eastAsia="Calibri" w:cs="Garamond"/>
          <w:color w:val="000000"/>
          <w:sz w:val="24"/>
          <w:szCs w:val="24"/>
        </w:rPr>
        <w:t xml:space="preserve">                                        Hydrazine</w:t>
      </w:r>
    </w:p>
    <w:p w14:paraId="6689860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ind w:left="2880" w:hanging="2880"/>
        <w:jc w:val="both"/>
        <w:rPr>
          <w:rFonts w:eastAsia="Calibri" w:cs="Garamond"/>
          <w:color w:val="000000"/>
          <w:sz w:val="24"/>
          <w:szCs w:val="24"/>
        </w:rPr>
      </w:pPr>
      <w:r>
        <w:rPr>
          <w:rFonts w:eastAsia="Calibri" w:cs="Garamond"/>
          <w:color w:val="000000"/>
          <w:sz w:val="24"/>
          <w:szCs w:val="24"/>
        </w:rPr>
        <w:t>NO</w:t>
      </w:r>
      <w:r>
        <w:rPr>
          <w:rFonts w:eastAsia="Calibri" w:cs="Garamond"/>
          <w:color w:val="000000"/>
          <w:sz w:val="24"/>
          <w:szCs w:val="24"/>
          <w:vertAlign w:val="subscript"/>
        </w:rPr>
        <w:t>2</w:t>
      </w:r>
      <w:r>
        <w:rPr>
          <w:rFonts w:eastAsia="Calibri" w:cs="Garamond"/>
          <w:color w:val="000000"/>
          <w:sz w:val="24"/>
          <w:szCs w:val="24"/>
        </w:rPr>
        <w:t xml:space="preserve">                                        Nitrogen Dioxide</w:t>
      </w:r>
    </w:p>
    <w:p w14:paraId="44E6DFE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ind w:left="2880" w:hanging="2880"/>
        <w:jc w:val="both"/>
        <w:rPr>
          <w:rFonts w:eastAsia="Calibri" w:cs="Garamond"/>
          <w:color w:val="000000"/>
          <w:sz w:val="24"/>
          <w:szCs w:val="24"/>
        </w:rPr>
      </w:pPr>
      <w:r>
        <w:rPr>
          <w:rFonts w:eastAsia="Calibri" w:cs="Garamond"/>
          <w:color w:val="000000"/>
          <w:sz w:val="24"/>
          <w:szCs w:val="24"/>
        </w:rPr>
        <w:t>NTD</w:t>
      </w:r>
      <w:r>
        <w:rPr>
          <w:rFonts w:eastAsia="Calibri" w:cs="Garamond"/>
          <w:color w:val="000000"/>
          <w:sz w:val="24"/>
          <w:szCs w:val="24"/>
        </w:rPr>
        <w:tab/>
        <w:t xml:space="preserve">Neglected Tropical Diseases </w:t>
      </w:r>
    </w:p>
    <w:p w14:paraId="68279CD1"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Times New Roman" w:cs="Arial"/>
          <w:color w:val="000000"/>
          <w:sz w:val="24"/>
          <w:szCs w:val="24"/>
        </w:rPr>
      </w:pPr>
      <w:r>
        <w:rPr>
          <w:rFonts w:eastAsia="Times New Roman" w:cs="Arial"/>
          <w:color w:val="000000"/>
          <w:sz w:val="24"/>
          <w:szCs w:val="24"/>
        </w:rPr>
        <w:t xml:space="preserve">NIMET           </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Nigerian Meteorological Agency</w:t>
      </w:r>
    </w:p>
    <w:p w14:paraId="52B7F536"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Times New Roman" w:cs="Arial"/>
          <w:color w:val="000000"/>
          <w:sz w:val="24"/>
          <w:szCs w:val="24"/>
        </w:rPr>
      </w:pPr>
      <w:r>
        <w:rPr>
          <w:rFonts w:eastAsia="Times New Roman" w:cs="Arial"/>
          <w:color w:val="000000"/>
          <w:sz w:val="24"/>
          <w:szCs w:val="24"/>
        </w:rPr>
        <w:t>OP/BP</w:t>
      </w:r>
      <w:r>
        <w:rPr>
          <w:rFonts w:eastAsia="Times New Roman" w:cs="Arial"/>
          <w:color w:val="000000"/>
          <w:sz w:val="24"/>
          <w:szCs w:val="24"/>
        </w:rPr>
        <w:tab/>
      </w:r>
      <w:r>
        <w:rPr>
          <w:rFonts w:eastAsia="Times New Roman" w:cs="Arial"/>
          <w:color w:val="000000"/>
          <w:sz w:val="24"/>
          <w:szCs w:val="24"/>
        </w:rPr>
        <w:tab/>
      </w:r>
      <w:r>
        <w:rPr>
          <w:rFonts w:eastAsia="Times New Roman" w:cs="Arial"/>
          <w:color w:val="000000"/>
          <w:sz w:val="24"/>
          <w:szCs w:val="24"/>
        </w:rPr>
        <w:tab/>
        <w:t xml:space="preserve">           Oper</w:t>
      </w:r>
      <w:r w:rsidR="00EF6C60">
        <w:rPr>
          <w:rFonts w:eastAsia="Times New Roman" w:cs="Arial"/>
          <w:color w:val="000000"/>
          <w:sz w:val="24"/>
          <w:szCs w:val="24"/>
        </w:rPr>
        <w:t xml:space="preserve">ational Policies / Bank Procedures </w:t>
      </w:r>
      <w:r>
        <w:rPr>
          <w:rFonts w:eastAsia="Times New Roman" w:cs="Arial"/>
          <w:color w:val="000000"/>
          <w:sz w:val="24"/>
          <w:szCs w:val="24"/>
        </w:rPr>
        <w:t xml:space="preserve"> </w:t>
      </w:r>
    </w:p>
    <w:p w14:paraId="7646F90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tabs>
          <w:tab w:val="left" w:pos="2880"/>
        </w:tabs>
        <w:autoSpaceDE w:val="0"/>
        <w:autoSpaceDN w:val="0"/>
        <w:adjustRightInd w:val="0"/>
        <w:spacing w:line="276" w:lineRule="auto"/>
        <w:jc w:val="both"/>
        <w:rPr>
          <w:rFonts w:eastAsia="Times New Roman" w:cs="Arial"/>
          <w:color w:val="000000"/>
          <w:sz w:val="24"/>
          <w:szCs w:val="24"/>
        </w:rPr>
      </w:pPr>
      <w:r>
        <w:rPr>
          <w:rFonts w:eastAsia="Times New Roman" w:cs="Arial"/>
          <w:color w:val="000000"/>
          <w:sz w:val="24"/>
          <w:szCs w:val="24"/>
        </w:rPr>
        <w:t>PG</w:t>
      </w:r>
      <w:r>
        <w:rPr>
          <w:rFonts w:eastAsia="Times New Roman" w:cs="Arial"/>
          <w:color w:val="000000"/>
          <w:sz w:val="24"/>
          <w:szCs w:val="24"/>
        </w:rPr>
        <w:tab/>
        <w:t xml:space="preserve">Post Graduate </w:t>
      </w:r>
    </w:p>
    <w:p w14:paraId="1BCD38C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tabs>
          <w:tab w:val="left" w:pos="2880"/>
        </w:tabs>
        <w:autoSpaceDE w:val="0"/>
        <w:autoSpaceDN w:val="0"/>
        <w:adjustRightInd w:val="0"/>
        <w:spacing w:line="276" w:lineRule="auto"/>
        <w:jc w:val="both"/>
        <w:rPr>
          <w:rFonts w:eastAsia="Calibri" w:cs="Garamond"/>
          <w:color w:val="000000"/>
          <w:sz w:val="24"/>
          <w:szCs w:val="24"/>
        </w:rPr>
      </w:pPr>
      <w:r>
        <w:rPr>
          <w:rFonts w:eastAsia="Times New Roman" w:cs="Arial"/>
          <w:color w:val="000000"/>
          <w:sz w:val="24"/>
          <w:szCs w:val="24"/>
        </w:rPr>
        <w:t xml:space="preserve">FGD                                       Focus Group Discussion </w:t>
      </w:r>
    </w:p>
    <w:p w14:paraId="2B08B244"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PIT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Project Implementation Team</w:t>
      </w:r>
    </w:p>
    <w:p w14:paraId="07ABB179"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PPMSD</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Physical Planning and Municipal Services Development</w:t>
      </w:r>
    </w:p>
    <w:p w14:paraId="60C42F78"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PPE</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Personal Protective Equipment</w:t>
      </w:r>
    </w:p>
    <w:p w14:paraId="615DF77E"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PPP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Public-Private Partnership </w:t>
      </w:r>
    </w:p>
    <w:p w14:paraId="6CEC8200"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PMT</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Project Management Team </w:t>
      </w:r>
    </w:p>
    <w:p w14:paraId="4844230D"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SDW</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Sanitary and Domestic Waste </w:t>
      </w:r>
    </w:p>
    <w:p w14:paraId="790176AC"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SO</w:t>
      </w:r>
      <w:r>
        <w:rPr>
          <w:rFonts w:eastAsia="Calibri" w:cs="Garamond"/>
          <w:color w:val="000000"/>
          <w:sz w:val="24"/>
          <w:szCs w:val="24"/>
          <w:vertAlign w:val="superscript"/>
        </w:rPr>
        <w:t xml:space="preserve">2           </w:t>
      </w:r>
      <w:r>
        <w:rPr>
          <w:rFonts w:eastAsia="Calibri" w:cs="Garamond"/>
          <w:color w:val="000000"/>
          <w:sz w:val="24"/>
          <w:szCs w:val="24"/>
        </w:rPr>
        <w:t xml:space="preserve">                                   Sulfur Dioxide</w:t>
      </w:r>
    </w:p>
    <w:p w14:paraId="4832933A"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 xml:space="preserve">SSI </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 xml:space="preserve">Semi Structured Interviewed </w:t>
      </w:r>
    </w:p>
    <w:p w14:paraId="574703E4"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sz w:val="24"/>
          <w:szCs w:val="24"/>
        </w:rPr>
      </w:pPr>
      <w:r>
        <w:rPr>
          <w:rFonts w:eastAsia="Calibri" w:cs="Garamond"/>
          <w:color w:val="000000"/>
          <w:sz w:val="24"/>
          <w:szCs w:val="24"/>
        </w:rPr>
        <w:t>TC</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sz w:val="24"/>
          <w:szCs w:val="24"/>
        </w:rPr>
        <w:t xml:space="preserve">Tropical Continental </w:t>
      </w:r>
      <w:r w:rsidR="005637C0">
        <w:rPr>
          <w:sz w:val="24"/>
          <w:szCs w:val="24"/>
        </w:rPr>
        <w:t>Air mass</w:t>
      </w:r>
    </w:p>
    <w:p w14:paraId="5A6D2A47"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olor w:val="000000"/>
          <w:sz w:val="24"/>
          <w:szCs w:val="24"/>
        </w:rPr>
      </w:pPr>
      <w:r>
        <w:rPr>
          <w:sz w:val="24"/>
          <w:szCs w:val="24"/>
        </w:rPr>
        <w:t>TDS</w:t>
      </w:r>
      <w:r>
        <w:rPr>
          <w:sz w:val="24"/>
          <w:szCs w:val="24"/>
        </w:rPr>
        <w:tab/>
      </w:r>
      <w:r>
        <w:rPr>
          <w:sz w:val="24"/>
          <w:szCs w:val="24"/>
        </w:rPr>
        <w:tab/>
      </w:r>
      <w:r>
        <w:rPr>
          <w:sz w:val="24"/>
          <w:szCs w:val="24"/>
        </w:rPr>
        <w:tab/>
      </w:r>
      <w:r>
        <w:rPr>
          <w:sz w:val="24"/>
          <w:szCs w:val="24"/>
        </w:rPr>
        <w:tab/>
        <w:t>Total Dissolved Solid</w:t>
      </w:r>
    </w:p>
    <w:p w14:paraId="28FBC793"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olor w:val="000000"/>
          <w:sz w:val="24"/>
          <w:szCs w:val="24"/>
        </w:rPr>
      </w:pPr>
      <w:r>
        <w:rPr>
          <w:rFonts w:eastAsia="Calibri" w:cs="Garamond"/>
          <w:color w:val="000000"/>
          <w:sz w:val="24"/>
          <w:szCs w:val="24"/>
        </w:rPr>
        <w:t>TM</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sz w:val="24"/>
          <w:szCs w:val="24"/>
        </w:rPr>
        <w:t xml:space="preserve">Tropical Maritime </w:t>
      </w:r>
      <w:r w:rsidR="005637C0">
        <w:rPr>
          <w:sz w:val="24"/>
          <w:szCs w:val="24"/>
        </w:rPr>
        <w:t>Air mass</w:t>
      </w:r>
    </w:p>
    <w:p w14:paraId="5E242DD0" w14:textId="77777777" w:rsidR="0030139A" w:rsidRDefault="00EF6C60"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To</w:t>
      </w:r>
      <w:r w:rsidR="00BE4DF3">
        <w:rPr>
          <w:rFonts w:eastAsia="Calibri" w:cs="Garamond"/>
          <w:color w:val="000000"/>
          <w:sz w:val="24"/>
          <w:szCs w:val="24"/>
        </w:rPr>
        <w:t>R</w:t>
      </w:r>
      <w:r w:rsidR="00BE4DF3">
        <w:rPr>
          <w:rFonts w:eastAsia="Calibri" w:cs="Garamond"/>
          <w:color w:val="000000"/>
          <w:sz w:val="24"/>
          <w:szCs w:val="24"/>
        </w:rPr>
        <w:tab/>
      </w:r>
      <w:r w:rsidR="00BE4DF3">
        <w:rPr>
          <w:rFonts w:eastAsia="Calibri" w:cs="Garamond"/>
          <w:color w:val="000000"/>
          <w:sz w:val="24"/>
          <w:szCs w:val="24"/>
        </w:rPr>
        <w:tab/>
        <w:t xml:space="preserve"> </w:t>
      </w:r>
      <w:r w:rsidR="00BE4DF3">
        <w:rPr>
          <w:rFonts w:eastAsia="Calibri" w:cs="Garamond"/>
          <w:color w:val="000000"/>
          <w:sz w:val="24"/>
          <w:szCs w:val="24"/>
        </w:rPr>
        <w:tab/>
      </w:r>
      <w:r w:rsidR="00BE4DF3">
        <w:rPr>
          <w:rFonts w:eastAsia="Calibri" w:cs="Garamond"/>
          <w:color w:val="000000"/>
          <w:sz w:val="24"/>
          <w:szCs w:val="24"/>
        </w:rPr>
        <w:tab/>
        <w:t xml:space="preserve">Terms of Reference </w:t>
      </w:r>
    </w:p>
    <w:p w14:paraId="2CFE757B"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TVOCs</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sz w:val="24"/>
          <w:szCs w:val="24"/>
        </w:rPr>
        <w:t>Total Volatile Organic Compounds</w:t>
      </w:r>
    </w:p>
    <w:p w14:paraId="38EDBF42" w14:textId="77777777" w:rsidR="0030139A" w:rsidRDefault="00BE4DF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WB</w:t>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r>
      <w:r>
        <w:rPr>
          <w:rFonts w:eastAsia="Calibri" w:cs="Garamond"/>
          <w:color w:val="000000"/>
          <w:sz w:val="24"/>
          <w:szCs w:val="24"/>
        </w:rPr>
        <w:tab/>
        <w:t>World Bank</w:t>
      </w:r>
    </w:p>
    <w:p w14:paraId="13CF1D12" w14:textId="77777777" w:rsidR="0030139A" w:rsidRDefault="00073683" w:rsidP="00647C69">
      <w:pPr>
        <w:pBdr>
          <w:top w:val="single" w:sz="4" w:space="0" w:color="auto"/>
          <w:left w:val="single" w:sz="4" w:space="4" w:color="auto"/>
          <w:bottom w:val="single" w:sz="4" w:space="0" w:color="auto"/>
          <w:right w:val="single" w:sz="4" w:space="4" w:color="auto"/>
          <w:between w:val="single" w:sz="4" w:space="1" w:color="auto"/>
        </w:pBdr>
        <w:autoSpaceDE w:val="0"/>
        <w:autoSpaceDN w:val="0"/>
        <w:adjustRightInd w:val="0"/>
        <w:spacing w:line="276" w:lineRule="auto"/>
        <w:jc w:val="both"/>
        <w:rPr>
          <w:rFonts w:eastAsia="Calibri" w:cs="Garamond"/>
          <w:color w:val="000000"/>
          <w:sz w:val="24"/>
          <w:szCs w:val="24"/>
        </w:rPr>
      </w:pPr>
      <w:r>
        <w:rPr>
          <w:rFonts w:eastAsia="Calibri" w:cs="Garamond"/>
          <w:color w:val="000000"/>
          <w:sz w:val="24"/>
          <w:szCs w:val="24"/>
        </w:rPr>
        <w:t>IT’S</w:t>
      </w:r>
      <w:r w:rsidR="00BE4DF3">
        <w:rPr>
          <w:rFonts w:eastAsia="Calibri" w:cs="Garamond"/>
          <w:color w:val="000000"/>
          <w:sz w:val="24"/>
          <w:szCs w:val="24"/>
        </w:rPr>
        <w:t xml:space="preserve">                                       World Health Organization</w:t>
      </w:r>
      <w:bookmarkEnd w:id="11"/>
    </w:p>
    <w:p w14:paraId="0B9B0A11" w14:textId="77777777" w:rsidR="0030139A" w:rsidRDefault="00BE4DF3" w:rsidP="00647C69">
      <w:pPr>
        <w:spacing w:line="276" w:lineRule="auto"/>
        <w:rPr>
          <w:rFonts w:eastAsia="Times New Roman"/>
          <w:b/>
          <w:bCs/>
          <w:lang w:val="en-GB"/>
        </w:rPr>
      </w:pPr>
      <w:r>
        <w:rPr>
          <w:rFonts w:eastAsia="Times New Roman"/>
          <w:b/>
          <w:bCs/>
          <w:lang w:val="en-GB"/>
        </w:rPr>
        <w:fldChar w:fldCharType="end"/>
      </w:r>
    </w:p>
    <w:p w14:paraId="55DDEF70" w14:textId="77777777" w:rsidR="0030139A" w:rsidRDefault="0030139A" w:rsidP="00647C69">
      <w:pPr>
        <w:spacing w:line="276" w:lineRule="auto"/>
        <w:rPr>
          <w:rFonts w:eastAsia="Times New Roman"/>
          <w:b/>
          <w:bCs/>
          <w:lang w:val="en-GB"/>
        </w:rPr>
      </w:pPr>
    </w:p>
    <w:p w14:paraId="3E377D8B" w14:textId="77777777" w:rsidR="0030139A" w:rsidRDefault="0030139A" w:rsidP="00647C69">
      <w:pPr>
        <w:spacing w:line="276" w:lineRule="auto"/>
        <w:rPr>
          <w:rFonts w:eastAsia="Times New Roman"/>
          <w:b/>
          <w:bCs/>
          <w:lang w:val="en-GB"/>
        </w:rPr>
      </w:pPr>
    </w:p>
    <w:p w14:paraId="71D81FE0" w14:textId="77777777" w:rsidR="0030139A" w:rsidRDefault="0030139A" w:rsidP="00647C69">
      <w:pPr>
        <w:spacing w:line="276" w:lineRule="auto"/>
        <w:rPr>
          <w:rFonts w:eastAsia="Times New Roman"/>
          <w:b/>
          <w:bCs/>
          <w:lang w:val="en-GB"/>
        </w:rPr>
      </w:pPr>
    </w:p>
    <w:p w14:paraId="0B4BC12D" w14:textId="77777777" w:rsidR="0030139A" w:rsidRDefault="0030139A" w:rsidP="00647C69">
      <w:pPr>
        <w:spacing w:line="276" w:lineRule="auto"/>
        <w:rPr>
          <w:rFonts w:eastAsia="Times New Roman"/>
          <w:b/>
          <w:bCs/>
          <w:lang w:val="en-GB"/>
        </w:rPr>
      </w:pPr>
    </w:p>
    <w:p w14:paraId="743E84EE" w14:textId="77777777" w:rsidR="0030139A" w:rsidRDefault="0030139A" w:rsidP="00647C69">
      <w:pPr>
        <w:spacing w:line="276" w:lineRule="auto"/>
        <w:rPr>
          <w:rFonts w:eastAsia="Times New Roman"/>
          <w:b/>
          <w:bCs/>
          <w:lang w:val="en-GB"/>
        </w:rPr>
      </w:pPr>
    </w:p>
    <w:p w14:paraId="1D7E9766" w14:textId="77777777" w:rsidR="0030139A" w:rsidRDefault="0030139A" w:rsidP="00647C69">
      <w:pPr>
        <w:spacing w:line="276" w:lineRule="auto"/>
        <w:rPr>
          <w:rFonts w:eastAsia="Times New Roman"/>
          <w:b/>
          <w:bCs/>
          <w:lang w:val="en-GB"/>
        </w:rPr>
      </w:pPr>
    </w:p>
    <w:p w14:paraId="1C82DE20" w14:textId="77777777" w:rsidR="0030139A" w:rsidRDefault="0030139A" w:rsidP="00647C69">
      <w:pPr>
        <w:spacing w:line="276" w:lineRule="auto"/>
        <w:rPr>
          <w:rFonts w:eastAsia="Times New Roman"/>
          <w:b/>
          <w:bCs/>
          <w:lang w:val="en-GB"/>
        </w:rPr>
      </w:pPr>
    </w:p>
    <w:p w14:paraId="639042B2" w14:textId="77777777" w:rsidR="0030139A" w:rsidRDefault="0030139A" w:rsidP="00647C69">
      <w:pPr>
        <w:spacing w:line="276" w:lineRule="auto"/>
        <w:rPr>
          <w:rFonts w:eastAsia="Times New Roman"/>
          <w:b/>
          <w:bCs/>
          <w:lang w:val="en-GB"/>
        </w:rPr>
      </w:pPr>
    </w:p>
    <w:p w14:paraId="32496A3C" w14:textId="77777777" w:rsidR="005637C0" w:rsidRPr="005637C0" w:rsidRDefault="00BE4DF3" w:rsidP="00940CBC">
      <w:pPr>
        <w:pStyle w:val="Heading1"/>
        <w:jc w:val="center"/>
      </w:pPr>
      <w:bookmarkStart w:id="12" w:name="_Toc56988480"/>
      <w:bookmarkStart w:id="13" w:name="_Toc125483580"/>
      <w:r>
        <w:t>EXECUTIVE SUMMARY</w:t>
      </w:r>
      <w:bookmarkEnd w:id="12"/>
      <w:bookmarkEnd w:id="13"/>
    </w:p>
    <w:p w14:paraId="457D4BED" w14:textId="77777777" w:rsidR="0030139A" w:rsidRPr="00940CBC" w:rsidRDefault="00BE4DF3" w:rsidP="00940CBC">
      <w:pPr>
        <w:rPr>
          <w:b/>
          <w:bCs/>
        </w:rPr>
      </w:pPr>
      <w:bookmarkStart w:id="14" w:name="_Toc40605046"/>
      <w:bookmarkStart w:id="15" w:name="_Toc39513948"/>
      <w:bookmarkStart w:id="16" w:name="_Toc39579233"/>
      <w:bookmarkStart w:id="17" w:name="_Toc56988481"/>
      <w:bookmarkStart w:id="18" w:name="_Toc39513537"/>
      <w:bookmarkStart w:id="19" w:name="_Toc39513309"/>
      <w:r w:rsidRPr="00940CBC">
        <w:rPr>
          <w:b/>
          <w:bCs/>
        </w:rPr>
        <w:t xml:space="preserve">ES1 </w:t>
      </w:r>
      <w:r w:rsidRPr="00940CBC">
        <w:rPr>
          <w:b/>
          <w:bCs/>
        </w:rPr>
        <w:tab/>
        <w:t>INTRODUCTION</w:t>
      </w:r>
      <w:bookmarkEnd w:id="14"/>
      <w:bookmarkEnd w:id="15"/>
      <w:bookmarkEnd w:id="16"/>
      <w:bookmarkEnd w:id="17"/>
      <w:bookmarkEnd w:id="18"/>
      <w:bookmarkEnd w:id="19"/>
    </w:p>
    <w:p w14:paraId="72D6A28E" w14:textId="77777777" w:rsidR="0030139A" w:rsidRDefault="0030139A" w:rsidP="00647C69">
      <w:pPr>
        <w:spacing w:line="276" w:lineRule="auto"/>
        <w:rPr>
          <w:rFonts w:ascii="Garamond" w:hAnsi="Garamond"/>
          <w:lang w:val="en-GB"/>
        </w:rPr>
      </w:pPr>
    </w:p>
    <w:p w14:paraId="2F270B29" w14:textId="39DEDD20" w:rsidR="0030139A" w:rsidRDefault="00BE4DF3" w:rsidP="00647C69">
      <w:pPr>
        <w:snapToGrid w:val="0"/>
        <w:spacing w:line="276" w:lineRule="auto"/>
        <w:jc w:val="both"/>
        <w:textAlignment w:val="baseline"/>
        <w:rPr>
          <w:rFonts w:ascii="Garamond" w:eastAsia="Calibri" w:hAnsi="Garamond"/>
          <w:sz w:val="24"/>
          <w:szCs w:val="24"/>
        </w:rPr>
      </w:pPr>
      <w:r>
        <w:rPr>
          <w:rFonts w:ascii="Garamond" w:hAnsi="Garamond"/>
          <w:sz w:val="24"/>
          <w:szCs w:val="24"/>
          <w:lang w:val="en-GB"/>
        </w:rPr>
        <w:t xml:space="preserve">Africa Higher Education Centre of Excellence (ACE) project was established in 2013 in collaboration with the World Bank (WB) to promote regional specialization among member universities in Africa. The centre has drawn on specialized departments and faculty in higher education institutions (universities) in West and Central Africa. The centre has successfully supported institutions and students across Africa through improved teaching and research conditions and scholarships. </w:t>
      </w:r>
      <w:r>
        <w:rPr>
          <w:rFonts w:ascii="Garamond" w:eastAsia="Calibri" w:hAnsi="Garamond"/>
          <w:sz w:val="24"/>
          <w:szCs w:val="24"/>
        </w:rPr>
        <w:t xml:space="preserve">Nineteen Centers of Excellence were established in the West African regional, distributed across several countries which included Benin, Burkina Faso, Cameroon, Ghana, Nigeria, Senegal, The Gambia, and Togo. Ten (10) ACE Centre (Health (4), Agriculture (3) and STEM (3) were established in Nigeria. </w:t>
      </w:r>
    </w:p>
    <w:p w14:paraId="07E3FB31" w14:textId="77777777" w:rsidR="0030139A" w:rsidRDefault="0030139A" w:rsidP="00647C69">
      <w:pPr>
        <w:snapToGrid w:val="0"/>
        <w:spacing w:line="276" w:lineRule="auto"/>
        <w:jc w:val="both"/>
        <w:textAlignment w:val="baseline"/>
        <w:rPr>
          <w:rFonts w:ascii="Garamond" w:eastAsia="Calibri" w:hAnsi="Garamond"/>
          <w:sz w:val="24"/>
          <w:szCs w:val="24"/>
        </w:rPr>
      </w:pPr>
    </w:p>
    <w:p w14:paraId="50282B5D"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Ahmadu Bello University Zaria was selected amongst the beneficiaries of the project in Nigeria. The Africa Center of Excellence for Neglected Tropical Diseases (NTDs) and Forensic Biotechnology in Ahmadu Bello University, Zaria” (ACENTDFB) is one of the ten ACE Centers in Nigeria. There are presently 17 African Centers of Excellence in Nigeria</w:t>
      </w:r>
    </w:p>
    <w:p w14:paraId="30148134" w14:textId="77777777" w:rsidR="0030139A" w:rsidRDefault="00BE4DF3" w:rsidP="00647C69">
      <w:pPr>
        <w:snapToGrid w:val="0"/>
        <w:spacing w:before="120" w:line="276" w:lineRule="auto"/>
        <w:jc w:val="both"/>
        <w:textAlignment w:val="baseline"/>
        <w:rPr>
          <w:rFonts w:ascii="Garamond" w:eastAsia="Calibri" w:hAnsi="Garamond"/>
          <w:bCs/>
          <w:sz w:val="24"/>
          <w:szCs w:val="24"/>
        </w:rPr>
      </w:pPr>
      <w:r>
        <w:rPr>
          <w:rFonts w:ascii="Garamond" w:eastAsia="Calibri" w:hAnsi="Garamond"/>
          <w:bCs/>
          <w:sz w:val="24"/>
          <w:szCs w:val="24"/>
        </w:rPr>
        <w:t xml:space="preserve">The ACENTDFB initial focus areas of research are on three of the neglected tropical diseases, which were later expanded to include an additional three; </w:t>
      </w:r>
      <w:r>
        <w:rPr>
          <w:rFonts w:ascii="Garamond" w:eastAsia="Calibri" w:hAnsi="Garamond"/>
          <w:b/>
          <w:bCs/>
          <w:sz w:val="24"/>
          <w:szCs w:val="24"/>
        </w:rPr>
        <w:t>African trypanosomiasis</w:t>
      </w:r>
      <w:r>
        <w:rPr>
          <w:rFonts w:ascii="Garamond" w:eastAsia="Calibri" w:hAnsi="Garamond"/>
          <w:bCs/>
          <w:sz w:val="24"/>
          <w:szCs w:val="24"/>
        </w:rPr>
        <w:t xml:space="preserve">, </w:t>
      </w:r>
      <w:r>
        <w:rPr>
          <w:rFonts w:ascii="Garamond" w:eastAsia="Calibri" w:hAnsi="Garamond"/>
          <w:b/>
          <w:bCs/>
          <w:sz w:val="24"/>
          <w:szCs w:val="24"/>
        </w:rPr>
        <w:t>Lymphatic Filariasis (LF)</w:t>
      </w:r>
      <w:r>
        <w:rPr>
          <w:rFonts w:ascii="Garamond" w:eastAsia="Calibri" w:hAnsi="Garamond"/>
          <w:sz w:val="24"/>
          <w:szCs w:val="24"/>
        </w:rPr>
        <w:t>/</w:t>
      </w:r>
      <w:r>
        <w:rPr>
          <w:rFonts w:ascii="Garamond" w:eastAsia="Calibri" w:hAnsi="Garamond"/>
          <w:b/>
          <w:sz w:val="24"/>
          <w:szCs w:val="24"/>
        </w:rPr>
        <w:t>Onchocerciasis</w:t>
      </w:r>
      <w:r>
        <w:rPr>
          <w:rFonts w:ascii="Garamond" w:eastAsia="Calibri" w:hAnsi="Garamond"/>
          <w:sz w:val="24"/>
          <w:szCs w:val="24"/>
        </w:rPr>
        <w:t>,</w:t>
      </w:r>
      <w:r>
        <w:rPr>
          <w:rFonts w:ascii="Garamond" w:eastAsia="Calibri" w:hAnsi="Garamond"/>
          <w:bCs/>
          <w:sz w:val="24"/>
          <w:szCs w:val="24"/>
        </w:rPr>
        <w:t xml:space="preserve"> </w:t>
      </w:r>
      <w:r>
        <w:rPr>
          <w:rFonts w:ascii="Garamond" w:eastAsia="Calibri" w:hAnsi="Garamond"/>
          <w:b/>
          <w:bCs/>
          <w:sz w:val="24"/>
          <w:szCs w:val="24"/>
        </w:rPr>
        <w:t xml:space="preserve">Rabies. </w:t>
      </w:r>
      <w:r>
        <w:rPr>
          <w:rFonts w:ascii="Garamond" w:eastAsia="Calibri" w:hAnsi="Garamond"/>
          <w:bCs/>
          <w:sz w:val="24"/>
          <w:szCs w:val="24"/>
        </w:rPr>
        <w:t>Other diseases recently included</w:t>
      </w:r>
      <w:r>
        <w:rPr>
          <w:rFonts w:ascii="Garamond" w:eastAsia="Calibri" w:hAnsi="Garamond"/>
          <w:b/>
          <w:bCs/>
          <w:sz w:val="24"/>
          <w:szCs w:val="24"/>
        </w:rPr>
        <w:t>; Dengue fever</w:t>
      </w:r>
      <w:r>
        <w:rPr>
          <w:rFonts w:ascii="Garamond" w:eastAsia="Calibri" w:hAnsi="Garamond"/>
          <w:bCs/>
          <w:sz w:val="24"/>
          <w:szCs w:val="24"/>
        </w:rPr>
        <w:t xml:space="preserve">, </w:t>
      </w:r>
      <w:r>
        <w:rPr>
          <w:rFonts w:ascii="Garamond" w:eastAsia="Calibri" w:hAnsi="Garamond"/>
          <w:b/>
          <w:bCs/>
          <w:sz w:val="24"/>
          <w:szCs w:val="24"/>
        </w:rPr>
        <w:t>Schistosomiasis</w:t>
      </w:r>
      <w:r>
        <w:rPr>
          <w:rFonts w:ascii="Garamond" w:eastAsia="Calibri" w:hAnsi="Garamond"/>
          <w:bCs/>
          <w:sz w:val="24"/>
          <w:szCs w:val="24"/>
        </w:rPr>
        <w:t xml:space="preserve"> and </w:t>
      </w:r>
      <w:r>
        <w:rPr>
          <w:rFonts w:ascii="Garamond" w:eastAsia="Calibri" w:hAnsi="Garamond"/>
          <w:b/>
          <w:bCs/>
          <w:sz w:val="24"/>
          <w:szCs w:val="24"/>
        </w:rPr>
        <w:t>Trachoma.</w:t>
      </w:r>
    </w:p>
    <w:p w14:paraId="1DAD6961" w14:textId="77777777" w:rsidR="0030139A" w:rsidRDefault="0030139A" w:rsidP="00647C69">
      <w:pPr>
        <w:snapToGrid w:val="0"/>
        <w:spacing w:line="276" w:lineRule="auto"/>
        <w:jc w:val="both"/>
        <w:textAlignment w:val="baseline"/>
        <w:rPr>
          <w:rFonts w:ascii="Garamond" w:eastAsia="Calibri" w:hAnsi="Garamond"/>
          <w:bCs/>
          <w:sz w:val="24"/>
          <w:szCs w:val="24"/>
        </w:rPr>
      </w:pPr>
    </w:p>
    <w:p w14:paraId="20B07EA3"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bCs/>
          <w:sz w:val="24"/>
          <w:szCs w:val="24"/>
        </w:rPr>
        <w:t xml:space="preserve">It will also build capacity in forensic biotechnology for solving regional problems associated with </w:t>
      </w:r>
      <w:r>
        <w:rPr>
          <w:rFonts w:ascii="Garamond" w:eastAsia="Calibri" w:hAnsi="Garamond"/>
          <w:sz w:val="24"/>
          <w:szCs w:val="24"/>
        </w:rPr>
        <w:t>criminal gangs, immigration issues, accident, and natural disasters.</w:t>
      </w:r>
    </w:p>
    <w:p w14:paraId="2DF7093C"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 xml:space="preserve">Functional biochemistry and molecular biology laboratories working on each of the NTDs are available, but needed to be upgraded with additional equipment to assure excellence in research. </w:t>
      </w:r>
    </w:p>
    <w:p w14:paraId="792A0A5A" w14:textId="77777777" w:rsidR="0030139A" w:rsidRDefault="0030139A" w:rsidP="00647C69">
      <w:pPr>
        <w:snapToGrid w:val="0"/>
        <w:spacing w:line="276" w:lineRule="auto"/>
        <w:jc w:val="both"/>
        <w:textAlignment w:val="baseline"/>
        <w:rPr>
          <w:rFonts w:ascii="Garamond" w:eastAsia="Calibri" w:hAnsi="Garamond"/>
          <w:sz w:val="24"/>
          <w:szCs w:val="24"/>
        </w:rPr>
      </w:pPr>
    </w:p>
    <w:p w14:paraId="5CDC0A71"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In collaboration with the World Bank, the Centre is to drive molecular Research and innovation on:</w:t>
      </w:r>
    </w:p>
    <w:p w14:paraId="008972B0"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Novel standardized molecular diagnostic tools for the characterization of these parasites in their natural habitants which would be used to map the burden and distribution of pathogen in the region.</w:t>
      </w:r>
    </w:p>
    <w:p w14:paraId="3401710D"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Developing and maintaining pathogen Samples and strain repositories.</w:t>
      </w:r>
    </w:p>
    <w:p w14:paraId="365AD285"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 xml:space="preserve">To develop a vaccine development facility for innovative vaccination approaches on animal’s economic relevance and many more. </w:t>
      </w:r>
    </w:p>
    <w:p w14:paraId="554B12A4"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To construct a functional NTD laboratory and a Crime laboratory (Moot court).</w:t>
      </w:r>
    </w:p>
    <w:p w14:paraId="3C170953"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To strategize for disposal laboratory and animal waste. (Generation, utilization and disposal of animal models in accordance as embodied in the Protocol on Protection and Welfare of Animals).</w:t>
      </w:r>
    </w:p>
    <w:p w14:paraId="5ACD96A2" w14:textId="77777777" w:rsidR="0030139A" w:rsidRDefault="00BE4DF3" w:rsidP="00647C69">
      <w:pPr>
        <w:pStyle w:val="ListParagraph"/>
        <w:numPr>
          <w:ilvl w:val="0"/>
          <w:numId w:val="2"/>
        </w:num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lastRenderedPageBreak/>
        <w:t>To conduct field work, this involves collection of disease vectors, isolation of clinical isolates of the disease-causing organisms, storage and disposal of the same.</w:t>
      </w:r>
    </w:p>
    <w:p w14:paraId="1C18AAC2" w14:textId="77777777" w:rsidR="0030139A" w:rsidRDefault="0030139A" w:rsidP="00647C69">
      <w:pPr>
        <w:snapToGrid w:val="0"/>
        <w:spacing w:after="200" w:line="276" w:lineRule="auto"/>
        <w:ind w:left="567"/>
        <w:contextualSpacing/>
        <w:jc w:val="both"/>
        <w:textAlignment w:val="baseline"/>
        <w:rPr>
          <w:rFonts w:ascii="Garamond" w:eastAsia="Calibri" w:hAnsi="Garamond"/>
          <w:sz w:val="24"/>
          <w:szCs w:val="24"/>
        </w:rPr>
      </w:pPr>
    </w:p>
    <w:p w14:paraId="795B8926" w14:textId="77777777" w:rsidR="0030139A" w:rsidRDefault="00BE4DF3" w:rsidP="00647C69">
      <w:pPr>
        <w:autoSpaceDE w:val="0"/>
        <w:autoSpaceDN w:val="0"/>
        <w:adjustRightInd w:val="0"/>
        <w:spacing w:line="276" w:lineRule="auto"/>
        <w:jc w:val="both"/>
        <w:rPr>
          <w:rFonts w:ascii="Garamond" w:eastAsia="Times New Roman" w:hAnsi="Garamond"/>
          <w:sz w:val="24"/>
          <w:szCs w:val="24"/>
          <w:lang w:val="en-GB"/>
        </w:rPr>
      </w:pPr>
      <w:r>
        <w:rPr>
          <w:rFonts w:ascii="Garamond" w:eastAsia="Times New Roman" w:hAnsi="Garamond"/>
          <w:sz w:val="24"/>
          <w:szCs w:val="24"/>
          <w:lang w:val="en-GB"/>
        </w:rPr>
        <w:t>The Centre is aimed at providing a reliable template to address problems of NTD and its impact on the socioeconomic development and health of the community in developing countries.</w:t>
      </w:r>
    </w:p>
    <w:p w14:paraId="47A96B3E" w14:textId="77777777" w:rsidR="0030139A" w:rsidRDefault="0030139A" w:rsidP="00647C69">
      <w:pPr>
        <w:autoSpaceDE w:val="0"/>
        <w:autoSpaceDN w:val="0"/>
        <w:adjustRightInd w:val="0"/>
        <w:spacing w:line="276" w:lineRule="auto"/>
        <w:rPr>
          <w:rFonts w:ascii="Garamond" w:eastAsia="Times New Roman" w:hAnsi="Garamond"/>
          <w:b/>
          <w:sz w:val="24"/>
          <w:szCs w:val="24"/>
          <w:lang w:val="en-GB"/>
        </w:rPr>
      </w:pPr>
    </w:p>
    <w:p w14:paraId="49840DDA" w14:textId="77777777" w:rsidR="0030139A" w:rsidRPr="004D455C" w:rsidRDefault="004D455C"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T</w:t>
      </w:r>
      <w:r w:rsidR="00BE4DF3">
        <w:rPr>
          <w:rFonts w:ascii="Garamond" w:eastAsia="Calibri" w:hAnsi="Garamond"/>
          <w:sz w:val="24"/>
          <w:szCs w:val="24"/>
        </w:rPr>
        <w:t>he Centre is proposing to construct a befitting accommodation for its staff to enable them perfor</w:t>
      </w:r>
      <w:r>
        <w:rPr>
          <w:rFonts w:ascii="Garamond" w:eastAsia="Calibri" w:hAnsi="Garamond"/>
          <w:sz w:val="24"/>
          <w:szCs w:val="24"/>
        </w:rPr>
        <w:t>m effectively and efficiently.</w:t>
      </w:r>
      <w:r w:rsidR="00BE4DF3">
        <w:rPr>
          <w:rFonts w:ascii="Garamond" w:eastAsia="Calibri" w:hAnsi="Garamond"/>
          <w:sz w:val="24"/>
          <w:szCs w:val="24"/>
          <w:lang w:val="en-GB"/>
        </w:rPr>
        <w:t>The proposed building project has been assessed to have potential adverse impacts that are site specific, limited in number, reversible and triggered environmental assessment policies of the World Bank (WB) OP/BP 4</w:t>
      </w:r>
      <w:r w:rsidR="008405D5">
        <w:rPr>
          <w:rFonts w:ascii="Garamond" w:eastAsia="Calibri" w:hAnsi="Garamond"/>
          <w:sz w:val="24"/>
          <w:szCs w:val="24"/>
          <w:lang w:val="en-GB"/>
        </w:rPr>
        <w:t>.01</w:t>
      </w:r>
      <w:r w:rsidR="00BE4DF3">
        <w:rPr>
          <w:rFonts w:ascii="Garamond" w:eastAsia="Calibri" w:hAnsi="Garamond"/>
          <w:sz w:val="24"/>
          <w:szCs w:val="24"/>
          <w:lang w:val="en-GB"/>
        </w:rPr>
        <w:t xml:space="preserve"> and the ABU Physical Planning</w:t>
      </w:r>
      <w:r w:rsidR="005A1C42">
        <w:rPr>
          <w:rFonts w:ascii="Garamond" w:eastAsia="Calibri" w:hAnsi="Garamond"/>
          <w:sz w:val="24"/>
          <w:szCs w:val="24"/>
          <w:lang w:val="en-GB"/>
        </w:rPr>
        <w:t xml:space="preserve"> and Municipal Services</w:t>
      </w:r>
      <w:r w:rsidR="00BE4DF3">
        <w:rPr>
          <w:rFonts w:ascii="Garamond" w:eastAsia="Calibri" w:hAnsi="Garamond"/>
          <w:sz w:val="24"/>
          <w:szCs w:val="24"/>
          <w:lang w:val="en-GB"/>
        </w:rPr>
        <w:t xml:space="preserve"> Department. </w:t>
      </w:r>
      <w:r w:rsidR="005A1C42">
        <w:rPr>
          <w:rFonts w:ascii="Garamond" w:eastAsia="Calibri" w:hAnsi="Garamond"/>
          <w:sz w:val="24"/>
          <w:szCs w:val="24"/>
          <w:lang w:val="en-GB"/>
        </w:rPr>
        <w:t>(PPMSD)</w:t>
      </w:r>
    </w:p>
    <w:p w14:paraId="6A144659" w14:textId="77777777" w:rsidR="0030139A" w:rsidRDefault="0030139A" w:rsidP="00647C69">
      <w:pPr>
        <w:autoSpaceDE w:val="0"/>
        <w:autoSpaceDN w:val="0"/>
        <w:adjustRightInd w:val="0"/>
        <w:spacing w:line="276" w:lineRule="auto"/>
        <w:jc w:val="both"/>
        <w:rPr>
          <w:rFonts w:ascii="Garamond" w:eastAsia="Calibri" w:hAnsi="Garamond"/>
          <w:sz w:val="24"/>
          <w:szCs w:val="24"/>
          <w:lang w:val="en-GB"/>
        </w:rPr>
      </w:pPr>
    </w:p>
    <w:p w14:paraId="26DBC297" w14:textId="77777777" w:rsidR="0030139A" w:rsidRDefault="00BE4DF3" w:rsidP="00647C69">
      <w:pPr>
        <w:autoSpaceDE w:val="0"/>
        <w:autoSpaceDN w:val="0"/>
        <w:adjustRightInd w:val="0"/>
        <w:spacing w:line="276" w:lineRule="auto"/>
        <w:jc w:val="both"/>
        <w:rPr>
          <w:rFonts w:ascii="Garamond" w:eastAsia="Calibri" w:hAnsi="Garamond"/>
          <w:sz w:val="24"/>
          <w:lang w:val="en-GB"/>
        </w:rPr>
      </w:pPr>
      <w:r>
        <w:rPr>
          <w:rFonts w:ascii="Garamond" w:eastAsia="Calibri" w:hAnsi="Garamond"/>
          <w:sz w:val="24"/>
          <w:szCs w:val="24"/>
          <w:lang w:val="en-GB"/>
        </w:rPr>
        <w:t xml:space="preserve">For effective management, monitoring and reporting of project related risks, ACENDFB, will develop and implement an Environmental and Social Management System during the lifecycle of the project. This will ensure close collaboration and support from the sponsors. </w:t>
      </w:r>
      <w:r>
        <w:rPr>
          <w:rFonts w:ascii="Garamond" w:eastAsia="Calibri" w:hAnsi="Garamond"/>
          <w:sz w:val="24"/>
          <w:lang w:val="en-GB"/>
        </w:rPr>
        <w:t>These documents however serve as a safeguard tool to identity and mitigate every impact that may arise from the rehabilitation and construction activities.</w:t>
      </w:r>
    </w:p>
    <w:p w14:paraId="57C4D0CD" w14:textId="77777777" w:rsidR="0030139A" w:rsidRDefault="0030139A" w:rsidP="00647C69">
      <w:pPr>
        <w:autoSpaceDE w:val="0"/>
        <w:autoSpaceDN w:val="0"/>
        <w:adjustRightInd w:val="0"/>
        <w:spacing w:line="276" w:lineRule="auto"/>
        <w:jc w:val="both"/>
        <w:rPr>
          <w:rFonts w:ascii="Garamond" w:eastAsia="Calibri" w:hAnsi="Garamond"/>
          <w:sz w:val="24"/>
          <w:lang w:val="en-GB"/>
        </w:rPr>
      </w:pPr>
    </w:p>
    <w:p w14:paraId="348B4049" w14:textId="77777777" w:rsidR="0030139A" w:rsidRPr="00940CBC" w:rsidRDefault="004F1BDF" w:rsidP="00940CBC">
      <w:pPr>
        <w:rPr>
          <w:b/>
          <w:bCs/>
        </w:rPr>
      </w:pPr>
      <w:bookmarkStart w:id="20" w:name="_Toc124784628"/>
      <w:bookmarkStart w:id="21" w:name="_Toc124784930"/>
      <w:bookmarkStart w:id="22" w:name="_Toc124785382"/>
      <w:bookmarkStart w:id="23" w:name="_Toc125424911"/>
      <w:r w:rsidRPr="00940CBC">
        <w:rPr>
          <w:b/>
          <w:bCs/>
        </w:rPr>
        <w:t xml:space="preserve">ES2 ESMP </w:t>
      </w:r>
      <w:r w:rsidRPr="00940CBC">
        <w:rPr>
          <w:rFonts w:eastAsia="Georgia" w:cs="Georgia"/>
          <w:b/>
          <w:bCs/>
        </w:rPr>
        <w:t>Objectives</w:t>
      </w:r>
      <w:bookmarkEnd w:id="20"/>
      <w:bookmarkEnd w:id="21"/>
      <w:bookmarkEnd w:id="22"/>
      <w:bookmarkEnd w:id="23"/>
    </w:p>
    <w:p w14:paraId="5D2DF501" w14:textId="77777777" w:rsidR="0030139A" w:rsidRDefault="00BE4DF3" w:rsidP="00FA76A1">
      <w:pPr>
        <w:spacing w:after="202" w:line="276" w:lineRule="auto"/>
        <w:ind w:left="14" w:right="14"/>
        <w:jc w:val="both"/>
        <w:rPr>
          <w:rFonts w:ascii="Garamond" w:hAnsi="Garamond"/>
          <w:sz w:val="24"/>
          <w:szCs w:val="24"/>
        </w:rPr>
      </w:pPr>
      <w:r>
        <w:rPr>
          <w:rFonts w:ascii="Garamond" w:hAnsi="Garamond"/>
          <w:sz w:val="24"/>
          <w:szCs w:val="24"/>
        </w:rPr>
        <w:t>The overall objective of the ESMP is to ensure project compliance with applicable national environmental and  social  legal  requirements  and  the World  Bank’s  environmental  and  social  safeguards. Further, the ESMP aims to identify environmental and socio-economic benefits of the project as well as identifying potential adverse environmental and socio-economic impacts</w:t>
      </w:r>
      <w:r>
        <w:rPr>
          <w:rFonts w:ascii="Garamond" w:eastAsia="Garamond" w:hAnsi="Garamond" w:cs="Garamond"/>
          <w:sz w:val="24"/>
          <w:szCs w:val="24"/>
        </w:rPr>
        <w:t xml:space="preserve">.   </w:t>
      </w:r>
    </w:p>
    <w:p w14:paraId="471D01F4" w14:textId="77777777" w:rsidR="004D455C" w:rsidRDefault="00BE4DF3" w:rsidP="00FA76A1">
      <w:pPr>
        <w:spacing w:after="230" w:line="276" w:lineRule="auto"/>
        <w:ind w:left="14" w:right="14"/>
        <w:jc w:val="both"/>
        <w:rPr>
          <w:rFonts w:ascii="Garamond" w:hAnsi="Garamond"/>
          <w:sz w:val="24"/>
          <w:szCs w:val="24"/>
        </w:rPr>
      </w:pPr>
      <w:r>
        <w:rPr>
          <w:rFonts w:ascii="Garamond" w:hAnsi="Garamond"/>
          <w:sz w:val="24"/>
          <w:szCs w:val="24"/>
        </w:rPr>
        <w:t xml:space="preserve">The ESMP document also describes measures to prevent, minimize, mitigate and or compensate for identified potential environmental and social impacts within the framework of Environmental, Occupational Health &amp; Safety (OHS) and Community Health and Safety (Corporate Social Responsibility - CSR). It provides a logical framework within which identified negative environmental and socio– economic impacts can be mitigated and monitored. In addition, it assigns responsibilities of actions to various actors and provides a time-frame within which the mitigation measures and </w:t>
      </w:r>
      <w:r w:rsidR="004D455C">
        <w:rPr>
          <w:rFonts w:ascii="Garamond" w:hAnsi="Garamond"/>
          <w:sz w:val="24"/>
          <w:szCs w:val="24"/>
        </w:rPr>
        <w:t>monitoring can be carried out.</w:t>
      </w:r>
    </w:p>
    <w:p w14:paraId="3EE0B845" w14:textId="77777777" w:rsidR="007A723A" w:rsidRPr="007D4EF3" w:rsidRDefault="004D455C" w:rsidP="00647C69">
      <w:pPr>
        <w:spacing w:after="230" w:line="276" w:lineRule="auto"/>
        <w:ind w:left="14" w:right="14"/>
        <w:rPr>
          <w:rFonts w:ascii="Garamond" w:hAnsi="Garamond"/>
          <w:b/>
          <w:sz w:val="24"/>
          <w:szCs w:val="24"/>
        </w:rPr>
      </w:pPr>
      <w:r>
        <w:rPr>
          <w:b/>
        </w:rPr>
        <w:t xml:space="preserve"> </w:t>
      </w:r>
      <w:r w:rsidR="007A723A" w:rsidRPr="007D4EF3">
        <w:rPr>
          <w:rFonts w:ascii="Garamond" w:hAnsi="Garamond"/>
          <w:b/>
          <w:sz w:val="24"/>
          <w:szCs w:val="24"/>
        </w:rPr>
        <w:t xml:space="preserve">Applicable World Bank Operational Safeguards Policies  </w:t>
      </w:r>
    </w:p>
    <w:p w14:paraId="4E0A059C" w14:textId="77777777" w:rsidR="007A723A" w:rsidRPr="007D4EF3" w:rsidRDefault="007A723A" w:rsidP="00647C69">
      <w:pPr>
        <w:spacing w:line="276" w:lineRule="auto"/>
        <w:rPr>
          <w:rFonts w:ascii="Garamond" w:hAnsi="Garamond"/>
          <w:sz w:val="24"/>
          <w:szCs w:val="24"/>
        </w:rPr>
      </w:pPr>
      <w:r w:rsidRPr="007D4EF3">
        <w:rPr>
          <w:rFonts w:ascii="Garamond" w:hAnsi="Garamond"/>
          <w:sz w:val="24"/>
          <w:szCs w:val="24"/>
        </w:rPr>
        <w:t>Two of the World Bank Operational Safeguards Policies are triggered under this Project as described in table below</w:t>
      </w:r>
    </w:p>
    <w:p w14:paraId="718603A4" w14:textId="77777777" w:rsidR="007A723A" w:rsidRPr="007D4EF3" w:rsidRDefault="007A723A" w:rsidP="00647C69">
      <w:pPr>
        <w:pStyle w:val="Quote"/>
        <w:spacing w:line="276" w:lineRule="auto"/>
        <w:jc w:val="left"/>
        <w:rPr>
          <w:rFonts w:ascii="Garamond" w:hAnsi="Garamond"/>
          <w:sz w:val="24"/>
          <w:szCs w:val="24"/>
        </w:rPr>
      </w:pPr>
      <w:r w:rsidRPr="007D4EF3">
        <w:rPr>
          <w:rFonts w:ascii="Garamond" w:hAnsi="Garamond"/>
          <w:sz w:val="24"/>
          <w:szCs w:val="24"/>
        </w:rPr>
        <w:t xml:space="preserve">Applicable ESS and Applicability to ACENTDFB </w:t>
      </w:r>
      <w:r w:rsidR="004D455C" w:rsidRPr="007D4EF3">
        <w:rPr>
          <w:rFonts w:ascii="Garamond" w:hAnsi="Garamond"/>
          <w:sz w:val="24"/>
          <w:szCs w:val="24"/>
        </w:rPr>
        <w:t xml:space="preserve">ABU </w:t>
      </w:r>
      <w:r w:rsidRPr="007D4EF3">
        <w:rPr>
          <w:rFonts w:ascii="Garamond" w:hAnsi="Garamond"/>
          <w:sz w:val="24"/>
          <w:szCs w:val="24"/>
        </w:rPr>
        <w:t>Zaria Project</w:t>
      </w:r>
    </w:p>
    <w:tbl>
      <w:tblPr>
        <w:tblStyle w:val="TableGrid"/>
        <w:tblW w:w="9747" w:type="dxa"/>
        <w:tblLook w:val="04A0" w:firstRow="1" w:lastRow="0" w:firstColumn="1" w:lastColumn="0" w:noHBand="0" w:noVBand="1"/>
      </w:tblPr>
      <w:tblGrid>
        <w:gridCol w:w="1818"/>
        <w:gridCol w:w="4516"/>
        <w:gridCol w:w="3413"/>
      </w:tblGrid>
      <w:tr w:rsidR="007A723A" w:rsidRPr="007D4EF3" w14:paraId="6D937DCA" w14:textId="77777777" w:rsidTr="00784281">
        <w:tc>
          <w:tcPr>
            <w:tcW w:w="1411" w:type="dxa"/>
            <w:shd w:val="clear" w:color="auto" w:fill="DDD9C3" w:themeFill="background2" w:themeFillShade="E6"/>
          </w:tcPr>
          <w:p w14:paraId="3D469FD7" w14:textId="77777777" w:rsidR="007A723A" w:rsidRPr="007D4EF3" w:rsidRDefault="007A723A" w:rsidP="00647C69">
            <w:pPr>
              <w:spacing w:line="276" w:lineRule="auto"/>
              <w:rPr>
                <w:rFonts w:ascii="Garamond" w:hAnsi="Garamond" w:cs="Arial"/>
                <w:b/>
                <w:bCs/>
                <w:sz w:val="24"/>
                <w:szCs w:val="24"/>
              </w:rPr>
            </w:pPr>
            <w:r w:rsidRPr="007D4EF3">
              <w:rPr>
                <w:rFonts w:ascii="Garamond" w:hAnsi="Garamond" w:cs="Arial"/>
                <w:b/>
                <w:bCs/>
                <w:sz w:val="24"/>
                <w:szCs w:val="24"/>
              </w:rPr>
              <w:t>Triggered Policy</w:t>
            </w:r>
          </w:p>
        </w:tc>
        <w:tc>
          <w:tcPr>
            <w:tcW w:w="4751" w:type="dxa"/>
            <w:shd w:val="clear" w:color="auto" w:fill="DDD9C3" w:themeFill="background2" w:themeFillShade="E6"/>
          </w:tcPr>
          <w:p w14:paraId="596EDF49" w14:textId="77777777" w:rsidR="007A723A" w:rsidRPr="007D4EF3" w:rsidRDefault="007A723A" w:rsidP="00647C69">
            <w:pPr>
              <w:spacing w:line="276" w:lineRule="auto"/>
              <w:rPr>
                <w:rFonts w:ascii="Garamond" w:hAnsi="Garamond" w:cs="Arial"/>
                <w:b/>
                <w:bCs/>
                <w:sz w:val="24"/>
                <w:szCs w:val="24"/>
              </w:rPr>
            </w:pPr>
            <w:r w:rsidRPr="007D4EF3">
              <w:rPr>
                <w:rFonts w:ascii="Garamond" w:hAnsi="Garamond" w:cs="Arial"/>
                <w:b/>
                <w:bCs/>
                <w:sz w:val="24"/>
                <w:szCs w:val="24"/>
              </w:rPr>
              <w:t>Reason for Application of Standard to the Project</w:t>
            </w:r>
          </w:p>
        </w:tc>
        <w:tc>
          <w:tcPr>
            <w:tcW w:w="3585" w:type="dxa"/>
            <w:shd w:val="clear" w:color="auto" w:fill="DDD9C3" w:themeFill="background2" w:themeFillShade="E6"/>
          </w:tcPr>
          <w:p w14:paraId="0D78C7BE" w14:textId="77777777" w:rsidR="007A723A" w:rsidRPr="007D4EF3" w:rsidRDefault="007A723A" w:rsidP="00647C69">
            <w:pPr>
              <w:spacing w:line="276" w:lineRule="auto"/>
              <w:rPr>
                <w:rFonts w:ascii="Garamond" w:hAnsi="Garamond" w:cs="Arial"/>
                <w:b/>
                <w:bCs/>
                <w:sz w:val="24"/>
                <w:szCs w:val="24"/>
              </w:rPr>
            </w:pPr>
            <w:r w:rsidRPr="007D4EF3">
              <w:rPr>
                <w:rFonts w:ascii="Garamond" w:hAnsi="Garamond" w:cs="Arial"/>
                <w:b/>
                <w:bCs/>
                <w:sz w:val="24"/>
                <w:szCs w:val="24"/>
              </w:rPr>
              <w:t>How it will be addressed by the project</w:t>
            </w:r>
          </w:p>
        </w:tc>
      </w:tr>
      <w:tr w:rsidR="007A723A" w:rsidRPr="007D4EF3" w14:paraId="2420DCFA" w14:textId="77777777" w:rsidTr="00784281">
        <w:tc>
          <w:tcPr>
            <w:tcW w:w="1411" w:type="dxa"/>
          </w:tcPr>
          <w:p w14:paraId="4E4DB04F"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t>OP/BP4.01 Environmental Assessment</w:t>
            </w:r>
          </w:p>
        </w:tc>
        <w:tc>
          <w:tcPr>
            <w:tcW w:w="4751" w:type="dxa"/>
          </w:tcPr>
          <w:p w14:paraId="15719F58"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t xml:space="preserve">Proposed construction works will result in environmental and social impacts attributed to generation of waste, noise/air pollution, </w:t>
            </w:r>
            <w:r w:rsidRPr="007D4EF3">
              <w:rPr>
                <w:rFonts w:ascii="Garamond" w:hAnsi="Garamond" w:cs="Arial"/>
                <w:sz w:val="24"/>
                <w:szCs w:val="24"/>
              </w:rPr>
              <w:lastRenderedPageBreak/>
              <w:t>movement of heavy-duty vehicles &amp; traffic issues, occupational health &amp; safety risks, risks associated with labour influx, community health &amp; safety risks amongst others. However, these impacts are limited, site specific and can be mitigated.</w:t>
            </w:r>
          </w:p>
        </w:tc>
        <w:tc>
          <w:tcPr>
            <w:tcW w:w="3585" w:type="dxa"/>
          </w:tcPr>
          <w:p w14:paraId="42FAA1E0"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lastRenderedPageBreak/>
              <w:t xml:space="preserve">This ESMP contains measures to address the identified risks and includes other MSIPs like </w:t>
            </w:r>
            <w:r w:rsidRPr="007D4EF3">
              <w:rPr>
                <w:rFonts w:ascii="Garamond" w:hAnsi="Garamond" w:cs="Arial"/>
                <w:sz w:val="24"/>
                <w:szCs w:val="24"/>
              </w:rPr>
              <w:lastRenderedPageBreak/>
              <w:t>waste management plan, OHS plan, community health &amp; safety plan amongst others.</w:t>
            </w:r>
          </w:p>
        </w:tc>
      </w:tr>
      <w:tr w:rsidR="007A723A" w:rsidRPr="007D4EF3" w14:paraId="44C1D340" w14:textId="77777777" w:rsidTr="00784281">
        <w:tc>
          <w:tcPr>
            <w:tcW w:w="1411" w:type="dxa"/>
          </w:tcPr>
          <w:p w14:paraId="1BCA2B0E"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lastRenderedPageBreak/>
              <w:t>OP/BP4.11 Cultural Physical Resources</w:t>
            </w:r>
          </w:p>
        </w:tc>
        <w:tc>
          <w:tcPr>
            <w:tcW w:w="4751" w:type="dxa"/>
          </w:tcPr>
          <w:p w14:paraId="35E26F75"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t>During the excavation and earthworks, contractors may encounter physical and cultural resources such as artefacts, tombstones, historical/cultural landmarks</w:t>
            </w:r>
          </w:p>
        </w:tc>
        <w:tc>
          <w:tcPr>
            <w:tcW w:w="3585" w:type="dxa"/>
          </w:tcPr>
          <w:p w14:paraId="4ADABE42" w14:textId="77777777" w:rsidR="007A723A" w:rsidRPr="007D4EF3" w:rsidRDefault="007A723A" w:rsidP="00647C69">
            <w:pPr>
              <w:spacing w:line="276" w:lineRule="auto"/>
              <w:rPr>
                <w:rFonts w:ascii="Garamond" w:hAnsi="Garamond" w:cs="Arial"/>
                <w:sz w:val="24"/>
                <w:szCs w:val="24"/>
              </w:rPr>
            </w:pPr>
            <w:r w:rsidRPr="007D4EF3">
              <w:rPr>
                <w:rFonts w:ascii="Garamond" w:hAnsi="Garamond" w:cs="Arial"/>
                <w:sz w:val="24"/>
                <w:szCs w:val="24"/>
              </w:rPr>
              <w:t>A Physical and Cultural Resources Management Plan has been included in annex 9 of this ESMP</w:t>
            </w:r>
          </w:p>
        </w:tc>
      </w:tr>
    </w:tbl>
    <w:p w14:paraId="5AD21FF5" w14:textId="77777777" w:rsidR="007A723A" w:rsidRDefault="007A723A" w:rsidP="00647C69">
      <w:pPr>
        <w:spacing w:line="276" w:lineRule="auto"/>
      </w:pPr>
    </w:p>
    <w:p w14:paraId="4A20CE73" w14:textId="77777777" w:rsidR="004D455C" w:rsidRPr="00940CBC" w:rsidRDefault="004D455C" w:rsidP="00940CBC">
      <w:pPr>
        <w:rPr>
          <w:b/>
          <w:bCs/>
        </w:rPr>
      </w:pPr>
      <w:r w:rsidRPr="00940CBC">
        <w:rPr>
          <w:b/>
          <w:bCs/>
        </w:rPr>
        <w:t>ES3 BIOPHYSICAL AND SOCIO ECONOMIC CHARATERISTICS</w:t>
      </w:r>
    </w:p>
    <w:p w14:paraId="679CE073" w14:textId="77777777" w:rsidR="004D455C" w:rsidRDefault="004D455C" w:rsidP="00647C69">
      <w:pPr>
        <w:spacing w:after="160" w:line="276" w:lineRule="auto"/>
        <w:jc w:val="both"/>
        <w:rPr>
          <w:rFonts w:ascii="Garamond" w:eastAsia="Calibri" w:hAnsi="Garamond"/>
          <w:sz w:val="24"/>
          <w:lang w:val="en-GB"/>
        </w:rPr>
      </w:pPr>
      <w:r>
        <w:rPr>
          <w:rFonts w:ascii="Garamond" w:hAnsi="Garamond"/>
          <w:sz w:val="24"/>
          <w:szCs w:val="24"/>
        </w:rPr>
        <w:t>Baseline environmental assessments of the project area were conducted from the 11</w:t>
      </w:r>
      <w:r>
        <w:rPr>
          <w:rFonts w:ascii="Garamond" w:hAnsi="Garamond"/>
          <w:sz w:val="24"/>
          <w:szCs w:val="24"/>
          <w:vertAlign w:val="superscript"/>
        </w:rPr>
        <w:t xml:space="preserve">th _ </w:t>
      </w:r>
      <w:r>
        <w:rPr>
          <w:rFonts w:ascii="Garamond" w:hAnsi="Garamond"/>
          <w:sz w:val="24"/>
          <w:szCs w:val="24"/>
        </w:rPr>
        <w:t>13</w:t>
      </w:r>
      <w:r>
        <w:rPr>
          <w:rFonts w:ascii="Garamond" w:hAnsi="Garamond"/>
          <w:sz w:val="24"/>
          <w:szCs w:val="24"/>
          <w:vertAlign w:val="superscript"/>
        </w:rPr>
        <w:t>th</w:t>
      </w:r>
      <w:r>
        <w:rPr>
          <w:rFonts w:ascii="Garamond" w:hAnsi="Garamond"/>
          <w:sz w:val="24"/>
          <w:szCs w:val="24"/>
        </w:rPr>
        <w:t xml:space="preserve"> of April, 2022, 22</w:t>
      </w:r>
      <w:r>
        <w:rPr>
          <w:rFonts w:ascii="Garamond" w:hAnsi="Garamond"/>
          <w:sz w:val="24"/>
          <w:szCs w:val="24"/>
          <w:vertAlign w:val="superscript"/>
        </w:rPr>
        <w:t>th</w:t>
      </w:r>
      <w:r>
        <w:rPr>
          <w:rFonts w:ascii="Garamond" w:hAnsi="Garamond"/>
          <w:sz w:val="24"/>
          <w:szCs w:val="24"/>
        </w:rPr>
        <w:t xml:space="preserve"> – 24</w:t>
      </w:r>
      <w:r>
        <w:rPr>
          <w:rFonts w:ascii="Garamond" w:hAnsi="Garamond"/>
          <w:sz w:val="24"/>
          <w:szCs w:val="24"/>
          <w:vertAlign w:val="superscript"/>
        </w:rPr>
        <w:t>th</w:t>
      </w:r>
      <w:r>
        <w:rPr>
          <w:rFonts w:ascii="Garamond" w:hAnsi="Garamond"/>
          <w:sz w:val="24"/>
          <w:szCs w:val="24"/>
        </w:rPr>
        <w:t xml:space="preserve"> of April, 2022 and the 18</w:t>
      </w:r>
      <w:r>
        <w:rPr>
          <w:rFonts w:ascii="Garamond" w:hAnsi="Garamond"/>
          <w:sz w:val="24"/>
          <w:szCs w:val="24"/>
          <w:vertAlign w:val="superscript"/>
        </w:rPr>
        <w:t>th</w:t>
      </w:r>
      <w:r>
        <w:rPr>
          <w:rFonts w:ascii="Garamond" w:hAnsi="Garamond"/>
          <w:sz w:val="24"/>
          <w:szCs w:val="24"/>
        </w:rPr>
        <w:t xml:space="preserve"> – 20</w:t>
      </w:r>
      <w:r>
        <w:rPr>
          <w:rFonts w:ascii="Garamond" w:hAnsi="Garamond"/>
          <w:sz w:val="24"/>
          <w:szCs w:val="24"/>
          <w:vertAlign w:val="superscript"/>
        </w:rPr>
        <w:t>th</w:t>
      </w:r>
      <w:r>
        <w:rPr>
          <w:rFonts w:ascii="Garamond" w:hAnsi="Garamond"/>
          <w:sz w:val="24"/>
          <w:szCs w:val="24"/>
        </w:rPr>
        <w:t xml:space="preserve"> May, 2022 to determine the existing environmental condition (both natural and human environments) prior to the commencement of the project. </w:t>
      </w:r>
      <w:r>
        <w:rPr>
          <w:rFonts w:ascii="Garamond" w:eastAsia="Calibri" w:hAnsi="Garamond"/>
          <w:sz w:val="24"/>
          <w:lang w:val="en-GB"/>
        </w:rPr>
        <w:t>The information/data on the environmental condition of the study area were acquired through desktop research and field visit. Materials that were consulted included reports on feasibility study of the proposed project site, previous environmental surveys in the area, publications, textbooks, maps etc.</w:t>
      </w:r>
    </w:p>
    <w:p w14:paraId="085B9158" w14:textId="77777777" w:rsidR="007A723A" w:rsidRPr="004D455C" w:rsidRDefault="004D455C" w:rsidP="00647C69">
      <w:pPr>
        <w:widowControl w:val="0"/>
        <w:autoSpaceDE w:val="0"/>
        <w:autoSpaceDN w:val="0"/>
        <w:adjustRightInd w:val="0"/>
        <w:spacing w:after="160" w:line="276" w:lineRule="auto"/>
        <w:jc w:val="both"/>
        <w:rPr>
          <w:rFonts w:ascii="Garamond" w:eastAsia="Calibri" w:hAnsi="Garamond" w:cs="Tahoma"/>
          <w:b/>
          <w:bCs/>
          <w:sz w:val="24"/>
          <w:szCs w:val="24"/>
          <w:lang w:val="en-GB"/>
        </w:rPr>
      </w:pPr>
      <w:r>
        <w:rPr>
          <w:rFonts w:ascii="Garamond" w:eastAsia="Calibri" w:hAnsi="Garamond"/>
          <w:sz w:val="24"/>
          <w:szCs w:val="24"/>
          <w:lang w:val="en-GB"/>
        </w:rPr>
        <w:t>Information was gathered during the stakeholder consultation and socio-economic baseline study undertaken within the University community. Information relating to the biophysical aspects of the site was captured through these interactions and details are also presented. The additional information gathered from the campus relates to ecosystem services and livelihood aspects within the study area.</w:t>
      </w:r>
    </w:p>
    <w:p w14:paraId="3BE39038" w14:textId="70D1CAC5" w:rsidR="0030139A" w:rsidRPr="00940CBC" w:rsidRDefault="00647C69" w:rsidP="00940CBC">
      <w:pPr>
        <w:rPr>
          <w:b/>
          <w:bCs/>
        </w:rPr>
      </w:pPr>
      <w:bookmarkStart w:id="24" w:name="_Toc119271081"/>
      <w:bookmarkStart w:id="25" w:name="_Toc124784629"/>
      <w:bookmarkStart w:id="26" w:name="_Toc124784931"/>
      <w:bookmarkStart w:id="27" w:name="_Toc124785383"/>
      <w:bookmarkStart w:id="28" w:name="_Toc125424912"/>
      <w:bookmarkStart w:id="29" w:name="_Toc125431659"/>
      <w:bookmarkStart w:id="30" w:name="_Toc125478876"/>
      <w:r w:rsidRPr="00940CBC">
        <w:rPr>
          <w:b/>
          <w:bCs/>
        </w:rPr>
        <w:t>ES4 PROJECT LOCATION</w:t>
      </w:r>
      <w:bookmarkEnd w:id="24"/>
      <w:bookmarkEnd w:id="25"/>
      <w:bookmarkEnd w:id="26"/>
      <w:bookmarkEnd w:id="27"/>
      <w:bookmarkEnd w:id="28"/>
      <w:bookmarkEnd w:id="29"/>
      <w:bookmarkEnd w:id="30"/>
    </w:p>
    <w:p w14:paraId="2420977A" w14:textId="77777777" w:rsidR="0030139A" w:rsidRDefault="00BE4DF3" w:rsidP="00647C69">
      <w:pPr>
        <w:pStyle w:val="NormalWeb"/>
        <w:shd w:val="clear" w:color="auto" w:fill="FFFFFF"/>
        <w:spacing w:before="0" w:beforeAutospacing="0" w:after="240" w:afterAutospacing="0" w:line="276" w:lineRule="auto"/>
        <w:jc w:val="both"/>
        <w:textAlignment w:val="baseline"/>
        <w:rPr>
          <w:rFonts w:ascii="Garamond" w:hAnsi="Garamond"/>
          <w:b/>
        </w:rPr>
      </w:pPr>
      <w:r>
        <w:rPr>
          <w:rFonts w:ascii="Garamond" w:hAnsi="Garamond"/>
        </w:rPr>
        <w:t>The proposed project will be located within the main Campus of the Ahmadu Bello University Zaria in between the Biotech Building and the Old Students Hostel, beside the foreign Students Hostel near the Sassakawa Parking Lot. The project site is located on Latitude 11</w:t>
      </w:r>
      <w:r>
        <w:rPr>
          <w:rFonts w:ascii="Garamond" w:hAnsi="Garamond"/>
          <w:vertAlign w:val="superscript"/>
        </w:rPr>
        <w:t>0</w:t>
      </w:r>
      <w:r>
        <w:rPr>
          <w:rFonts w:ascii="Garamond" w:hAnsi="Garamond"/>
        </w:rPr>
        <w:t xml:space="preserve"> 5’ 7” N, Longitude 7</w:t>
      </w:r>
      <w:r>
        <w:rPr>
          <w:rFonts w:ascii="Garamond" w:hAnsi="Garamond"/>
          <w:vertAlign w:val="superscript"/>
        </w:rPr>
        <w:t xml:space="preserve">0 </w:t>
      </w:r>
      <w:r>
        <w:rPr>
          <w:rFonts w:ascii="Garamond" w:hAnsi="Garamond"/>
        </w:rPr>
        <w:t>43’ 11” E with elevation of 640m above sea level. Ahmadu Bello University Zaria is one of the largest educational institutions in Nigeria and Sub-Sahara Africa.</w:t>
      </w:r>
      <w:r>
        <w:t xml:space="preserve">                       </w:t>
      </w:r>
    </w:p>
    <w:p w14:paraId="33659DD3" w14:textId="73D71F1F" w:rsidR="0030139A" w:rsidRPr="00940CBC" w:rsidRDefault="00647C69" w:rsidP="00940CBC">
      <w:pPr>
        <w:rPr>
          <w:b/>
          <w:bCs/>
        </w:rPr>
      </w:pPr>
      <w:bookmarkStart w:id="31" w:name="_Toc119271082"/>
      <w:bookmarkStart w:id="32" w:name="_Toc124784630"/>
      <w:bookmarkStart w:id="33" w:name="_Toc124784932"/>
      <w:bookmarkStart w:id="34" w:name="_Toc124785384"/>
      <w:bookmarkStart w:id="35" w:name="_Toc125424913"/>
      <w:bookmarkStart w:id="36" w:name="_Toc125431660"/>
      <w:bookmarkStart w:id="37" w:name="_Toc125478877"/>
      <w:r w:rsidRPr="00940CBC">
        <w:rPr>
          <w:b/>
          <w:bCs/>
        </w:rPr>
        <w:t>ES5 PROJECT DESCRIPTION</w:t>
      </w:r>
      <w:bookmarkEnd w:id="31"/>
      <w:bookmarkEnd w:id="32"/>
      <w:bookmarkEnd w:id="33"/>
      <w:bookmarkEnd w:id="34"/>
      <w:bookmarkEnd w:id="35"/>
      <w:bookmarkEnd w:id="36"/>
      <w:bookmarkEnd w:id="37"/>
      <w:r w:rsidRPr="00940CBC">
        <w:rPr>
          <w:b/>
          <w:bCs/>
        </w:rPr>
        <w:t xml:space="preserve"> </w:t>
      </w:r>
    </w:p>
    <w:p w14:paraId="5C6482FD" w14:textId="77777777" w:rsidR="0030139A" w:rsidRDefault="00BE4DF3" w:rsidP="00647C69">
      <w:pPr>
        <w:spacing w:after="240" w:line="276" w:lineRule="auto"/>
        <w:jc w:val="both"/>
        <w:rPr>
          <w:rFonts w:ascii="Garamond" w:hAnsi="Garamond"/>
          <w:sz w:val="24"/>
          <w:szCs w:val="24"/>
          <w:lang w:val="en-GB"/>
        </w:rPr>
      </w:pPr>
      <w:r>
        <w:rPr>
          <w:rFonts w:ascii="Garamond" w:hAnsi="Garamond"/>
          <w:sz w:val="24"/>
          <w:szCs w:val="24"/>
          <w:lang w:val="en-GB"/>
        </w:rPr>
        <w:t>The design proposal consists of 2 offset, parallel rectangular wings housing the teaching section and the Research section respectively, connected by the administrative wing at the centre, linking the 2 through a central corridor. The teaching wing has the moot Court and the crime Scene on the ground floor. A store is provided close to the Crime Scene for storing materials and equipment. A courtyard is also close by, in case of outdoor crime scene. On the upper floor of this wing are accommodated the class rooms and staff room. There is a direct access to this wing without interference with the other wings.</w:t>
      </w:r>
    </w:p>
    <w:p w14:paraId="17020DDD" w14:textId="221BD20C" w:rsidR="002A3AC3" w:rsidRPr="004D1778" w:rsidRDefault="00A014AC" w:rsidP="00647C69">
      <w:pPr>
        <w:spacing w:line="276" w:lineRule="auto"/>
        <w:rPr>
          <w:rFonts w:ascii="Garamond" w:hAnsi="Garamond"/>
          <w:b/>
          <w:sz w:val="24"/>
          <w:szCs w:val="24"/>
        </w:rPr>
      </w:pPr>
      <w:r>
        <w:rPr>
          <w:rFonts w:ascii="Garamond" w:eastAsia="Arial" w:hAnsi="Garamond"/>
          <w:b/>
          <w:sz w:val="24"/>
          <w:szCs w:val="24"/>
        </w:rPr>
        <w:t>ES6</w:t>
      </w:r>
      <w:r w:rsidR="00BE4DF3" w:rsidRPr="004D1778">
        <w:rPr>
          <w:rFonts w:ascii="Garamond" w:eastAsia="Arial" w:hAnsi="Garamond"/>
          <w:b/>
          <w:sz w:val="24"/>
          <w:szCs w:val="24"/>
        </w:rPr>
        <w:t xml:space="preserve"> ADVERSE ENVIRONMENTAL AND SOCIAL IMPACT /MITIGATION MEASURES </w:t>
      </w:r>
    </w:p>
    <w:p w14:paraId="44DA849E" w14:textId="77777777" w:rsidR="002A3AC3" w:rsidRDefault="002A3AC3" w:rsidP="00647C69">
      <w:pPr>
        <w:spacing w:line="276" w:lineRule="auto"/>
        <w:jc w:val="both"/>
        <w:rPr>
          <w:rFonts w:ascii="Garamond" w:hAnsi="Garamond"/>
          <w:sz w:val="24"/>
          <w:szCs w:val="24"/>
        </w:rPr>
      </w:pPr>
      <w:r w:rsidRPr="00675493">
        <w:rPr>
          <w:rFonts w:ascii="Garamond" w:hAnsi="Garamond"/>
          <w:sz w:val="24"/>
          <w:szCs w:val="24"/>
        </w:rPr>
        <w:lastRenderedPageBreak/>
        <w:t>The potential and associated impacts of the proposed project were identified and evaluated using standard procedures. Various source references including past project experience, professional judgment and knowledge of both the project environment and project activities were used in the assessment. The associated and potential impacts of the proposed project as well as the proffered mitigations are summarized below.</w:t>
      </w:r>
    </w:p>
    <w:p w14:paraId="0E1E771F" w14:textId="77777777" w:rsidR="005A1C42" w:rsidRPr="00675493" w:rsidRDefault="005A1C42" w:rsidP="00647C69">
      <w:pPr>
        <w:spacing w:line="276" w:lineRule="auto"/>
        <w:jc w:val="both"/>
        <w:rPr>
          <w:rFonts w:ascii="Garamond" w:hAnsi="Garamond"/>
          <w:sz w:val="24"/>
          <w:szCs w:val="24"/>
        </w:rPr>
      </w:pPr>
    </w:p>
    <w:p w14:paraId="41CC8BF2" w14:textId="77777777" w:rsidR="002A3AC3" w:rsidRPr="00675493" w:rsidRDefault="002A3AC3" w:rsidP="00647C69">
      <w:pPr>
        <w:spacing w:line="276" w:lineRule="auto"/>
        <w:rPr>
          <w:rFonts w:ascii="Garamond" w:hAnsi="Garamond" w:cs="Arial"/>
          <w:sz w:val="24"/>
          <w:szCs w:val="24"/>
          <w:u w:val="single"/>
        </w:rPr>
      </w:pPr>
      <w:r w:rsidRPr="00675493">
        <w:rPr>
          <w:rFonts w:ascii="Garamond" w:hAnsi="Garamond" w:cs="Arial"/>
          <w:sz w:val="24"/>
          <w:szCs w:val="24"/>
          <w:u w:val="single"/>
        </w:rPr>
        <w:t>Positive/Beneficial Impacts</w:t>
      </w:r>
    </w:p>
    <w:p w14:paraId="5F2198C8" w14:textId="77777777" w:rsidR="002A3AC3" w:rsidRPr="00675493" w:rsidRDefault="002A3AC3" w:rsidP="00617EB2">
      <w:pPr>
        <w:pStyle w:val="ListParagraph"/>
        <w:numPr>
          <w:ilvl w:val="0"/>
          <w:numId w:val="46"/>
        </w:numPr>
        <w:spacing w:after="160" w:line="276" w:lineRule="auto"/>
        <w:jc w:val="both"/>
        <w:rPr>
          <w:rFonts w:ascii="Garamond" w:hAnsi="Garamond" w:cs="Arial"/>
          <w:sz w:val="24"/>
          <w:szCs w:val="24"/>
        </w:rPr>
      </w:pPr>
      <w:r w:rsidRPr="00675493">
        <w:rPr>
          <w:rFonts w:ascii="Garamond" w:hAnsi="Garamond" w:cs="Arial"/>
          <w:sz w:val="24"/>
          <w:szCs w:val="24"/>
        </w:rPr>
        <w:t>The proposed project is expected to be largely beneficial to the students and st</w:t>
      </w:r>
      <w:r w:rsidR="008405D5">
        <w:rPr>
          <w:rFonts w:ascii="Garamond" w:hAnsi="Garamond" w:cs="Arial"/>
          <w:sz w:val="24"/>
          <w:szCs w:val="24"/>
        </w:rPr>
        <w:t xml:space="preserve">aff of the University, the Nation and the region at large, </w:t>
      </w:r>
      <w:r w:rsidRPr="00675493">
        <w:rPr>
          <w:rFonts w:ascii="Garamond" w:hAnsi="Garamond" w:cs="Arial"/>
          <w:sz w:val="24"/>
          <w:szCs w:val="24"/>
        </w:rPr>
        <w:t xml:space="preserve">it is envisaged to increase enrolment of students for </w:t>
      </w:r>
      <w:r w:rsidR="00E22D6B">
        <w:rPr>
          <w:rFonts w:ascii="Garamond" w:hAnsi="Garamond" w:cs="Arial"/>
          <w:sz w:val="24"/>
          <w:szCs w:val="24"/>
        </w:rPr>
        <w:t xml:space="preserve">research and development </w:t>
      </w:r>
      <w:r w:rsidRPr="00675493">
        <w:rPr>
          <w:rFonts w:ascii="Garamond" w:hAnsi="Garamond" w:cs="Arial"/>
          <w:sz w:val="24"/>
          <w:szCs w:val="24"/>
        </w:rPr>
        <w:t>amongst others.</w:t>
      </w:r>
    </w:p>
    <w:p w14:paraId="26EF10A4" w14:textId="77777777" w:rsidR="002A3AC3" w:rsidRPr="00675493" w:rsidRDefault="002A3AC3" w:rsidP="00617EB2">
      <w:pPr>
        <w:pStyle w:val="ListParagraph"/>
        <w:numPr>
          <w:ilvl w:val="0"/>
          <w:numId w:val="46"/>
        </w:numPr>
        <w:spacing w:after="160" w:line="276" w:lineRule="auto"/>
        <w:jc w:val="both"/>
        <w:rPr>
          <w:rFonts w:ascii="Garamond" w:hAnsi="Garamond" w:cs="Arial"/>
          <w:sz w:val="24"/>
          <w:szCs w:val="24"/>
        </w:rPr>
      </w:pPr>
      <w:r w:rsidRPr="00675493">
        <w:rPr>
          <w:rFonts w:ascii="Garamond" w:hAnsi="Garamond" w:cs="Arial"/>
          <w:sz w:val="24"/>
          <w:szCs w:val="24"/>
        </w:rPr>
        <w:t>Short term employment will also be created for locals within the school and around the project location especially as unskilled workers.</w:t>
      </w:r>
    </w:p>
    <w:p w14:paraId="3C5E3134" w14:textId="77777777" w:rsidR="002A3AC3" w:rsidRPr="00675493" w:rsidRDefault="002A3AC3" w:rsidP="00617EB2">
      <w:pPr>
        <w:pStyle w:val="ListParagraph"/>
        <w:numPr>
          <w:ilvl w:val="0"/>
          <w:numId w:val="46"/>
        </w:numPr>
        <w:spacing w:after="160" w:line="276" w:lineRule="auto"/>
        <w:jc w:val="both"/>
        <w:rPr>
          <w:rFonts w:ascii="Garamond" w:hAnsi="Garamond" w:cs="Arial"/>
          <w:sz w:val="24"/>
          <w:szCs w:val="24"/>
        </w:rPr>
      </w:pPr>
      <w:r w:rsidRPr="00675493">
        <w:rPr>
          <w:rFonts w:ascii="Garamond" w:hAnsi="Garamond" w:cs="Arial"/>
          <w:sz w:val="24"/>
          <w:szCs w:val="24"/>
        </w:rPr>
        <w:t>Presence of contractor workers will lead to Increase in revenue for petty traders of food, water etc. due to patronage.</w:t>
      </w:r>
    </w:p>
    <w:p w14:paraId="049278A1" w14:textId="77777777" w:rsidR="002A3AC3" w:rsidRPr="00675493" w:rsidRDefault="002A3AC3" w:rsidP="00647C69">
      <w:pPr>
        <w:tabs>
          <w:tab w:val="left" w:pos="3405"/>
        </w:tabs>
        <w:spacing w:line="276" w:lineRule="auto"/>
        <w:rPr>
          <w:rFonts w:ascii="Garamond" w:hAnsi="Garamond" w:cs="Arial"/>
          <w:sz w:val="24"/>
          <w:szCs w:val="24"/>
          <w:u w:val="single"/>
        </w:rPr>
      </w:pPr>
      <w:r w:rsidRPr="00675493">
        <w:rPr>
          <w:rFonts w:ascii="Garamond" w:hAnsi="Garamond" w:cs="Arial"/>
          <w:sz w:val="24"/>
          <w:szCs w:val="24"/>
          <w:u w:val="single"/>
        </w:rPr>
        <w:t>Negative/Adverse Impacts</w:t>
      </w:r>
      <w:r w:rsidRPr="00FA76A1">
        <w:rPr>
          <w:rFonts w:ascii="Garamond" w:hAnsi="Garamond" w:cs="Arial"/>
          <w:sz w:val="24"/>
          <w:szCs w:val="24"/>
        </w:rPr>
        <w:tab/>
      </w:r>
    </w:p>
    <w:p w14:paraId="022A58B6" w14:textId="77777777" w:rsidR="002A3AC3" w:rsidRPr="00675493" w:rsidRDefault="002A3AC3" w:rsidP="00647C69">
      <w:pPr>
        <w:spacing w:line="276" w:lineRule="auto"/>
        <w:rPr>
          <w:rFonts w:ascii="Garamond" w:hAnsi="Garamond" w:cs="Arial"/>
          <w:sz w:val="24"/>
          <w:szCs w:val="24"/>
        </w:rPr>
      </w:pPr>
      <w:r w:rsidRPr="00675493">
        <w:rPr>
          <w:rFonts w:ascii="Garamond" w:hAnsi="Garamond" w:cs="Arial"/>
          <w:sz w:val="24"/>
          <w:szCs w:val="24"/>
        </w:rPr>
        <w:t>The proposed construction is withi</w:t>
      </w:r>
      <w:r w:rsidR="005A1C42">
        <w:rPr>
          <w:rFonts w:ascii="Garamond" w:hAnsi="Garamond" w:cs="Arial"/>
          <w:sz w:val="24"/>
          <w:szCs w:val="24"/>
        </w:rPr>
        <w:t>n ABU Main campus</w:t>
      </w:r>
      <w:r w:rsidRPr="00675493">
        <w:rPr>
          <w:rFonts w:ascii="Garamond" w:hAnsi="Garamond" w:cs="Arial"/>
          <w:sz w:val="24"/>
          <w:szCs w:val="24"/>
        </w:rPr>
        <w:t>. Some of the potential adverse impacts include:</w:t>
      </w:r>
    </w:p>
    <w:p w14:paraId="2D99F5A4"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Risk of aquifer over-exploitation and pollution of ground water resources due to borehole drilling.</w:t>
      </w:r>
    </w:p>
    <w:p w14:paraId="06715EEA"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Occupational health &amp; safety risks from civil works and operation of machinery could lead to injuries, accidents for workers.</w:t>
      </w:r>
    </w:p>
    <w:p w14:paraId="4652E251"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 xml:space="preserve">Poor labour and working conditions could lead to ill-health, grievances, discrimination etc. </w:t>
      </w:r>
    </w:p>
    <w:p w14:paraId="74C116D0"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Waste generated from construction activities such as cement, wood, iron rods etc. could lead to environmental pollution if poorly managed. This could also lead to public health concerns especially for the students</w:t>
      </w:r>
    </w:p>
    <w:p w14:paraId="2E951E27"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Electrical and electronic wastes such as electrical wires, sockets etc. could lead to toxicity if poorly managed</w:t>
      </w:r>
    </w:p>
    <w:p w14:paraId="29B289EC"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Risk of increased air and noise pollution, if Contractor harnesses water from the river for construction works, or disc</w:t>
      </w:r>
      <w:r w:rsidR="005A1C42">
        <w:rPr>
          <w:rFonts w:ascii="Garamond" w:hAnsi="Garamond" w:cs="Arial"/>
          <w:sz w:val="24"/>
          <w:szCs w:val="24"/>
        </w:rPr>
        <w:t>harges wastewater into the river/streams</w:t>
      </w:r>
      <w:r w:rsidRPr="00675493">
        <w:rPr>
          <w:rFonts w:ascii="Garamond" w:hAnsi="Garamond" w:cs="Arial"/>
          <w:sz w:val="24"/>
          <w:szCs w:val="24"/>
        </w:rPr>
        <w:t>.</w:t>
      </w:r>
    </w:p>
    <w:p w14:paraId="4161EEB6" w14:textId="77777777" w:rsidR="002A3AC3" w:rsidRPr="00675493" w:rsidRDefault="002A3AC3" w:rsidP="00617EB2">
      <w:pPr>
        <w:pStyle w:val="ListParagraph"/>
        <w:numPr>
          <w:ilvl w:val="0"/>
          <w:numId w:val="45"/>
        </w:numPr>
        <w:spacing w:after="160" w:line="276" w:lineRule="auto"/>
        <w:jc w:val="both"/>
        <w:rPr>
          <w:rFonts w:ascii="Garamond" w:hAnsi="Garamond" w:cs="Arial"/>
          <w:sz w:val="24"/>
          <w:szCs w:val="24"/>
        </w:rPr>
      </w:pPr>
      <w:r w:rsidRPr="00675493">
        <w:rPr>
          <w:rFonts w:ascii="Garamond" w:hAnsi="Garamond" w:cs="Arial"/>
          <w:sz w:val="24"/>
          <w:szCs w:val="24"/>
        </w:rPr>
        <w:t xml:space="preserve">Poor labour and working conditions could lead to ill-health, grievances, discrimination etc. </w:t>
      </w:r>
    </w:p>
    <w:p w14:paraId="650F9CFF" w14:textId="2220B261" w:rsidR="002A3AC3" w:rsidRPr="00675493" w:rsidRDefault="00647C69" w:rsidP="00647C69">
      <w:pPr>
        <w:spacing w:line="276" w:lineRule="auto"/>
        <w:jc w:val="both"/>
        <w:rPr>
          <w:rFonts w:ascii="Garamond" w:hAnsi="Garamond" w:cs="Arial"/>
          <w:b/>
          <w:bCs/>
          <w:sz w:val="24"/>
          <w:szCs w:val="24"/>
        </w:rPr>
      </w:pPr>
      <w:r>
        <w:rPr>
          <w:rFonts w:ascii="Garamond" w:hAnsi="Garamond" w:cs="Arial"/>
          <w:b/>
          <w:bCs/>
          <w:sz w:val="24"/>
          <w:szCs w:val="24"/>
        </w:rPr>
        <w:t>ES7</w:t>
      </w:r>
      <w:r w:rsidRPr="00675493">
        <w:rPr>
          <w:rFonts w:ascii="Garamond" w:hAnsi="Garamond" w:cs="Arial"/>
          <w:b/>
          <w:bCs/>
          <w:sz w:val="24"/>
          <w:szCs w:val="24"/>
        </w:rPr>
        <w:t>: ENVIRONMENTAL  SOCIAL MANAGEMENT AND MONITORING PLAN</w:t>
      </w:r>
    </w:p>
    <w:p w14:paraId="2306DD85" w14:textId="77777777" w:rsidR="002A3AC3" w:rsidRPr="00675493" w:rsidRDefault="002A3AC3" w:rsidP="00647C69">
      <w:pPr>
        <w:spacing w:line="276" w:lineRule="auto"/>
        <w:jc w:val="both"/>
        <w:rPr>
          <w:rFonts w:ascii="Garamond" w:hAnsi="Garamond" w:cs="Arial"/>
          <w:sz w:val="24"/>
          <w:szCs w:val="24"/>
        </w:rPr>
      </w:pPr>
      <w:r w:rsidRPr="00675493">
        <w:rPr>
          <w:rFonts w:ascii="Garamond" w:hAnsi="Garamond" w:cs="Arial"/>
          <w:sz w:val="24"/>
          <w:szCs w:val="24"/>
        </w:rPr>
        <w:t xml:space="preserve">As part of this ESMP, a project specific E&amp;S management and monitoring plan has been designed. The environmental and social management and monitoring plan for matrix presents site-specific mitigation measures for potential negative impacts of the project. The matrix also presents the plan for monitoring compliance, defines the costs for mitigation and monitoring, frequency of monitoring, parameters to be monitored, and responsibilities for mitigation and monitoring. Additionally, training </w:t>
      </w:r>
      <w:r w:rsidR="004F1BDF" w:rsidRPr="00675493">
        <w:rPr>
          <w:rFonts w:ascii="Garamond" w:hAnsi="Garamond" w:cs="Arial"/>
          <w:sz w:val="24"/>
          <w:szCs w:val="24"/>
        </w:rPr>
        <w:t>programs</w:t>
      </w:r>
      <w:r w:rsidRPr="00675493">
        <w:rPr>
          <w:rFonts w:ascii="Garamond" w:hAnsi="Garamond" w:cs="Arial"/>
          <w:sz w:val="24"/>
          <w:szCs w:val="24"/>
        </w:rPr>
        <w:t xml:space="preserve"> to enhance capacity as well as budget estimates to ensure implementation. Most of the mitigation measures are the obligation of the Contractor. Consequently, the project team will provide the ESMP to the selected contractor to guide the </w:t>
      </w:r>
      <w:r w:rsidRPr="00675493">
        <w:rPr>
          <w:rFonts w:ascii="Garamond" w:hAnsi="Garamond" w:cs="Arial"/>
          <w:sz w:val="24"/>
          <w:szCs w:val="24"/>
        </w:rPr>
        <w:lastRenderedPageBreak/>
        <w:t>preparation of their bids taking into account the mitigation measures and associated costs in this ESMP and other provisions and guidance as provided therein.</w:t>
      </w:r>
    </w:p>
    <w:p w14:paraId="596D0CF5" w14:textId="474E26D6" w:rsidR="00A65413" w:rsidRDefault="002A3AC3" w:rsidP="00FA76A1">
      <w:pPr>
        <w:rPr>
          <w:rFonts w:ascii="Garamond" w:hAnsi="Garamond"/>
          <w:sz w:val="24"/>
          <w:szCs w:val="24"/>
        </w:rPr>
      </w:pPr>
      <w:r w:rsidRPr="00675493">
        <w:rPr>
          <w:rFonts w:ascii="Garamond" w:hAnsi="Garamond"/>
          <w:sz w:val="24"/>
          <w:szCs w:val="24"/>
        </w:rPr>
        <w:t xml:space="preserve">The summary of the cost for the implementation of the ESMP is presented in the Table 1 below. The total costs of the ESMP including costs for mitigation and monitoring and capacity building is estimated as: </w:t>
      </w:r>
      <w:r w:rsidR="0057005C" w:rsidRPr="00B44435">
        <w:rPr>
          <w:rFonts w:ascii="Garamond" w:hAnsi="Garamond"/>
          <w:sz w:val="24"/>
          <w:szCs w:val="20"/>
        </w:rPr>
        <w:t>T</w:t>
      </w:r>
      <w:r w:rsidR="0057005C">
        <w:rPr>
          <w:rFonts w:ascii="Garamond" w:hAnsi="Garamond"/>
          <w:sz w:val="24"/>
          <w:szCs w:val="20"/>
        </w:rPr>
        <w:t xml:space="preserve">en </w:t>
      </w:r>
      <w:r w:rsidR="0057005C" w:rsidRPr="00B44435">
        <w:rPr>
          <w:rFonts w:ascii="Garamond" w:hAnsi="Garamond"/>
          <w:sz w:val="24"/>
          <w:szCs w:val="20"/>
        </w:rPr>
        <w:t>Million, Three Hundred and T</w:t>
      </w:r>
      <w:r w:rsidR="0057005C">
        <w:rPr>
          <w:rFonts w:ascii="Garamond" w:hAnsi="Garamond"/>
          <w:sz w:val="24"/>
          <w:szCs w:val="20"/>
        </w:rPr>
        <w:t>wenty</w:t>
      </w:r>
      <w:r w:rsidR="00A43F40">
        <w:rPr>
          <w:rFonts w:ascii="Garamond" w:hAnsi="Garamond"/>
          <w:sz w:val="24"/>
          <w:szCs w:val="20"/>
        </w:rPr>
        <w:t>-</w:t>
      </w:r>
      <w:r w:rsidR="0057005C">
        <w:rPr>
          <w:rFonts w:ascii="Garamond" w:hAnsi="Garamond"/>
          <w:sz w:val="24"/>
          <w:szCs w:val="20"/>
        </w:rPr>
        <w:t>Nine</w:t>
      </w:r>
      <w:r w:rsidR="0057005C" w:rsidRPr="00B44435">
        <w:rPr>
          <w:rFonts w:ascii="Garamond" w:hAnsi="Garamond"/>
          <w:sz w:val="24"/>
          <w:szCs w:val="20"/>
        </w:rPr>
        <w:t xml:space="preserve"> Thousand </w:t>
      </w:r>
      <w:r w:rsidR="0057005C">
        <w:rPr>
          <w:rFonts w:ascii="Garamond" w:hAnsi="Garamond"/>
          <w:sz w:val="24"/>
          <w:szCs w:val="20"/>
        </w:rPr>
        <w:t>N</w:t>
      </w:r>
      <w:r w:rsidR="0057005C" w:rsidRPr="00B44435">
        <w:rPr>
          <w:rFonts w:ascii="Garamond" w:hAnsi="Garamond"/>
          <w:sz w:val="24"/>
          <w:szCs w:val="20"/>
        </w:rPr>
        <w:t>aira (</w:t>
      </w:r>
      <w:r w:rsidR="0057005C" w:rsidRPr="00B44435">
        <w:rPr>
          <w:sz w:val="24"/>
          <w:szCs w:val="20"/>
        </w:rPr>
        <w:t>₦</w:t>
      </w:r>
      <w:r w:rsidR="0057005C" w:rsidRPr="00B44435">
        <w:rPr>
          <w:rFonts w:ascii="Garamond" w:hAnsi="Garamond" w:cs="Calibri"/>
          <w:color w:val="000000"/>
        </w:rPr>
        <w:t>10,329,000.00</w:t>
      </w:r>
      <w:r w:rsidR="0057005C">
        <w:rPr>
          <w:rFonts w:ascii="Garamond" w:hAnsi="Garamond" w:cs="Calibri"/>
          <w:color w:val="000000"/>
        </w:rPr>
        <w:t>.00</w:t>
      </w:r>
      <w:r w:rsidR="0057005C" w:rsidRPr="00B44435">
        <w:rPr>
          <w:rFonts w:ascii="Garamond" w:hAnsi="Garamond" w:cs="Arial"/>
          <w:sz w:val="24"/>
          <w:szCs w:val="20"/>
        </w:rPr>
        <w:t>) only.</w:t>
      </w:r>
    </w:p>
    <w:p w14:paraId="47970472" w14:textId="77777777" w:rsidR="00FD7DA1" w:rsidRDefault="00FD7DA1" w:rsidP="00647C69">
      <w:pPr>
        <w:spacing w:line="276" w:lineRule="auto"/>
        <w:jc w:val="both"/>
        <w:rPr>
          <w:rFonts w:ascii="Garamond" w:hAnsi="Garamond"/>
          <w:sz w:val="24"/>
          <w:szCs w:val="24"/>
        </w:rPr>
      </w:pPr>
    </w:p>
    <w:p w14:paraId="07926368" w14:textId="77777777" w:rsidR="00FD7DA1" w:rsidRDefault="00FD7DA1" w:rsidP="00647C69">
      <w:pPr>
        <w:spacing w:line="276" w:lineRule="auto"/>
        <w:jc w:val="both"/>
        <w:rPr>
          <w:rFonts w:ascii="Garamond" w:hAnsi="Garamond"/>
          <w:sz w:val="24"/>
          <w:szCs w:val="24"/>
        </w:rPr>
      </w:pPr>
    </w:p>
    <w:tbl>
      <w:tblPr>
        <w:tblStyle w:val="TableGrid"/>
        <w:tblW w:w="5000" w:type="pct"/>
        <w:tblLook w:val="04A0" w:firstRow="1" w:lastRow="0" w:firstColumn="1" w:lastColumn="0" w:noHBand="0" w:noVBand="1"/>
      </w:tblPr>
      <w:tblGrid>
        <w:gridCol w:w="835"/>
        <w:gridCol w:w="2136"/>
        <w:gridCol w:w="3623"/>
        <w:gridCol w:w="2396"/>
      </w:tblGrid>
      <w:tr w:rsidR="0057005C" w:rsidRPr="00B44435" w14:paraId="6E8529FD" w14:textId="77777777" w:rsidTr="00B44435">
        <w:trPr>
          <w:trHeight w:val="20"/>
        </w:trPr>
        <w:tc>
          <w:tcPr>
            <w:tcW w:w="428" w:type="pct"/>
          </w:tcPr>
          <w:p w14:paraId="494527C3" w14:textId="77777777" w:rsidR="0057005C" w:rsidRPr="00B44435" w:rsidRDefault="0057005C" w:rsidP="00B44435">
            <w:pPr>
              <w:rPr>
                <w:rFonts w:ascii="Garamond" w:hAnsi="Garamond"/>
                <w:b/>
                <w:szCs w:val="20"/>
              </w:rPr>
            </w:pPr>
            <w:r w:rsidRPr="00B44435">
              <w:rPr>
                <w:rFonts w:ascii="Garamond" w:hAnsi="Garamond"/>
                <w:b/>
                <w:szCs w:val="20"/>
              </w:rPr>
              <w:t>S/N</w:t>
            </w:r>
          </w:p>
        </w:tc>
        <w:tc>
          <w:tcPr>
            <w:tcW w:w="1200" w:type="pct"/>
          </w:tcPr>
          <w:p w14:paraId="7D133B81" w14:textId="77777777" w:rsidR="0057005C" w:rsidRPr="00B44435" w:rsidRDefault="0057005C" w:rsidP="00B44435">
            <w:pPr>
              <w:rPr>
                <w:rFonts w:ascii="Garamond" w:hAnsi="Garamond"/>
                <w:b/>
                <w:szCs w:val="20"/>
              </w:rPr>
            </w:pPr>
            <w:r w:rsidRPr="00B44435">
              <w:rPr>
                <w:rFonts w:ascii="Garamond" w:hAnsi="Garamond"/>
                <w:b/>
                <w:szCs w:val="20"/>
              </w:rPr>
              <w:t>Item</w:t>
            </w:r>
          </w:p>
        </w:tc>
        <w:tc>
          <w:tcPr>
            <w:tcW w:w="2027" w:type="pct"/>
          </w:tcPr>
          <w:p w14:paraId="65DEB1A2" w14:textId="77777777" w:rsidR="0057005C" w:rsidRPr="00B44435" w:rsidRDefault="0057005C" w:rsidP="00B44435">
            <w:pPr>
              <w:rPr>
                <w:rFonts w:ascii="Garamond" w:hAnsi="Garamond"/>
                <w:b/>
                <w:szCs w:val="20"/>
              </w:rPr>
            </w:pPr>
            <w:r w:rsidRPr="00B44435">
              <w:rPr>
                <w:rFonts w:ascii="Garamond" w:hAnsi="Garamond"/>
                <w:b/>
                <w:szCs w:val="20"/>
              </w:rPr>
              <w:t>Responsibility</w:t>
            </w:r>
          </w:p>
        </w:tc>
        <w:tc>
          <w:tcPr>
            <w:tcW w:w="1345" w:type="pct"/>
          </w:tcPr>
          <w:p w14:paraId="2B5171BD" w14:textId="77777777" w:rsidR="0057005C" w:rsidRPr="00B44435" w:rsidRDefault="0057005C" w:rsidP="00B44435">
            <w:pPr>
              <w:rPr>
                <w:rFonts w:ascii="Garamond" w:hAnsi="Garamond"/>
                <w:b/>
                <w:szCs w:val="20"/>
              </w:rPr>
            </w:pPr>
            <w:r w:rsidRPr="00B44435">
              <w:rPr>
                <w:rFonts w:ascii="Garamond" w:hAnsi="Garamond"/>
                <w:b/>
                <w:szCs w:val="20"/>
              </w:rPr>
              <w:t>Estimated Cost (NGN)</w:t>
            </w:r>
          </w:p>
        </w:tc>
      </w:tr>
      <w:tr w:rsidR="0057005C" w:rsidRPr="00B44435" w14:paraId="12886714" w14:textId="77777777" w:rsidTr="00B44435">
        <w:trPr>
          <w:trHeight w:val="20"/>
        </w:trPr>
        <w:tc>
          <w:tcPr>
            <w:tcW w:w="428" w:type="pct"/>
          </w:tcPr>
          <w:p w14:paraId="05A8AFF2" w14:textId="77777777" w:rsidR="0057005C" w:rsidRPr="00B44435" w:rsidRDefault="0057005C" w:rsidP="00B44435">
            <w:pPr>
              <w:rPr>
                <w:rFonts w:ascii="Garamond" w:hAnsi="Garamond"/>
                <w:szCs w:val="20"/>
              </w:rPr>
            </w:pPr>
            <w:r w:rsidRPr="00B44435">
              <w:rPr>
                <w:rFonts w:ascii="Garamond" w:hAnsi="Garamond"/>
                <w:szCs w:val="20"/>
              </w:rPr>
              <w:t>1</w:t>
            </w:r>
          </w:p>
        </w:tc>
        <w:tc>
          <w:tcPr>
            <w:tcW w:w="1200" w:type="pct"/>
          </w:tcPr>
          <w:p w14:paraId="33729315" w14:textId="77777777" w:rsidR="0057005C" w:rsidRPr="00B44435" w:rsidRDefault="0057005C" w:rsidP="00B44435">
            <w:pPr>
              <w:rPr>
                <w:rFonts w:ascii="Garamond" w:hAnsi="Garamond"/>
                <w:szCs w:val="20"/>
              </w:rPr>
            </w:pPr>
            <w:r w:rsidRPr="00B44435">
              <w:rPr>
                <w:rFonts w:ascii="Garamond" w:hAnsi="Garamond"/>
                <w:szCs w:val="20"/>
              </w:rPr>
              <w:t>Mitigation</w:t>
            </w:r>
          </w:p>
        </w:tc>
        <w:tc>
          <w:tcPr>
            <w:tcW w:w="2027" w:type="pct"/>
          </w:tcPr>
          <w:p w14:paraId="4D8160FF" w14:textId="77777777" w:rsidR="0057005C" w:rsidRPr="00B44435" w:rsidRDefault="0057005C" w:rsidP="00B44435">
            <w:pPr>
              <w:ind w:left="-1"/>
              <w:rPr>
                <w:rFonts w:ascii="Garamond" w:hAnsi="Garamond"/>
                <w:szCs w:val="20"/>
              </w:rPr>
            </w:pPr>
            <w:r w:rsidRPr="00B44435">
              <w:rPr>
                <w:rFonts w:ascii="Garamond" w:hAnsi="Garamond"/>
                <w:szCs w:val="20"/>
              </w:rPr>
              <w:t>Contractor / PIU (Project)</w:t>
            </w:r>
          </w:p>
        </w:tc>
        <w:tc>
          <w:tcPr>
            <w:tcW w:w="1345" w:type="pct"/>
          </w:tcPr>
          <w:p w14:paraId="777304B4" w14:textId="77777777" w:rsidR="0057005C" w:rsidRPr="00B44435" w:rsidRDefault="0057005C" w:rsidP="00B44435">
            <w:pPr>
              <w:jc w:val="right"/>
              <w:rPr>
                <w:rFonts w:ascii="Garamond" w:hAnsi="Garamond"/>
                <w:szCs w:val="20"/>
              </w:rPr>
            </w:pPr>
            <w:r>
              <w:rPr>
                <w:rFonts w:ascii="Garamond" w:hAnsi="Garamond"/>
                <w:szCs w:val="20"/>
              </w:rPr>
              <w:t>6,110,000</w:t>
            </w:r>
          </w:p>
        </w:tc>
      </w:tr>
      <w:tr w:rsidR="0057005C" w:rsidRPr="00B44435" w14:paraId="30B44DDD" w14:textId="77777777" w:rsidTr="00B44435">
        <w:trPr>
          <w:trHeight w:val="20"/>
        </w:trPr>
        <w:tc>
          <w:tcPr>
            <w:tcW w:w="428" w:type="pct"/>
          </w:tcPr>
          <w:p w14:paraId="15E71D25" w14:textId="77777777" w:rsidR="0057005C" w:rsidRPr="00B44435" w:rsidRDefault="0057005C" w:rsidP="00B44435">
            <w:pPr>
              <w:rPr>
                <w:rFonts w:ascii="Garamond" w:hAnsi="Garamond"/>
                <w:szCs w:val="20"/>
              </w:rPr>
            </w:pPr>
            <w:r w:rsidRPr="00B44435">
              <w:rPr>
                <w:rFonts w:ascii="Garamond" w:hAnsi="Garamond"/>
                <w:szCs w:val="20"/>
              </w:rPr>
              <w:t>2</w:t>
            </w:r>
          </w:p>
        </w:tc>
        <w:tc>
          <w:tcPr>
            <w:tcW w:w="1200" w:type="pct"/>
          </w:tcPr>
          <w:p w14:paraId="5E55D4BA" w14:textId="77777777" w:rsidR="0057005C" w:rsidRPr="00B44435" w:rsidRDefault="0057005C" w:rsidP="00B44435">
            <w:pPr>
              <w:rPr>
                <w:rFonts w:ascii="Garamond" w:hAnsi="Garamond"/>
                <w:szCs w:val="20"/>
              </w:rPr>
            </w:pPr>
            <w:r w:rsidRPr="00B44435">
              <w:rPr>
                <w:rFonts w:ascii="Garamond" w:hAnsi="Garamond"/>
                <w:szCs w:val="20"/>
              </w:rPr>
              <w:t>Monitoring</w:t>
            </w:r>
          </w:p>
        </w:tc>
        <w:tc>
          <w:tcPr>
            <w:tcW w:w="2027" w:type="pct"/>
          </w:tcPr>
          <w:p w14:paraId="1DCEDDEE" w14:textId="77777777" w:rsidR="0057005C" w:rsidRPr="00B44435" w:rsidRDefault="0057005C" w:rsidP="00B44435">
            <w:pPr>
              <w:ind w:left="-1"/>
              <w:rPr>
                <w:rFonts w:ascii="Garamond" w:hAnsi="Garamond"/>
                <w:szCs w:val="20"/>
              </w:rPr>
            </w:pPr>
            <w:r w:rsidRPr="00B44435">
              <w:rPr>
                <w:rFonts w:ascii="Garamond" w:hAnsi="Garamond"/>
                <w:szCs w:val="20"/>
              </w:rPr>
              <w:t>ACENTDFB Project, MDAs</w:t>
            </w:r>
          </w:p>
        </w:tc>
        <w:tc>
          <w:tcPr>
            <w:tcW w:w="1345" w:type="pct"/>
          </w:tcPr>
          <w:p w14:paraId="2424BEB1" w14:textId="77777777" w:rsidR="0057005C" w:rsidRPr="00B44435" w:rsidRDefault="0057005C" w:rsidP="00B44435">
            <w:pPr>
              <w:jc w:val="right"/>
              <w:rPr>
                <w:rFonts w:ascii="Garamond" w:hAnsi="Garamond"/>
                <w:szCs w:val="20"/>
              </w:rPr>
            </w:pPr>
            <w:r>
              <w:rPr>
                <w:rFonts w:ascii="Garamond" w:hAnsi="Garamond"/>
                <w:szCs w:val="20"/>
              </w:rPr>
              <w:t>930,000</w:t>
            </w:r>
          </w:p>
        </w:tc>
      </w:tr>
      <w:tr w:rsidR="0057005C" w:rsidRPr="00B44435" w14:paraId="5E6C46B8" w14:textId="77777777" w:rsidTr="00B44435">
        <w:trPr>
          <w:trHeight w:val="20"/>
        </w:trPr>
        <w:tc>
          <w:tcPr>
            <w:tcW w:w="428" w:type="pct"/>
          </w:tcPr>
          <w:p w14:paraId="101BEEA8" w14:textId="77777777" w:rsidR="0057005C" w:rsidRPr="00B44435" w:rsidRDefault="0057005C" w:rsidP="00B44435">
            <w:pPr>
              <w:rPr>
                <w:rFonts w:ascii="Garamond" w:hAnsi="Garamond"/>
                <w:szCs w:val="20"/>
              </w:rPr>
            </w:pPr>
            <w:r w:rsidRPr="00B44435">
              <w:rPr>
                <w:rFonts w:ascii="Garamond" w:hAnsi="Garamond"/>
                <w:szCs w:val="20"/>
              </w:rPr>
              <w:t>3</w:t>
            </w:r>
          </w:p>
        </w:tc>
        <w:tc>
          <w:tcPr>
            <w:tcW w:w="1200" w:type="pct"/>
          </w:tcPr>
          <w:p w14:paraId="1A9F4E91" w14:textId="77777777" w:rsidR="0057005C" w:rsidRPr="00B44435" w:rsidRDefault="0057005C" w:rsidP="00B44435">
            <w:pPr>
              <w:rPr>
                <w:rFonts w:ascii="Garamond" w:hAnsi="Garamond"/>
                <w:szCs w:val="20"/>
              </w:rPr>
            </w:pPr>
            <w:r w:rsidRPr="00B44435">
              <w:rPr>
                <w:rFonts w:ascii="Garamond" w:hAnsi="Garamond"/>
                <w:szCs w:val="20"/>
              </w:rPr>
              <w:t>Capacity Building</w:t>
            </w:r>
          </w:p>
        </w:tc>
        <w:tc>
          <w:tcPr>
            <w:tcW w:w="2027" w:type="pct"/>
          </w:tcPr>
          <w:p w14:paraId="6C95D89B" w14:textId="77777777" w:rsidR="0057005C" w:rsidRPr="00B44435" w:rsidRDefault="0057005C" w:rsidP="00B44435">
            <w:pPr>
              <w:ind w:left="-1"/>
              <w:rPr>
                <w:rFonts w:ascii="Garamond" w:hAnsi="Garamond"/>
                <w:szCs w:val="20"/>
              </w:rPr>
            </w:pPr>
            <w:r w:rsidRPr="00B44435">
              <w:rPr>
                <w:rFonts w:ascii="Garamond" w:hAnsi="Garamond"/>
                <w:szCs w:val="20"/>
              </w:rPr>
              <w:t>ACENTDFB Project, Contractor, GRCs, DPPW&amp;S, FMU</w:t>
            </w:r>
          </w:p>
        </w:tc>
        <w:tc>
          <w:tcPr>
            <w:tcW w:w="1345" w:type="pct"/>
          </w:tcPr>
          <w:p w14:paraId="4BA39A89" w14:textId="77777777" w:rsidR="0057005C" w:rsidRPr="00B44435" w:rsidRDefault="0057005C" w:rsidP="00B44435">
            <w:pPr>
              <w:jc w:val="right"/>
              <w:rPr>
                <w:rFonts w:ascii="Garamond" w:hAnsi="Garamond"/>
                <w:szCs w:val="20"/>
              </w:rPr>
            </w:pPr>
            <w:r>
              <w:rPr>
                <w:rFonts w:ascii="Garamond" w:hAnsi="Garamond"/>
                <w:szCs w:val="20"/>
              </w:rPr>
              <w:t>500,000</w:t>
            </w:r>
          </w:p>
        </w:tc>
      </w:tr>
      <w:tr w:rsidR="0057005C" w:rsidRPr="00B44435" w14:paraId="0EA5626A" w14:textId="77777777" w:rsidTr="00B44435">
        <w:trPr>
          <w:trHeight w:val="20"/>
        </w:trPr>
        <w:tc>
          <w:tcPr>
            <w:tcW w:w="428" w:type="pct"/>
          </w:tcPr>
          <w:p w14:paraId="7AE1EF96" w14:textId="77777777" w:rsidR="0057005C" w:rsidRPr="00B44435" w:rsidRDefault="0057005C" w:rsidP="00B44435">
            <w:pPr>
              <w:rPr>
                <w:rFonts w:ascii="Garamond" w:hAnsi="Garamond"/>
                <w:szCs w:val="20"/>
              </w:rPr>
            </w:pPr>
            <w:r w:rsidRPr="00B44435">
              <w:rPr>
                <w:rFonts w:ascii="Garamond" w:hAnsi="Garamond"/>
                <w:szCs w:val="20"/>
              </w:rPr>
              <w:t>4</w:t>
            </w:r>
          </w:p>
        </w:tc>
        <w:tc>
          <w:tcPr>
            <w:tcW w:w="1200" w:type="pct"/>
          </w:tcPr>
          <w:p w14:paraId="48B1392A" w14:textId="77777777" w:rsidR="0057005C" w:rsidRPr="00B44435" w:rsidRDefault="0057005C" w:rsidP="00B44435">
            <w:pPr>
              <w:rPr>
                <w:rFonts w:ascii="Garamond" w:hAnsi="Garamond"/>
                <w:szCs w:val="20"/>
              </w:rPr>
            </w:pPr>
            <w:r w:rsidRPr="00B44435">
              <w:rPr>
                <w:rFonts w:ascii="Garamond" w:hAnsi="Garamond"/>
                <w:szCs w:val="20"/>
              </w:rPr>
              <w:t>Disclosure Costs</w:t>
            </w:r>
          </w:p>
        </w:tc>
        <w:tc>
          <w:tcPr>
            <w:tcW w:w="2027" w:type="pct"/>
          </w:tcPr>
          <w:p w14:paraId="51EADAD8" w14:textId="77777777" w:rsidR="0057005C" w:rsidRPr="00B44435" w:rsidRDefault="0057005C" w:rsidP="00B44435">
            <w:pPr>
              <w:ind w:left="0"/>
              <w:rPr>
                <w:rFonts w:ascii="Garamond" w:hAnsi="Garamond"/>
                <w:szCs w:val="20"/>
              </w:rPr>
            </w:pPr>
            <w:r w:rsidRPr="00B44435">
              <w:rPr>
                <w:rFonts w:ascii="Garamond" w:hAnsi="Garamond"/>
                <w:szCs w:val="20"/>
              </w:rPr>
              <w:t>PIU</w:t>
            </w:r>
          </w:p>
        </w:tc>
        <w:tc>
          <w:tcPr>
            <w:tcW w:w="1345" w:type="pct"/>
          </w:tcPr>
          <w:p w14:paraId="39DA8176" w14:textId="77777777" w:rsidR="0057005C" w:rsidRPr="00B44435" w:rsidRDefault="0057005C" w:rsidP="00B44435">
            <w:pPr>
              <w:jc w:val="right"/>
              <w:rPr>
                <w:rFonts w:ascii="Garamond" w:hAnsi="Garamond"/>
                <w:szCs w:val="20"/>
              </w:rPr>
            </w:pPr>
            <w:r>
              <w:rPr>
                <w:rFonts w:ascii="Garamond" w:hAnsi="Garamond"/>
                <w:szCs w:val="20"/>
              </w:rPr>
              <w:t>1,850,000</w:t>
            </w:r>
          </w:p>
        </w:tc>
      </w:tr>
      <w:tr w:rsidR="0057005C" w:rsidRPr="00B44435" w14:paraId="06C6061B" w14:textId="77777777" w:rsidTr="00B44435">
        <w:trPr>
          <w:trHeight w:val="20"/>
        </w:trPr>
        <w:tc>
          <w:tcPr>
            <w:tcW w:w="428" w:type="pct"/>
          </w:tcPr>
          <w:p w14:paraId="79BD281D" w14:textId="77777777" w:rsidR="0057005C" w:rsidRPr="00B44435" w:rsidRDefault="0057005C" w:rsidP="00B44435">
            <w:pPr>
              <w:rPr>
                <w:rFonts w:ascii="Garamond" w:hAnsi="Garamond"/>
                <w:bCs/>
                <w:szCs w:val="20"/>
              </w:rPr>
            </w:pPr>
            <w:r w:rsidRPr="00B44435">
              <w:rPr>
                <w:rFonts w:ascii="Garamond" w:hAnsi="Garamond"/>
                <w:bCs/>
                <w:szCs w:val="20"/>
              </w:rPr>
              <w:t>5</w:t>
            </w:r>
          </w:p>
        </w:tc>
        <w:tc>
          <w:tcPr>
            <w:tcW w:w="3227" w:type="pct"/>
            <w:gridSpan w:val="2"/>
          </w:tcPr>
          <w:p w14:paraId="68B8D5CC" w14:textId="77777777" w:rsidR="0057005C" w:rsidRPr="00B44435" w:rsidRDefault="0057005C" w:rsidP="00B44435">
            <w:pPr>
              <w:jc w:val="right"/>
              <w:rPr>
                <w:rFonts w:ascii="Garamond" w:hAnsi="Garamond"/>
                <w:b/>
                <w:bCs/>
                <w:szCs w:val="20"/>
              </w:rPr>
            </w:pPr>
            <w:r w:rsidRPr="00B44435">
              <w:rPr>
                <w:rFonts w:ascii="Garamond" w:hAnsi="Garamond"/>
                <w:b/>
                <w:bCs/>
                <w:szCs w:val="20"/>
              </w:rPr>
              <w:t>Sub Total</w:t>
            </w:r>
          </w:p>
        </w:tc>
        <w:tc>
          <w:tcPr>
            <w:tcW w:w="1345" w:type="pct"/>
          </w:tcPr>
          <w:p w14:paraId="15EED74B" w14:textId="77777777" w:rsidR="0057005C" w:rsidRPr="00B44435" w:rsidRDefault="0057005C" w:rsidP="00B44435">
            <w:pPr>
              <w:jc w:val="right"/>
              <w:rPr>
                <w:rFonts w:ascii="Garamond" w:hAnsi="Garamond" w:cs="Calibri"/>
                <w:color w:val="000000"/>
              </w:rPr>
            </w:pPr>
            <w:r w:rsidRPr="00B44435">
              <w:rPr>
                <w:rFonts w:ascii="Garamond" w:hAnsi="Garamond" w:cs="Calibri"/>
                <w:color w:val="000000"/>
              </w:rPr>
              <w:t xml:space="preserve">    9,390,000.00</w:t>
            </w:r>
          </w:p>
        </w:tc>
      </w:tr>
      <w:tr w:rsidR="0057005C" w:rsidRPr="00B44435" w14:paraId="1141F6E1" w14:textId="77777777" w:rsidTr="00B44435">
        <w:trPr>
          <w:trHeight w:val="20"/>
        </w:trPr>
        <w:tc>
          <w:tcPr>
            <w:tcW w:w="428" w:type="pct"/>
          </w:tcPr>
          <w:p w14:paraId="75E4F393" w14:textId="77777777" w:rsidR="0057005C" w:rsidRPr="00B44435" w:rsidRDefault="0057005C" w:rsidP="00B44435">
            <w:pPr>
              <w:rPr>
                <w:rFonts w:ascii="Garamond" w:hAnsi="Garamond"/>
                <w:bCs/>
                <w:szCs w:val="20"/>
              </w:rPr>
            </w:pPr>
            <w:r w:rsidRPr="00B44435">
              <w:rPr>
                <w:rFonts w:ascii="Garamond" w:hAnsi="Garamond"/>
                <w:bCs/>
                <w:szCs w:val="20"/>
              </w:rPr>
              <w:t>6</w:t>
            </w:r>
          </w:p>
        </w:tc>
        <w:tc>
          <w:tcPr>
            <w:tcW w:w="3227" w:type="pct"/>
            <w:gridSpan w:val="2"/>
          </w:tcPr>
          <w:p w14:paraId="6B615053" w14:textId="77777777" w:rsidR="0057005C" w:rsidRPr="00B44435" w:rsidRDefault="0057005C" w:rsidP="00B44435">
            <w:pPr>
              <w:rPr>
                <w:rFonts w:ascii="Garamond" w:hAnsi="Garamond"/>
                <w:bCs/>
                <w:szCs w:val="20"/>
              </w:rPr>
            </w:pPr>
            <w:r w:rsidRPr="00B44435">
              <w:rPr>
                <w:rFonts w:ascii="Garamond" w:hAnsi="Garamond"/>
                <w:bCs/>
                <w:szCs w:val="20"/>
              </w:rPr>
              <w:t>Contingency (10%)</w:t>
            </w:r>
          </w:p>
        </w:tc>
        <w:tc>
          <w:tcPr>
            <w:tcW w:w="1345" w:type="pct"/>
          </w:tcPr>
          <w:p w14:paraId="0F537F29" w14:textId="77777777" w:rsidR="0057005C" w:rsidRPr="00B44435" w:rsidRDefault="0057005C" w:rsidP="00B44435">
            <w:pPr>
              <w:jc w:val="right"/>
              <w:rPr>
                <w:rFonts w:ascii="Garamond" w:hAnsi="Garamond"/>
                <w:bCs/>
                <w:szCs w:val="20"/>
              </w:rPr>
            </w:pPr>
            <w:r w:rsidRPr="00B44435">
              <w:rPr>
                <w:rFonts w:ascii="Garamond" w:hAnsi="Garamond"/>
                <w:bCs/>
                <w:szCs w:val="20"/>
              </w:rPr>
              <w:t>9390,000</w:t>
            </w:r>
          </w:p>
        </w:tc>
      </w:tr>
      <w:tr w:rsidR="0057005C" w:rsidRPr="00B44435" w14:paraId="3903461E" w14:textId="77777777" w:rsidTr="00B44435">
        <w:trPr>
          <w:trHeight w:val="20"/>
        </w:trPr>
        <w:tc>
          <w:tcPr>
            <w:tcW w:w="428" w:type="pct"/>
          </w:tcPr>
          <w:p w14:paraId="2AA8C4F2" w14:textId="77777777" w:rsidR="0057005C" w:rsidRPr="00B44435" w:rsidRDefault="0057005C" w:rsidP="00B44435">
            <w:pPr>
              <w:rPr>
                <w:rFonts w:ascii="Garamond" w:hAnsi="Garamond"/>
                <w:bCs/>
                <w:szCs w:val="20"/>
              </w:rPr>
            </w:pPr>
            <w:r w:rsidRPr="00B44435">
              <w:rPr>
                <w:rFonts w:ascii="Garamond" w:hAnsi="Garamond"/>
                <w:bCs/>
                <w:szCs w:val="20"/>
              </w:rPr>
              <w:t>7</w:t>
            </w:r>
          </w:p>
        </w:tc>
        <w:tc>
          <w:tcPr>
            <w:tcW w:w="3227" w:type="pct"/>
            <w:gridSpan w:val="2"/>
          </w:tcPr>
          <w:p w14:paraId="27983C07" w14:textId="77777777" w:rsidR="0057005C" w:rsidRPr="00B44435" w:rsidRDefault="0057005C" w:rsidP="00B44435">
            <w:pPr>
              <w:jc w:val="right"/>
              <w:rPr>
                <w:rFonts w:ascii="Garamond" w:hAnsi="Garamond"/>
                <w:b/>
                <w:szCs w:val="20"/>
              </w:rPr>
            </w:pPr>
            <w:r w:rsidRPr="00B44435">
              <w:rPr>
                <w:rFonts w:ascii="Garamond" w:hAnsi="Garamond"/>
                <w:b/>
                <w:szCs w:val="20"/>
              </w:rPr>
              <w:t>Total Budget</w:t>
            </w:r>
          </w:p>
        </w:tc>
        <w:tc>
          <w:tcPr>
            <w:tcW w:w="1345" w:type="pct"/>
          </w:tcPr>
          <w:p w14:paraId="1643904B" w14:textId="77777777" w:rsidR="0057005C" w:rsidRPr="00B44435" w:rsidRDefault="0057005C" w:rsidP="00B44435">
            <w:pPr>
              <w:jc w:val="right"/>
              <w:rPr>
                <w:rFonts w:ascii="Garamond" w:hAnsi="Garamond" w:cs="Calibri"/>
                <w:color w:val="000000"/>
              </w:rPr>
            </w:pPr>
            <w:r>
              <w:rPr>
                <w:rFonts w:cs="Calibri"/>
                <w:color w:val="000000"/>
              </w:rPr>
              <w:t xml:space="preserve">  </w:t>
            </w:r>
            <w:r w:rsidRPr="00B44435">
              <w:rPr>
                <w:rFonts w:ascii="Garamond" w:hAnsi="Garamond" w:cs="Calibri"/>
                <w:color w:val="000000"/>
              </w:rPr>
              <w:t>10,329,000.00</w:t>
            </w:r>
          </w:p>
        </w:tc>
      </w:tr>
    </w:tbl>
    <w:p w14:paraId="15FC4608" w14:textId="77777777" w:rsidR="00FD7DA1" w:rsidRDefault="00FD7DA1" w:rsidP="00647C69">
      <w:pPr>
        <w:spacing w:line="276" w:lineRule="auto"/>
        <w:jc w:val="both"/>
        <w:rPr>
          <w:rFonts w:ascii="Garamond" w:hAnsi="Garamond"/>
          <w:sz w:val="24"/>
          <w:szCs w:val="24"/>
        </w:rPr>
      </w:pPr>
    </w:p>
    <w:p w14:paraId="5536AB0F" w14:textId="77777777" w:rsidR="007D4EF3" w:rsidRPr="00B561B1" w:rsidRDefault="007D4EF3" w:rsidP="00647C69">
      <w:pPr>
        <w:spacing w:line="276" w:lineRule="auto"/>
        <w:jc w:val="both"/>
        <w:rPr>
          <w:rFonts w:ascii="Garamond" w:hAnsi="Garamond" w:cs="Arial"/>
          <w:b/>
          <w:bCs/>
          <w:sz w:val="24"/>
          <w:szCs w:val="24"/>
        </w:rPr>
      </w:pPr>
      <w:r w:rsidRPr="00B561B1">
        <w:rPr>
          <w:rFonts w:ascii="Garamond" w:hAnsi="Garamond" w:cs="Arial"/>
          <w:b/>
          <w:bCs/>
          <w:sz w:val="24"/>
          <w:szCs w:val="24"/>
        </w:rPr>
        <w:t>Grievance Redress Mechanism (GRM)</w:t>
      </w:r>
    </w:p>
    <w:p w14:paraId="2D4D4361" w14:textId="337225BA" w:rsidR="007D4EF3" w:rsidRDefault="007D4EF3" w:rsidP="00647C69">
      <w:pPr>
        <w:spacing w:line="276" w:lineRule="auto"/>
        <w:jc w:val="both"/>
        <w:rPr>
          <w:rFonts w:ascii="Garamond" w:hAnsi="Garamond" w:cs="Arial"/>
          <w:sz w:val="24"/>
          <w:szCs w:val="24"/>
        </w:rPr>
      </w:pPr>
      <w:r w:rsidRPr="00B561B1">
        <w:rPr>
          <w:rFonts w:ascii="Garamond" w:hAnsi="Garamond" w:cs="Arial"/>
          <w:sz w:val="24"/>
          <w:szCs w:val="24"/>
        </w:rPr>
        <w:t xml:space="preserve">The project is in an established institution which already has mechanisms in place for grievance redress and will be built on by the project, specifically, complaint form is provided on the </w:t>
      </w:r>
      <w:bookmarkStart w:id="38" w:name="_Hlk112748519"/>
      <w:r>
        <w:rPr>
          <w:rFonts w:ascii="Garamond" w:hAnsi="Garamond" w:cs="Arial"/>
          <w:sz w:val="24"/>
          <w:szCs w:val="24"/>
        </w:rPr>
        <w:t>ACENTDFB</w:t>
      </w:r>
      <w:r w:rsidRPr="00B561B1">
        <w:rPr>
          <w:rFonts w:ascii="Garamond" w:hAnsi="Garamond" w:cs="Arial"/>
          <w:sz w:val="24"/>
          <w:szCs w:val="24"/>
        </w:rPr>
        <w:t xml:space="preserve"> website </w:t>
      </w:r>
      <w:bookmarkStart w:id="39" w:name="_Hlk112768835"/>
      <w:r>
        <w:rPr>
          <w:rFonts w:ascii="Garamond" w:hAnsi="Garamond" w:cs="Arial"/>
          <w:sz w:val="24"/>
          <w:szCs w:val="24"/>
        </w:rPr>
        <w:fldChar w:fldCharType="begin"/>
      </w:r>
      <w:r>
        <w:rPr>
          <w:rFonts w:ascii="Garamond" w:hAnsi="Garamond" w:cs="Arial"/>
          <w:sz w:val="24"/>
          <w:szCs w:val="24"/>
        </w:rPr>
        <w:instrText xml:space="preserve"> HYPERLINK "</w:instrText>
      </w:r>
      <w:r w:rsidRPr="005459E0">
        <w:rPr>
          <w:rFonts w:ascii="Garamond" w:hAnsi="Garamond" w:cs="Arial"/>
          <w:sz w:val="24"/>
          <w:szCs w:val="24"/>
        </w:rPr>
        <w:instrText>https://acentdfb.abu.edu.ng/</w:instrText>
      </w:r>
      <w:r>
        <w:rPr>
          <w:rFonts w:ascii="Garamond" w:hAnsi="Garamond" w:cs="Arial"/>
          <w:sz w:val="24"/>
          <w:szCs w:val="24"/>
        </w:rPr>
        <w:instrText xml:space="preserve">" </w:instrText>
      </w:r>
      <w:r>
        <w:rPr>
          <w:rFonts w:ascii="Garamond" w:hAnsi="Garamond" w:cs="Arial"/>
          <w:sz w:val="24"/>
          <w:szCs w:val="24"/>
        </w:rPr>
        <w:fldChar w:fldCharType="separate"/>
      </w:r>
      <w:r w:rsidRPr="000A62F9">
        <w:rPr>
          <w:rStyle w:val="Hyperlink"/>
          <w:rFonts w:ascii="Garamond" w:hAnsi="Garamond" w:cs="Arial"/>
          <w:sz w:val="24"/>
          <w:szCs w:val="24"/>
        </w:rPr>
        <w:t>https://acentdfb.abu.edu.ng/</w:t>
      </w:r>
      <w:bookmarkEnd w:id="39"/>
      <w:r>
        <w:rPr>
          <w:rFonts w:ascii="Garamond" w:hAnsi="Garamond" w:cs="Arial"/>
          <w:sz w:val="24"/>
          <w:szCs w:val="24"/>
        </w:rPr>
        <w:fldChar w:fldCharType="end"/>
      </w:r>
      <w:bookmarkEnd w:id="38"/>
      <w:r w:rsidRPr="00B561B1">
        <w:rPr>
          <w:rFonts w:ascii="Garamond" w:hAnsi="Garamond" w:cs="Arial"/>
          <w:sz w:val="24"/>
          <w:szCs w:val="24"/>
        </w:rPr>
        <w:t>, designated phone number will be provided by the project, Grievance Redress Committees at the project and management level. Ultimately, the project will ensure all grievances received are addressed timely and efficiently. A standalone procedure for responding to allegations of GBV/sexual exploitation and abuse (SEA)/ sexual harassment (SH) has been established which adopts the Survivor’s centered approach and confidentiality.</w:t>
      </w:r>
    </w:p>
    <w:p w14:paraId="506C48AD" w14:textId="77777777" w:rsidR="009C5C81" w:rsidRPr="00B561B1" w:rsidRDefault="009C5C81" w:rsidP="00647C69">
      <w:pPr>
        <w:spacing w:line="276" w:lineRule="auto"/>
        <w:jc w:val="both"/>
        <w:rPr>
          <w:rFonts w:ascii="Garamond" w:hAnsi="Garamond" w:cs="Arial"/>
          <w:sz w:val="24"/>
          <w:szCs w:val="24"/>
        </w:rPr>
      </w:pPr>
    </w:p>
    <w:p w14:paraId="081EAD6B" w14:textId="77777777" w:rsidR="007D4EF3" w:rsidRPr="00B561B1" w:rsidRDefault="007D4EF3" w:rsidP="00647C69">
      <w:pPr>
        <w:spacing w:line="276" w:lineRule="auto"/>
        <w:jc w:val="both"/>
        <w:rPr>
          <w:rFonts w:ascii="Garamond" w:hAnsi="Garamond" w:cs="Arial"/>
          <w:b/>
          <w:bCs/>
          <w:sz w:val="24"/>
          <w:szCs w:val="24"/>
        </w:rPr>
      </w:pPr>
      <w:r>
        <w:rPr>
          <w:rFonts w:ascii="Garamond" w:hAnsi="Garamond" w:cs="Arial"/>
          <w:b/>
          <w:bCs/>
          <w:sz w:val="24"/>
          <w:szCs w:val="24"/>
        </w:rPr>
        <w:t>ES 8</w:t>
      </w:r>
      <w:r w:rsidRPr="00B561B1">
        <w:rPr>
          <w:rFonts w:ascii="Garamond" w:hAnsi="Garamond" w:cs="Arial"/>
          <w:b/>
          <w:bCs/>
          <w:sz w:val="24"/>
          <w:szCs w:val="24"/>
        </w:rPr>
        <w:t>: Stakeholder Consultation</w:t>
      </w:r>
    </w:p>
    <w:p w14:paraId="1BEF98CC" w14:textId="77777777" w:rsidR="007D4EF3" w:rsidRPr="00B561B1" w:rsidRDefault="007D4EF3" w:rsidP="00647C69">
      <w:pPr>
        <w:spacing w:line="276" w:lineRule="auto"/>
        <w:jc w:val="both"/>
        <w:rPr>
          <w:rFonts w:ascii="Garamond" w:hAnsi="Garamond" w:cs="Arial"/>
          <w:sz w:val="24"/>
          <w:szCs w:val="24"/>
        </w:rPr>
      </w:pPr>
      <w:r w:rsidRPr="00B561B1">
        <w:rPr>
          <w:rFonts w:ascii="Garamond" w:hAnsi="Garamond" w:cs="Arial"/>
          <w:sz w:val="24"/>
          <w:szCs w:val="24"/>
        </w:rPr>
        <w:t>Stakeholder consultation proc</w:t>
      </w:r>
      <w:r>
        <w:rPr>
          <w:rFonts w:ascii="Garamond" w:hAnsi="Garamond" w:cs="Arial"/>
          <w:sz w:val="24"/>
          <w:szCs w:val="24"/>
        </w:rPr>
        <w:t>ess took place on 22nd – 24th April, 2022 in</w:t>
      </w:r>
      <w:r w:rsidRPr="00B561B1">
        <w:rPr>
          <w:rFonts w:ascii="Garamond" w:hAnsi="Garamond" w:cs="Arial"/>
          <w:sz w:val="24"/>
          <w:szCs w:val="24"/>
        </w:rPr>
        <w:t xml:space="preserve"> the project area of influence. Continuous consultations should be held with project stakeholders throughout the lifecycle of the project to keep them informed and provide an avenue to receive suggestions and complaints.</w:t>
      </w:r>
    </w:p>
    <w:p w14:paraId="51C5830E" w14:textId="77777777" w:rsidR="007D4EF3" w:rsidRDefault="007D4EF3" w:rsidP="00647C69">
      <w:pPr>
        <w:spacing w:line="276" w:lineRule="auto"/>
        <w:jc w:val="both"/>
        <w:rPr>
          <w:rFonts w:ascii="Garamond" w:eastAsia="Arial" w:hAnsi="Garamond" w:cs="Arial"/>
          <w:b/>
          <w:bCs/>
          <w:sz w:val="24"/>
          <w:szCs w:val="24"/>
        </w:rPr>
      </w:pPr>
    </w:p>
    <w:p w14:paraId="49B49A18" w14:textId="77777777" w:rsidR="007D4EF3" w:rsidRDefault="002D7F32" w:rsidP="00647C69">
      <w:pPr>
        <w:spacing w:line="276" w:lineRule="auto"/>
        <w:rPr>
          <w:rFonts w:ascii="Garamond" w:hAnsi="Garamond"/>
          <w:sz w:val="24"/>
          <w:szCs w:val="24"/>
        </w:rPr>
      </w:pPr>
      <w:r>
        <w:rPr>
          <w:rFonts w:ascii="Garamond" w:eastAsia="Arial" w:hAnsi="Garamond" w:cs="Arial"/>
          <w:b/>
          <w:bCs/>
          <w:sz w:val="24"/>
          <w:szCs w:val="24"/>
        </w:rPr>
        <w:t xml:space="preserve">CONCLUSION </w:t>
      </w:r>
    </w:p>
    <w:p w14:paraId="3088750B" w14:textId="77777777" w:rsidR="007D4EF3" w:rsidRPr="00436844" w:rsidRDefault="007D4EF3" w:rsidP="00647C69">
      <w:pPr>
        <w:spacing w:line="276" w:lineRule="auto"/>
        <w:jc w:val="both"/>
        <w:rPr>
          <w:rFonts w:ascii="Garamond" w:hAnsi="Garamond"/>
          <w:sz w:val="24"/>
          <w:szCs w:val="24"/>
        </w:rPr>
      </w:pPr>
      <w:r>
        <w:rPr>
          <w:rFonts w:ascii="Garamond" w:hAnsi="Garamond"/>
          <w:sz w:val="24"/>
          <w:szCs w:val="24"/>
        </w:rPr>
        <w:t xml:space="preserve">The project has short term and low cumulative impacts on the environment. The proposed development project explains the various economic and social benefits not only to the local communities within the project area, but to the entire nation as a whole, particularly in supporting international research and bringing foreign exchange to the educational and economic sector respectively. The negative environmental impacts that have been identified and are associated with the implementation of this project are minimal and could be addressed by implementing the mitigation measures proposed to ensure that they pose no threat to the environment and to the </w:t>
      </w:r>
      <w:r>
        <w:rPr>
          <w:rFonts w:ascii="Garamond" w:hAnsi="Garamond"/>
          <w:sz w:val="24"/>
          <w:szCs w:val="24"/>
        </w:rPr>
        <w:lastRenderedPageBreak/>
        <w:t>community. These measures are part of the projects’ component and will bring no added cost in the implementation process.</w:t>
      </w:r>
    </w:p>
    <w:p w14:paraId="7DFEF72A" w14:textId="77777777" w:rsidR="00073683" w:rsidRDefault="00073683" w:rsidP="00647C69">
      <w:pPr>
        <w:tabs>
          <w:tab w:val="left" w:pos="0"/>
        </w:tabs>
        <w:spacing w:line="276" w:lineRule="auto"/>
        <w:jc w:val="both"/>
        <w:rPr>
          <w:rFonts w:ascii="Garamond" w:eastAsia="Arial" w:hAnsi="Garamond" w:cs="Arial"/>
          <w:sz w:val="24"/>
          <w:szCs w:val="24"/>
        </w:rPr>
      </w:pPr>
      <w:r>
        <w:rPr>
          <w:rFonts w:ascii="Garamond" w:eastAsia="Arial" w:hAnsi="Garamond" w:cs="Arial"/>
          <w:sz w:val="24"/>
          <w:szCs w:val="24"/>
        </w:rPr>
        <w:t xml:space="preserve">In addition to assessing operational aspects and monitoring, assessments shall also consider compliance with agreed objectives and targets, and the effectiveness of the ESMP and its implementation programs. The ESMP shall, therefore, be subject to ongoing review and development to ensure that it remains appropriate for all aspects of the project. </w:t>
      </w:r>
    </w:p>
    <w:p w14:paraId="395D1419" w14:textId="77777777" w:rsidR="00073683" w:rsidRDefault="00073683" w:rsidP="00647C69">
      <w:pPr>
        <w:tabs>
          <w:tab w:val="left" w:pos="0"/>
        </w:tabs>
        <w:spacing w:line="276" w:lineRule="auto"/>
        <w:ind w:right="340"/>
        <w:jc w:val="both"/>
        <w:rPr>
          <w:rFonts w:ascii="Garamond" w:eastAsia="Arial" w:hAnsi="Garamond" w:cs="Arial"/>
          <w:sz w:val="24"/>
          <w:szCs w:val="24"/>
        </w:rPr>
        <w:sectPr w:rsidR="00073683">
          <w:headerReference w:type="even" r:id="rId14"/>
          <w:headerReference w:type="default" r:id="rId15"/>
          <w:footerReference w:type="even" r:id="rId16"/>
          <w:footerReference w:type="default" r:id="rId17"/>
          <w:headerReference w:type="first" r:id="rId18"/>
          <w:footerReference w:type="first" r:id="rId19"/>
          <w:pgSz w:w="12240" w:h="15840"/>
          <w:pgMar w:top="1080" w:right="1440" w:bottom="1080" w:left="1800" w:header="720" w:footer="720" w:gutter="0"/>
          <w:pgNumType w:fmt="lowerRoman" w:start="24"/>
          <w:cols w:space="720"/>
          <w:titlePg/>
          <w:docGrid w:linePitch="360"/>
        </w:sectPr>
      </w:pPr>
    </w:p>
    <w:p w14:paraId="13BFE57F" w14:textId="77777777" w:rsidR="0030139A" w:rsidRDefault="00BE4DF3" w:rsidP="00647C69">
      <w:pPr>
        <w:pStyle w:val="Heading1"/>
        <w:spacing w:line="276" w:lineRule="auto"/>
        <w:jc w:val="center"/>
        <w:rPr>
          <w:rFonts w:eastAsia="Calibri"/>
          <w:lang w:val="en-GB"/>
        </w:rPr>
      </w:pPr>
      <w:bookmarkStart w:id="40" w:name="page37"/>
      <w:bookmarkStart w:id="41" w:name="page36"/>
      <w:bookmarkStart w:id="42" w:name="_Toc125483581"/>
      <w:bookmarkEnd w:id="40"/>
      <w:bookmarkEnd w:id="41"/>
      <w:r>
        <w:rPr>
          <w:rFonts w:eastAsia="Calibri"/>
          <w:lang w:val="en-GB"/>
        </w:rPr>
        <w:lastRenderedPageBreak/>
        <w:t>CHAPTER ONE</w:t>
      </w:r>
      <w:bookmarkEnd w:id="42"/>
    </w:p>
    <w:p w14:paraId="43D3FAB3" w14:textId="77777777" w:rsidR="0030139A" w:rsidRPr="000D3B16" w:rsidRDefault="00BE4DF3" w:rsidP="00647C69">
      <w:pPr>
        <w:pStyle w:val="Heading1"/>
        <w:spacing w:line="276" w:lineRule="auto"/>
        <w:rPr>
          <w:rFonts w:eastAsia="Times New Roman"/>
          <w:sz w:val="24"/>
          <w:szCs w:val="24"/>
          <w:lang w:val="en-GB"/>
        </w:rPr>
      </w:pPr>
      <w:bookmarkStart w:id="43" w:name="_Toc125483582"/>
      <w:r w:rsidRPr="000D3B16">
        <w:rPr>
          <w:rFonts w:eastAsia="Times New Roman"/>
          <w:sz w:val="24"/>
          <w:szCs w:val="24"/>
          <w:lang w:val="en-GB"/>
        </w:rPr>
        <w:t>INTRODUCTION</w:t>
      </w:r>
      <w:bookmarkEnd w:id="43"/>
    </w:p>
    <w:p w14:paraId="36457C65" w14:textId="77777777" w:rsidR="0030139A" w:rsidRDefault="00BE4DF3" w:rsidP="00647C69">
      <w:pPr>
        <w:pStyle w:val="Heading2"/>
        <w:numPr>
          <w:ilvl w:val="1"/>
          <w:numId w:val="3"/>
        </w:numPr>
        <w:spacing w:line="276" w:lineRule="auto"/>
        <w:rPr>
          <w:rFonts w:ascii="Arial Black" w:hAnsi="Arial Black"/>
          <w:sz w:val="24"/>
          <w:szCs w:val="24"/>
        </w:rPr>
      </w:pPr>
      <w:bookmarkStart w:id="44" w:name="_Toc125483583"/>
      <w:r>
        <w:rPr>
          <w:szCs w:val="28"/>
        </w:rPr>
        <w:t>Background</w:t>
      </w:r>
      <w:bookmarkEnd w:id="44"/>
      <w:r>
        <w:rPr>
          <w:rFonts w:ascii="Arial Black" w:hAnsi="Arial Black"/>
          <w:sz w:val="24"/>
          <w:szCs w:val="24"/>
        </w:rPr>
        <w:t xml:space="preserve"> </w:t>
      </w:r>
    </w:p>
    <w:p w14:paraId="22C20097"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hAnsi="Garamond"/>
          <w:sz w:val="24"/>
          <w:szCs w:val="24"/>
          <w:lang w:val="en-GB"/>
        </w:rPr>
        <w:t xml:space="preserve">Africa Higher Education Centre of Excellence (ACE) project was established in 2013 in collaboration with the World Bank (WB) to promote regional specialization among member universities in Africa. The centre has drawn on specialized departments and faculty in higher education institutions (universities) in West and Central Africa. The centre has successfully supported institutions and students across Africa through improved teaching and research conditions and scholarships. </w:t>
      </w:r>
      <w:r>
        <w:rPr>
          <w:rFonts w:ascii="Garamond" w:eastAsia="Calibri" w:hAnsi="Garamond"/>
          <w:sz w:val="24"/>
          <w:szCs w:val="24"/>
        </w:rPr>
        <w:t xml:space="preserve">Nineteen Centers of Excellence were established in the West African regional, distributed across several countries which included Benin, Burkina Faso, Cameroon, Ghana, Nigeria, Senegal, The Gambia, and Togo. Ten (10) ACE Centre (Health (4), Agriculture (3) and STEM (3)) were established in Nigeria. </w:t>
      </w:r>
    </w:p>
    <w:p w14:paraId="079D68CA" w14:textId="77777777" w:rsidR="0030139A" w:rsidRDefault="0030139A" w:rsidP="00647C69">
      <w:pPr>
        <w:snapToGrid w:val="0"/>
        <w:spacing w:line="276" w:lineRule="auto"/>
        <w:jc w:val="both"/>
        <w:textAlignment w:val="baseline"/>
        <w:rPr>
          <w:rFonts w:ascii="Garamond" w:eastAsia="Calibri" w:hAnsi="Garamond"/>
          <w:sz w:val="24"/>
          <w:szCs w:val="24"/>
        </w:rPr>
      </w:pPr>
    </w:p>
    <w:p w14:paraId="3CC9CF3F"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 xml:space="preserve">The World Bank in collaboration with the project is focusing on strengthening 22 existing institutions in West Africa. The investment is around US$8million per institutions. The 22 Centre’s were completely selected using criteria bench marked on the best international practice and pursuing same goals. Their goals however, is to strengthen post graduate programs for regional students’ body and offer specialized causes for industrialized professionals in the region. To establish a regional faculty body, improve their facility and attract additional top-level faculty. To provide good learning resource laboratories and minor rehabilitation of existing facilities, and to establish linkages with companies, government agencies and research Centre’s for work. Other goals are to place learning input into the curricular, consultancies and join research. </w:t>
      </w:r>
    </w:p>
    <w:p w14:paraId="252070C4" w14:textId="77777777" w:rsidR="0030139A" w:rsidRDefault="0030139A" w:rsidP="00647C69">
      <w:pPr>
        <w:snapToGrid w:val="0"/>
        <w:spacing w:line="276" w:lineRule="auto"/>
        <w:jc w:val="both"/>
        <w:textAlignment w:val="baseline"/>
        <w:rPr>
          <w:rFonts w:ascii="Garamond" w:eastAsia="Calibri" w:hAnsi="Garamond"/>
          <w:sz w:val="24"/>
          <w:szCs w:val="24"/>
        </w:rPr>
      </w:pPr>
    </w:p>
    <w:p w14:paraId="6892D09D" w14:textId="77777777" w:rsidR="0030139A" w:rsidRDefault="00BE4DF3" w:rsidP="00647C69">
      <w:pPr>
        <w:snapToGrid w:val="0"/>
        <w:spacing w:line="276" w:lineRule="auto"/>
        <w:jc w:val="both"/>
        <w:textAlignment w:val="baseline"/>
        <w:rPr>
          <w:rFonts w:ascii="Garamond" w:eastAsia="Calibri" w:hAnsi="Garamond"/>
          <w:sz w:val="24"/>
          <w:szCs w:val="24"/>
        </w:rPr>
      </w:pPr>
      <w:r>
        <w:rPr>
          <w:rFonts w:ascii="Garamond" w:eastAsia="Calibri" w:hAnsi="Garamond"/>
          <w:sz w:val="24"/>
          <w:szCs w:val="24"/>
        </w:rPr>
        <w:t>Ahmadu Bello University Zaria was selected amongst the beneficiaries of the project in Nigeria. The Africa Center of Excellence for Neglected Tropical Diseases (NTDs) and Forensic Biotechnology in Ahmadu Bello University, Zaria” (ACENTDFB) is one of the ten ACE Centers in Nigeria. There are presently 17 African Centers of Excellence in Nigeria</w:t>
      </w:r>
    </w:p>
    <w:p w14:paraId="635A06D4" w14:textId="77777777" w:rsidR="0030139A" w:rsidRDefault="00BE4DF3" w:rsidP="00647C69">
      <w:pPr>
        <w:snapToGrid w:val="0"/>
        <w:spacing w:before="120" w:line="276" w:lineRule="auto"/>
        <w:jc w:val="both"/>
        <w:textAlignment w:val="baseline"/>
        <w:rPr>
          <w:rFonts w:ascii="Garamond" w:eastAsia="Calibri" w:hAnsi="Garamond"/>
          <w:bCs/>
          <w:sz w:val="24"/>
          <w:szCs w:val="24"/>
        </w:rPr>
      </w:pPr>
      <w:r>
        <w:rPr>
          <w:rFonts w:ascii="Garamond" w:eastAsia="Calibri" w:hAnsi="Garamond"/>
          <w:bCs/>
          <w:sz w:val="24"/>
          <w:szCs w:val="24"/>
        </w:rPr>
        <w:t xml:space="preserve">The ACENTDFB initial focus areas of research are on three of the neglected tropical diseases, which were later expanded to include an additional three; </w:t>
      </w:r>
      <w:r>
        <w:rPr>
          <w:rFonts w:ascii="Garamond" w:eastAsia="Calibri" w:hAnsi="Garamond"/>
          <w:b/>
          <w:bCs/>
          <w:sz w:val="24"/>
          <w:szCs w:val="24"/>
        </w:rPr>
        <w:t>African trypanosomiasis</w:t>
      </w:r>
      <w:r>
        <w:rPr>
          <w:rFonts w:ascii="Garamond" w:eastAsia="Calibri" w:hAnsi="Garamond"/>
          <w:bCs/>
          <w:sz w:val="24"/>
          <w:szCs w:val="24"/>
        </w:rPr>
        <w:t xml:space="preserve">, </w:t>
      </w:r>
      <w:r>
        <w:rPr>
          <w:rFonts w:ascii="Garamond" w:eastAsia="Calibri" w:hAnsi="Garamond"/>
          <w:b/>
          <w:bCs/>
          <w:sz w:val="24"/>
          <w:szCs w:val="24"/>
        </w:rPr>
        <w:t>Lymphatic Filariasis (LF)</w:t>
      </w:r>
      <w:r>
        <w:rPr>
          <w:rFonts w:ascii="Garamond" w:eastAsia="Calibri" w:hAnsi="Garamond"/>
          <w:sz w:val="24"/>
          <w:szCs w:val="24"/>
        </w:rPr>
        <w:t>/</w:t>
      </w:r>
      <w:r>
        <w:rPr>
          <w:rFonts w:ascii="Garamond" w:eastAsia="Calibri" w:hAnsi="Garamond"/>
          <w:b/>
          <w:sz w:val="24"/>
          <w:szCs w:val="24"/>
        </w:rPr>
        <w:t>Onchocerciasis</w:t>
      </w:r>
      <w:r>
        <w:rPr>
          <w:rFonts w:ascii="Garamond" w:eastAsia="Calibri" w:hAnsi="Garamond"/>
          <w:sz w:val="24"/>
          <w:szCs w:val="24"/>
        </w:rPr>
        <w:t>,</w:t>
      </w:r>
      <w:r>
        <w:rPr>
          <w:rFonts w:ascii="Garamond" w:eastAsia="Calibri" w:hAnsi="Garamond"/>
          <w:bCs/>
          <w:sz w:val="24"/>
          <w:szCs w:val="24"/>
        </w:rPr>
        <w:t xml:space="preserve"> </w:t>
      </w:r>
      <w:r>
        <w:rPr>
          <w:rFonts w:ascii="Garamond" w:eastAsia="Calibri" w:hAnsi="Garamond"/>
          <w:b/>
          <w:bCs/>
          <w:sz w:val="24"/>
          <w:szCs w:val="24"/>
        </w:rPr>
        <w:t xml:space="preserve">Rabies. </w:t>
      </w:r>
      <w:r>
        <w:rPr>
          <w:rFonts w:ascii="Garamond" w:eastAsia="Calibri" w:hAnsi="Garamond"/>
          <w:bCs/>
          <w:sz w:val="24"/>
          <w:szCs w:val="24"/>
        </w:rPr>
        <w:t>Other diseases recently included</w:t>
      </w:r>
      <w:r>
        <w:rPr>
          <w:rFonts w:ascii="Garamond" w:eastAsia="Calibri" w:hAnsi="Garamond"/>
          <w:b/>
          <w:bCs/>
          <w:sz w:val="24"/>
          <w:szCs w:val="24"/>
        </w:rPr>
        <w:t>; Dengue fever</w:t>
      </w:r>
      <w:r>
        <w:rPr>
          <w:rFonts w:ascii="Garamond" w:eastAsia="Calibri" w:hAnsi="Garamond"/>
          <w:bCs/>
          <w:sz w:val="24"/>
          <w:szCs w:val="24"/>
        </w:rPr>
        <w:t xml:space="preserve">, </w:t>
      </w:r>
      <w:r>
        <w:rPr>
          <w:rFonts w:ascii="Garamond" w:eastAsia="Calibri" w:hAnsi="Garamond"/>
          <w:b/>
          <w:bCs/>
          <w:sz w:val="24"/>
          <w:szCs w:val="24"/>
        </w:rPr>
        <w:t>Schistosomiasis</w:t>
      </w:r>
      <w:r>
        <w:rPr>
          <w:rFonts w:ascii="Garamond" w:eastAsia="Calibri" w:hAnsi="Garamond"/>
          <w:bCs/>
          <w:sz w:val="24"/>
          <w:szCs w:val="24"/>
        </w:rPr>
        <w:t xml:space="preserve"> and </w:t>
      </w:r>
      <w:r>
        <w:rPr>
          <w:rFonts w:ascii="Garamond" w:eastAsia="Calibri" w:hAnsi="Garamond"/>
          <w:b/>
          <w:bCs/>
          <w:sz w:val="24"/>
          <w:szCs w:val="24"/>
        </w:rPr>
        <w:t>Trachoma.</w:t>
      </w:r>
    </w:p>
    <w:p w14:paraId="0FC4CD28" w14:textId="77777777" w:rsidR="0030139A" w:rsidRDefault="0030139A" w:rsidP="00647C69">
      <w:pPr>
        <w:snapToGrid w:val="0"/>
        <w:spacing w:line="276" w:lineRule="auto"/>
        <w:jc w:val="both"/>
        <w:textAlignment w:val="baseline"/>
        <w:rPr>
          <w:rFonts w:ascii="Garamond" w:eastAsia="Calibri" w:hAnsi="Garamond"/>
          <w:bCs/>
          <w:sz w:val="24"/>
          <w:szCs w:val="24"/>
        </w:rPr>
      </w:pPr>
    </w:p>
    <w:p w14:paraId="0BFF3EB7" w14:textId="7228B9FD" w:rsidR="0030139A" w:rsidRDefault="009C5C81" w:rsidP="00647C69">
      <w:pPr>
        <w:keepNext/>
        <w:keepLines/>
        <w:tabs>
          <w:tab w:val="left" w:pos="426"/>
        </w:tabs>
        <w:spacing w:before="40" w:line="276" w:lineRule="auto"/>
        <w:outlineLvl w:val="1"/>
        <w:rPr>
          <w:rFonts w:ascii="Garamond" w:eastAsiaTheme="majorEastAsia" w:hAnsi="Garamond" w:cstheme="majorBidi"/>
          <w:b/>
          <w:sz w:val="24"/>
          <w:szCs w:val="26"/>
          <w:lang w:val="en-GB"/>
        </w:rPr>
      </w:pPr>
      <w:r>
        <w:rPr>
          <w:rFonts w:ascii="Garamond" w:eastAsiaTheme="majorEastAsia" w:hAnsi="Garamond"/>
          <w:b/>
          <w:sz w:val="24"/>
          <w:szCs w:val="24"/>
          <w:lang w:val="en-GB"/>
        </w:rPr>
        <w:t xml:space="preserve">1.1.1 </w:t>
      </w:r>
      <w:r w:rsidR="00BE4DF3">
        <w:rPr>
          <w:rFonts w:ascii="Garamond" w:eastAsiaTheme="majorEastAsia" w:hAnsi="Garamond"/>
          <w:b/>
          <w:sz w:val="24"/>
          <w:szCs w:val="24"/>
          <w:lang w:val="en-GB"/>
        </w:rPr>
        <w:t>Project Component</w:t>
      </w:r>
      <w:r w:rsidR="00BE4DF3">
        <w:rPr>
          <w:rFonts w:ascii="Garamond" w:eastAsiaTheme="majorEastAsia" w:hAnsi="Garamond" w:cstheme="majorBidi"/>
          <w:b/>
          <w:sz w:val="24"/>
          <w:szCs w:val="26"/>
          <w:lang w:val="en-GB"/>
        </w:rPr>
        <w:t>s and Objectives</w:t>
      </w:r>
    </w:p>
    <w:p w14:paraId="5A15BB62" w14:textId="77777777" w:rsidR="0030139A" w:rsidRDefault="00BE4DF3" w:rsidP="00647C69">
      <w:pPr>
        <w:spacing w:line="276" w:lineRule="auto"/>
        <w:jc w:val="both"/>
        <w:rPr>
          <w:rFonts w:ascii="Garamond" w:eastAsiaTheme="minorHAnsi" w:hAnsi="Garamond"/>
          <w:sz w:val="24"/>
          <w:lang w:val="en-GB"/>
        </w:rPr>
      </w:pPr>
      <w:r>
        <w:rPr>
          <w:rFonts w:ascii="Garamond" w:eastAsiaTheme="minorHAnsi" w:hAnsi="Garamond"/>
          <w:b/>
          <w:bCs/>
          <w:sz w:val="24"/>
          <w:lang w:val="en-GB"/>
        </w:rPr>
        <w:t>Component 1:</w:t>
      </w:r>
      <w:r>
        <w:rPr>
          <w:rFonts w:ascii="Garamond" w:eastAsiaTheme="minorHAnsi" w:hAnsi="Garamond"/>
          <w:sz w:val="24"/>
          <w:lang w:val="en-GB"/>
        </w:rPr>
        <w:t xml:space="preserve"> Establishing new Africa Centres of Excellence and scaling up well-performing existing Africa Centres of Excellence (ACE) for development impact. This component aims to build and strengthen the capacity of competitively selected ACE Impact centres based in higher education institutions across West and Central Africa.</w:t>
      </w:r>
    </w:p>
    <w:p w14:paraId="0EC294B1" w14:textId="77777777" w:rsidR="0030139A" w:rsidRDefault="00BE4DF3" w:rsidP="00647C69">
      <w:pPr>
        <w:numPr>
          <w:ilvl w:val="0"/>
          <w:numId w:val="4"/>
        </w:numPr>
        <w:spacing w:line="276" w:lineRule="auto"/>
        <w:contextualSpacing/>
        <w:jc w:val="both"/>
        <w:rPr>
          <w:rFonts w:ascii="Garamond" w:eastAsia="Calibri" w:hAnsi="Garamond"/>
          <w:sz w:val="24"/>
        </w:rPr>
      </w:pPr>
      <w:r>
        <w:rPr>
          <w:rFonts w:ascii="Garamond" w:eastAsia="Calibri" w:hAnsi="Garamond"/>
          <w:sz w:val="24"/>
          <w:u w:val="single"/>
        </w:rPr>
        <w:lastRenderedPageBreak/>
        <w:t>Sub-component 1.1</w:t>
      </w:r>
      <w:r>
        <w:rPr>
          <w:rFonts w:ascii="Garamond" w:eastAsia="Calibri" w:hAnsi="Garamond"/>
          <w:sz w:val="24"/>
        </w:rPr>
        <w:t xml:space="preserve"> will establish new centers of excellence for skills and knowledge for development challenges. About 30 centers will be competitively selected based on pre-established selection criteria to receive funding from ACE Impact Project.</w:t>
      </w:r>
    </w:p>
    <w:p w14:paraId="59CF07F7" w14:textId="77777777" w:rsidR="0030139A" w:rsidRDefault="00BE4DF3" w:rsidP="00647C69">
      <w:pPr>
        <w:numPr>
          <w:ilvl w:val="0"/>
          <w:numId w:val="4"/>
        </w:numPr>
        <w:spacing w:line="276" w:lineRule="auto"/>
        <w:contextualSpacing/>
        <w:jc w:val="both"/>
        <w:rPr>
          <w:rFonts w:ascii="Garamond" w:eastAsia="Calibri" w:hAnsi="Garamond"/>
          <w:sz w:val="24"/>
        </w:rPr>
      </w:pPr>
      <w:r>
        <w:rPr>
          <w:rFonts w:ascii="Garamond" w:eastAsia="Calibri" w:hAnsi="Garamond"/>
          <w:sz w:val="24"/>
          <w:u w:val="single"/>
        </w:rPr>
        <w:t>Sub-component 1.2:</w:t>
      </w:r>
      <w:r>
        <w:rPr>
          <w:rFonts w:ascii="Garamond" w:eastAsia="Calibri" w:hAnsi="Garamond"/>
          <w:sz w:val="24"/>
        </w:rPr>
        <w:t xml:space="preserve"> Scaling up well-performing ACEs: This sub-component will provide additional funding and support to approximately 12 existing ACEs (currently supported through ACE I) to enable them to scale-up their activities.</w:t>
      </w:r>
    </w:p>
    <w:p w14:paraId="76717B60" w14:textId="77777777" w:rsidR="0030139A" w:rsidRDefault="00BE4DF3" w:rsidP="00647C69">
      <w:pPr>
        <w:numPr>
          <w:ilvl w:val="0"/>
          <w:numId w:val="4"/>
        </w:numPr>
        <w:spacing w:line="276" w:lineRule="auto"/>
        <w:contextualSpacing/>
        <w:jc w:val="both"/>
        <w:rPr>
          <w:rFonts w:ascii="Garamond" w:eastAsia="Calibri" w:hAnsi="Garamond"/>
          <w:sz w:val="24"/>
        </w:rPr>
      </w:pPr>
      <w:r>
        <w:rPr>
          <w:rFonts w:ascii="Garamond" w:eastAsia="Calibri" w:hAnsi="Garamond"/>
          <w:sz w:val="24"/>
          <w:u w:val="single"/>
        </w:rPr>
        <w:t>Sub-component 1.3</w:t>
      </w:r>
      <w:r>
        <w:rPr>
          <w:rFonts w:ascii="Garamond" w:eastAsia="Calibri" w:hAnsi="Garamond"/>
          <w:sz w:val="24"/>
        </w:rPr>
        <w:t xml:space="preserve"> Additional support to the best Engineering and Technology ACE institutions: Institutions will be selected to host an engineering and technology-focused ACE Impact center with capacity in other engineering and technology disciplines.</w:t>
      </w:r>
    </w:p>
    <w:p w14:paraId="7A96FA3F" w14:textId="77777777" w:rsidR="0030139A" w:rsidRDefault="00BE4DF3" w:rsidP="00647C69">
      <w:pPr>
        <w:spacing w:after="160" w:line="276" w:lineRule="auto"/>
        <w:jc w:val="both"/>
        <w:rPr>
          <w:rFonts w:ascii="Garamond" w:eastAsiaTheme="minorHAnsi" w:hAnsi="Garamond"/>
          <w:sz w:val="24"/>
          <w:lang w:val="en-GB"/>
        </w:rPr>
      </w:pPr>
      <w:r>
        <w:rPr>
          <w:rFonts w:ascii="Garamond" w:eastAsiaTheme="minorHAnsi" w:hAnsi="Garamond"/>
          <w:b/>
          <w:bCs/>
          <w:sz w:val="24"/>
          <w:lang w:val="en-GB"/>
        </w:rPr>
        <w:t>Component 2:</w:t>
      </w:r>
      <w:r>
        <w:rPr>
          <w:rFonts w:ascii="Garamond" w:eastAsiaTheme="minorHAnsi" w:hAnsi="Garamond"/>
          <w:sz w:val="24"/>
          <w:lang w:val="en-GB"/>
        </w:rPr>
        <w:t xml:space="preserve"> Regional Partnerships and Scholarships. Component 2 seeks to expand the regional scope of impact of the ACEs funded under Component 1 by providing demand-side funding for partnering institutions and regional students to buy the training and services from the ACEs that are most relevant:</w:t>
      </w:r>
    </w:p>
    <w:p w14:paraId="0D0B4424" w14:textId="77777777" w:rsidR="0030139A" w:rsidRDefault="00BE4DF3" w:rsidP="00647C69">
      <w:pPr>
        <w:numPr>
          <w:ilvl w:val="0"/>
          <w:numId w:val="5"/>
        </w:numPr>
        <w:spacing w:line="276" w:lineRule="auto"/>
        <w:contextualSpacing/>
        <w:jc w:val="both"/>
        <w:rPr>
          <w:rFonts w:ascii="Garamond" w:eastAsia="Calibri" w:hAnsi="Garamond"/>
          <w:sz w:val="24"/>
        </w:rPr>
      </w:pPr>
      <w:r>
        <w:rPr>
          <w:rFonts w:ascii="Garamond" w:eastAsia="Calibri" w:hAnsi="Garamond"/>
          <w:sz w:val="24"/>
          <w:u w:val="single"/>
        </w:rPr>
        <w:t>Sub-component 2.1</w:t>
      </w:r>
      <w:r>
        <w:rPr>
          <w:rFonts w:ascii="Garamond" w:eastAsia="Calibri" w:hAnsi="Garamond"/>
          <w:sz w:val="24"/>
        </w:rPr>
        <w:t xml:space="preserve"> will support regional institutional partnerships between higher education institutions and the ACEs (under component 1 of the proposed project) to strengthen the capacity of the higher education institutions.</w:t>
      </w:r>
    </w:p>
    <w:p w14:paraId="0441D94C" w14:textId="77777777" w:rsidR="0030139A" w:rsidRDefault="00BE4DF3" w:rsidP="00647C69">
      <w:pPr>
        <w:numPr>
          <w:ilvl w:val="0"/>
          <w:numId w:val="5"/>
        </w:numPr>
        <w:spacing w:line="276" w:lineRule="auto"/>
        <w:contextualSpacing/>
        <w:jc w:val="both"/>
        <w:rPr>
          <w:rFonts w:ascii="Garamond" w:eastAsia="Calibri" w:hAnsi="Garamond"/>
          <w:sz w:val="24"/>
        </w:rPr>
      </w:pPr>
      <w:r>
        <w:rPr>
          <w:rFonts w:ascii="Garamond" w:eastAsia="Calibri" w:hAnsi="Garamond"/>
          <w:sz w:val="24"/>
          <w:u w:val="single"/>
        </w:rPr>
        <w:t>Sub-component 2.2</w:t>
      </w:r>
      <w:r>
        <w:rPr>
          <w:rFonts w:ascii="Garamond" w:eastAsia="Calibri" w:hAnsi="Garamond"/>
          <w:sz w:val="24"/>
        </w:rPr>
        <w:t xml:space="preserve"> will finance two types of regional scholarships to support primarily the training of the next generation of faculty for higher education institutions in the region.</w:t>
      </w:r>
    </w:p>
    <w:p w14:paraId="6D39DF45" w14:textId="77777777" w:rsidR="0030139A" w:rsidRDefault="00BE4DF3" w:rsidP="00647C69">
      <w:pPr>
        <w:spacing w:after="160" w:line="276" w:lineRule="auto"/>
        <w:jc w:val="both"/>
        <w:rPr>
          <w:rFonts w:ascii="Garamond" w:eastAsiaTheme="minorHAnsi" w:hAnsi="Garamond"/>
          <w:sz w:val="24"/>
          <w:lang w:val="en-GB"/>
        </w:rPr>
      </w:pPr>
      <w:r>
        <w:rPr>
          <w:rFonts w:ascii="Garamond" w:eastAsiaTheme="minorHAnsi" w:hAnsi="Garamond"/>
          <w:b/>
          <w:bCs/>
          <w:sz w:val="24"/>
          <w:lang w:val="en-GB"/>
        </w:rPr>
        <w:t>Component 3:</w:t>
      </w:r>
      <w:r>
        <w:rPr>
          <w:rFonts w:ascii="Garamond" w:eastAsiaTheme="minorHAnsi" w:hAnsi="Garamond"/>
          <w:sz w:val="24"/>
          <w:lang w:val="en-GB"/>
        </w:rPr>
        <w:t xml:space="preserve"> Enhancing Regional </w:t>
      </w:r>
      <w:r>
        <w:rPr>
          <w:rFonts w:ascii="Garamond" w:eastAsiaTheme="minorHAnsi" w:hAnsi="Garamond"/>
          <w:sz w:val="24"/>
        </w:rPr>
        <w:t>Policy making</w:t>
      </w:r>
      <w:r>
        <w:rPr>
          <w:rFonts w:ascii="Garamond" w:eastAsiaTheme="minorHAnsi" w:hAnsi="Garamond"/>
          <w:sz w:val="24"/>
          <w:lang w:val="en-GB"/>
        </w:rPr>
        <w:t xml:space="preserve">, Monitoring, and Facilitation. Component 3 will support regional </w:t>
      </w:r>
      <w:r>
        <w:rPr>
          <w:rFonts w:ascii="Garamond" w:eastAsiaTheme="minorHAnsi" w:hAnsi="Garamond"/>
          <w:sz w:val="24"/>
        </w:rPr>
        <w:t>policy making</w:t>
      </w:r>
      <w:r>
        <w:rPr>
          <w:rFonts w:ascii="Garamond" w:eastAsiaTheme="minorHAnsi" w:hAnsi="Garamond"/>
          <w:sz w:val="24"/>
          <w:lang w:val="en-GB"/>
        </w:rPr>
        <w:t xml:space="preserve"> for higher education and regional project monitoring and facilitation. Component 3 will fund, through a Regional IDA grant of US$10 million to the Association of African Universities (AAU), the facilitation of the ACE Impact project’s regional activities and support to centres under the project.</w:t>
      </w:r>
    </w:p>
    <w:p w14:paraId="60374FC7" w14:textId="77777777" w:rsidR="0030139A" w:rsidRDefault="00BE4DF3" w:rsidP="00647C69">
      <w:pPr>
        <w:spacing w:after="160" w:line="276" w:lineRule="auto"/>
        <w:jc w:val="both"/>
        <w:rPr>
          <w:rFonts w:ascii="Garamond" w:eastAsiaTheme="minorHAnsi" w:hAnsi="Garamond" w:cstheme="minorBidi"/>
          <w:sz w:val="24"/>
          <w:szCs w:val="24"/>
          <w:lang w:val="en-GB"/>
        </w:rPr>
      </w:pPr>
      <w:r>
        <w:rPr>
          <w:rFonts w:ascii="Garamond" w:eastAsiaTheme="minorHAnsi" w:hAnsi="Garamond" w:cstheme="minorHAnsi"/>
          <w:sz w:val="24"/>
          <w:szCs w:val="24"/>
          <w:lang w:val="en-GB"/>
        </w:rPr>
        <w:t xml:space="preserve">The </w:t>
      </w:r>
      <w:r>
        <w:rPr>
          <w:rFonts w:ascii="Garamond" w:eastAsiaTheme="minorHAnsi" w:hAnsi="Garamond" w:cstheme="minorHAnsi"/>
          <w:b/>
          <w:bCs/>
          <w:sz w:val="24"/>
          <w:szCs w:val="24"/>
          <w:lang w:val="en-GB"/>
        </w:rPr>
        <w:t>Project Development Objective</w:t>
      </w:r>
      <w:r>
        <w:rPr>
          <w:rFonts w:ascii="Garamond" w:eastAsiaTheme="minorHAnsi" w:hAnsi="Garamond" w:cstheme="minorHAnsi"/>
          <w:sz w:val="24"/>
          <w:szCs w:val="24"/>
          <w:lang w:val="en-GB"/>
        </w:rPr>
        <w:t xml:space="preserve"> of the ACE II Project is to improve the quality, quantity and development impact of postgraduate education in selected universities through regional specialization and collaboration</w:t>
      </w:r>
      <w:r>
        <w:rPr>
          <w:rFonts w:ascii="Garamond" w:eastAsiaTheme="minorHAnsi" w:hAnsi="Garamond" w:cstheme="minorBidi"/>
          <w:sz w:val="24"/>
          <w:szCs w:val="24"/>
          <w:lang w:val="en-GB"/>
        </w:rPr>
        <w:t xml:space="preserve">. </w:t>
      </w:r>
    </w:p>
    <w:p w14:paraId="44FC6CEB" w14:textId="77777777" w:rsidR="0030139A" w:rsidRDefault="00BE4DF3" w:rsidP="00647C69">
      <w:pPr>
        <w:snapToGrid w:val="0"/>
        <w:spacing w:after="240" w:line="276" w:lineRule="auto"/>
        <w:jc w:val="both"/>
        <w:textAlignment w:val="baseline"/>
        <w:rPr>
          <w:rFonts w:ascii="Garamond" w:hAnsi="Garamond"/>
          <w:sz w:val="24"/>
          <w:szCs w:val="24"/>
        </w:rPr>
      </w:pPr>
      <w:r>
        <w:rPr>
          <w:rFonts w:ascii="Garamond" w:hAnsi="Garamond"/>
          <w:sz w:val="24"/>
          <w:szCs w:val="24"/>
        </w:rPr>
        <w:t>The Africa Center of Excellence for Neglected Tropical Diseases (NTDs) and Forensic Biotechnology (ACENTDFB) in Ahmadu Bello University, Zaria is one of the of the beneficiaries of ACE Centre’s in Nigeria and Africa.</w:t>
      </w:r>
    </w:p>
    <w:p w14:paraId="22EB553B" w14:textId="77777777" w:rsidR="0030139A" w:rsidRDefault="00BE4DF3" w:rsidP="00647C69">
      <w:pPr>
        <w:snapToGrid w:val="0"/>
        <w:spacing w:after="240" w:line="276" w:lineRule="auto"/>
        <w:jc w:val="both"/>
        <w:textAlignment w:val="baseline"/>
        <w:rPr>
          <w:rFonts w:ascii="Garamond" w:hAnsi="Garamond"/>
          <w:sz w:val="24"/>
          <w:szCs w:val="24"/>
        </w:rPr>
      </w:pPr>
      <w:r>
        <w:rPr>
          <w:rFonts w:ascii="Garamond" w:hAnsi="Garamond"/>
          <w:bCs/>
          <w:sz w:val="24"/>
          <w:szCs w:val="24"/>
        </w:rPr>
        <w:t>The ACENTDFB initial focus areas of research were on three of the neglected tropical diseases, which were later expanded to include an additional three. African trypanosomiasis, Lymphatic Filariasis (LF)/Onchocerciasis, Rabies, Dengue fever, Schistosomiasis and Trachoma</w:t>
      </w:r>
    </w:p>
    <w:p w14:paraId="39317474" w14:textId="77777777" w:rsidR="007D6E5D" w:rsidRPr="007D6E5D" w:rsidRDefault="00784281" w:rsidP="00647C69">
      <w:pPr>
        <w:pStyle w:val="Heading10"/>
        <w:spacing w:line="276" w:lineRule="auto"/>
        <w:rPr>
          <w:rFonts w:ascii="Garamond" w:eastAsia="Calibri" w:hAnsi="Garamond"/>
        </w:rPr>
      </w:pPr>
      <w:bookmarkStart w:id="45" w:name="_Toc121842196"/>
      <w:bookmarkStart w:id="46" w:name="_Toc125483584"/>
      <w:r>
        <w:rPr>
          <w:rFonts w:ascii="Garamond" w:eastAsia="Calibri" w:hAnsi="Garamond"/>
        </w:rPr>
        <w:t>1.2</w:t>
      </w:r>
      <w:r w:rsidR="007D6E5D" w:rsidRPr="007D6E5D">
        <w:rPr>
          <w:rFonts w:ascii="Garamond" w:eastAsia="Calibri" w:hAnsi="Garamond"/>
        </w:rPr>
        <w:tab/>
        <w:t>Project Aims and Objectives</w:t>
      </w:r>
      <w:bookmarkEnd w:id="45"/>
      <w:bookmarkEnd w:id="46"/>
    </w:p>
    <w:p w14:paraId="394D4C93" w14:textId="77777777" w:rsidR="007D6E5D" w:rsidRPr="007D6E5D" w:rsidRDefault="007D6E5D" w:rsidP="00647C69">
      <w:pPr>
        <w:autoSpaceDE w:val="0"/>
        <w:autoSpaceDN w:val="0"/>
        <w:adjustRightInd w:val="0"/>
        <w:spacing w:before="240" w:line="276" w:lineRule="auto"/>
        <w:jc w:val="both"/>
        <w:rPr>
          <w:rFonts w:ascii="Garamond" w:eastAsia="Times New Roman" w:hAnsi="Garamond"/>
          <w:sz w:val="24"/>
          <w:szCs w:val="24"/>
          <w:lang w:val="en-GB"/>
        </w:rPr>
      </w:pPr>
      <w:r w:rsidRPr="007D6E5D">
        <w:rPr>
          <w:rFonts w:ascii="Garamond" w:eastAsia="Times New Roman" w:hAnsi="Garamond"/>
          <w:sz w:val="24"/>
          <w:szCs w:val="24"/>
          <w:lang w:val="en-GB"/>
        </w:rPr>
        <w:t>The Centre is aimed at providing a reliable template to address problems of NTD and its impact on the socioeconomic development and health of the community in developing countries.</w:t>
      </w:r>
    </w:p>
    <w:p w14:paraId="657F7359" w14:textId="77777777" w:rsidR="007D6E5D" w:rsidRPr="007D6E5D" w:rsidRDefault="007D6E5D" w:rsidP="00647C69">
      <w:pPr>
        <w:autoSpaceDE w:val="0"/>
        <w:autoSpaceDN w:val="0"/>
        <w:adjustRightInd w:val="0"/>
        <w:spacing w:before="240" w:line="276" w:lineRule="auto"/>
        <w:jc w:val="both"/>
        <w:rPr>
          <w:rFonts w:ascii="Garamond" w:eastAsia="Times New Roman" w:hAnsi="Garamond"/>
          <w:sz w:val="24"/>
          <w:szCs w:val="24"/>
          <w:lang w:val="en-GB"/>
        </w:rPr>
      </w:pPr>
      <w:r w:rsidRPr="007D6E5D">
        <w:rPr>
          <w:rFonts w:ascii="Garamond" w:eastAsia="Calibri" w:hAnsi="Garamond"/>
          <w:bCs/>
          <w:sz w:val="24"/>
          <w:szCs w:val="24"/>
        </w:rPr>
        <w:t xml:space="preserve">It will also build capacity in forensic biotechnology for solving regional problems associated with </w:t>
      </w:r>
      <w:r w:rsidRPr="007D6E5D">
        <w:rPr>
          <w:rFonts w:ascii="Garamond" w:eastAsia="Calibri" w:hAnsi="Garamond"/>
          <w:sz w:val="24"/>
          <w:szCs w:val="24"/>
        </w:rPr>
        <w:t>criminal gangs, immigration issues, accident, and natural disasters.</w:t>
      </w:r>
    </w:p>
    <w:p w14:paraId="65791644" w14:textId="77777777" w:rsidR="007D6E5D" w:rsidRPr="007D6E5D" w:rsidRDefault="007D6E5D" w:rsidP="00647C69">
      <w:pPr>
        <w:snapToGrid w:val="0"/>
        <w:spacing w:before="240" w:line="276" w:lineRule="auto"/>
        <w:jc w:val="both"/>
        <w:textAlignment w:val="baseline"/>
        <w:rPr>
          <w:rFonts w:ascii="Garamond" w:eastAsia="Calibri" w:hAnsi="Garamond"/>
          <w:sz w:val="24"/>
          <w:szCs w:val="24"/>
        </w:rPr>
      </w:pPr>
      <w:r w:rsidRPr="007D6E5D">
        <w:rPr>
          <w:rFonts w:ascii="Garamond" w:eastAsia="Calibri" w:hAnsi="Garamond"/>
          <w:sz w:val="24"/>
          <w:szCs w:val="24"/>
        </w:rPr>
        <w:lastRenderedPageBreak/>
        <w:t xml:space="preserve">Functional biochemistry and molecular biology laboratories working on each of the NTDs are available, but needed to be upgraded with additional equipment to assure excellence in research. </w:t>
      </w:r>
    </w:p>
    <w:p w14:paraId="71580EFC" w14:textId="77777777" w:rsidR="007D6E5D" w:rsidRPr="007D6E5D" w:rsidRDefault="007D6E5D" w:rsidP="00647C69">
      <w:pPr>
        <w:snapToGrid w:val="0"/>
        <w:spacing w:before="240" w:line="276" w:lineRule="auto"/>
        <w:jc w:val="both"/>
        <w:textAlignment w:val="baseline"/>
        <w:rPr>
          <w:rFonts w:ascii="Garamond" w:eastAsia="Calibri" w:hAnsi="Garamond"/>
          <w:sz w:val="24"/>
          <w:szCs w:val="24"/>
        </w:rPr>
      </w:pPr>
      <w:r w:rsidRPr="007D6E5D">
        <w:rPr>
          <w:rFonts w:ascii="Garamond" w:eastAsia="Calibri" w:hAnsi="Garamond"/>
          <w:sz w:val="24"/>
          <w:szCs w:val="24"/>
        </w:rPr>
        <w:t>In collaboration with the World Bank, the Centre is to drive molecular Research and innovation on:</w:t>
      </w:r>
    </w:p>
    <w:p w14:paraId="5A43C30B"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Novel standardized molecular diagnostic tools for the characterization of these parasites in their natural habitants which would be used to map the burden and distribution of pathogen in the region.</w:t>
      </w:r>
    </w:p>
    <w:p w14:paraId="749E739B"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Developing and maintaining pathogen Samples and strain repositories.</w:t>
      </w:r>
    </w:p>
    <w:p w14:paraId="7DC5EFC0"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 xml:space="preserve">To develop a vaccine development facility for innovative vaccination approaches on animal’s economic relevance and many more. </w:t>
      </w:r>
    </w:p>
    <w:p w14:paraId="2D8B8F10"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To construct a functional NTD laboratory and a Crime laboratory (Moot court).</w:t>
      </w:r>
    </w:p>
    <w:p w14:paraId="5DFC2B75"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To strategize for disposal laboratory and animal waste. (Generation, utilization and disposal of animal models in accordance as embodied in the Protocol on Protection and Welfare of Animals).</w:t>
      </w:r>
    </w:p>
    <w:p w14:paraId="2E1C0EC2" w14:textId="77777777" w:rsidR="007D6E5D" w:rsidRPr="007D6E5D" w:rsidRDefault="007D6E5D" w:rsidP="00647C69">
      <w:pPr>
        <w:numPr>
          <w:ilvl w:val="0"/>
          <w:numId w:val="6"/>
        </w:numPr>
        <w:snapToGrid w:val="0"/>
        <w:spacing w:line="276" w:lineRule="auto"/>
        <w:contextualSpacing/>
        <w:jc w:val="both"/>
        <w:textAlignment w:val="baseline"/>
        <w:rPr>
          <w:rFonts w:ascii="Garamond" w:eastAsia="Calibri" w:hAnsi="Garamond"/>
          <w:sz w:val="24"/>
          <w:szCs w:val="24"/>
        </w:rPr>
      </w:pPr>
      <w:r w:rsidRPr="007D6E5D">
        <w:rPr>
          <w:rFonts w:ascii="Garamond" w:eastAsia="Calibri" w:hAnsi="Garamond"/>
          <w:sz w:val="24"/>
          <w:szCs w:val="24"/>
        </w:rPr>
        <w:t>To conduct field work which involves collection of disease vectors, isolation of clinical isolates of the disease-causing organisms, storage and disposal of the same.</w:t>
      </w:r>
    </w:p>
    <w:p w14:paraId="056EE77F" w14:textId="77777777" w:rsidR="007D6E5D" w:rsidRPr="007D6E5D" w:rsidRDefault="00784281" w:rsidP="00647C69">
      <w:pPr>
        <w:keepNext/>
        <w:spacing w:before="240" w:after="60" w:line="276" w:lineRule="auto"/>
        <w:outlineLvl w:val="0"/>
        <w:rPr>
          <w:rFonts w:ascii="Garamond" w:eastAsia="Times New Roman" w:hAnsi="Garamond"/>
          <w:b/>
          <w:bCs/>
          <w:kern w:val="32"/>
          <w:sz w:val="24"/>
          <w:szCs w:val="24"/>
        </w:rPr>
      </w:pPr>
      <w:bookmarkStart w:id="47" w:name="_Toc121842197"/>
      <w:r>
        <w:rPr>
          <w:rFonts w:ascii="Garamond" w:eastAsia="Times New Roman" w:hAnsi="Garamond"/>
          <w:b/>
          <w:bCs/>
          <w:kern w:val="32"/>
          <w:sz w:val="24"/>
          <w:szCs w:val="24"/>
        </w:rPr>
        <w:t>1.3</w:t>
      </w:r>
      <w:r w:rsidR="007D6E5D" w:rsidRPr="007D6E5D">
        <w:rPr>
          <w:rFonts w:ascii="Garamond" w:eastAsia="Times New Roman" w:hAnsi="Garamond"/>
          <w:b/>
          <w:bCs/>
          <w:kern w:val="32"/>
          <w:sz w:val="24"/>
          <w:szCs w:val="24"/>
        </w:rPr>
        <w:tab/>
        <w:t>Rationale for ESMP</w:t>
      </w:r>
      <w:bookmarkEnd w:id="47"/>
    </w:p>
    <w:p w14:paraId="27AA169E" w14:textId="77777777" w:rsidR="007D6E5D" w:rsidRPr="007D6E5D" w:rsidRDefault="007D6E5D" w:rsidP="00647C69">
      <w:pPr>
        <w:snapToGrid w:val="0"/>
        <w:spacing w:after="240" w:line="276" w:lineRule="auto"/>
        <w:jc w:val="both"/>
        <w:textAlignment w:val="baseline"/>
        <w:rPr>
          <w:rFonts w:ascii="Garamond" w:eastAsia="Calibri" w:hAnsi="Garamond"/>
          <w:sz w:val="24"/>
          <w:szCs w:val="24"/>
        </w:rPr>
      </w:pPr>
      <w:r w:rsidRPr="007D6E5D">
        <w:rPr>
          <w:rFonts w:ascii="Garamond" w:eastAsia="Calibri" w:hAnsi="Garamond"/>
          <w:sz w:val="24"/>
          <w:szCs w:val="24"/>
        </w:rPr>
        <w:t>The proposed building project</w:t>
      </w:r>
      <w:r w:rsidRPr="007D6E5D">
        <w:rPr>
          <w:rFonts w:ascii="Garamond" w:eastAsiaTheme="minorHAnsi" w:hAnsi="Garamond"/>
          <w:sz w:val="24"/>
          <w:lang w:val="en-GB"/>
        </w:rPr>
        <w:t xml:space="preserve"> will involve construction activities that can cause negative environmental and social impacts due to the nature of works. Some of the potential negative impacts that would arise during the construction works will include: generation of hazardous and non-hazardous wastes, noise/air pollution, accident from movement of equipment and materials to site, occupational health &amp; safety risks, risks associated with labour influx (security threat, gender-based violence (GBV) in particular Sexual Exploitation and Abuse due to labour influx, increase in STIs/STDs), grievance, among others.  </w:t>
      </w:r>
    </w:p>
    <w:p w14:paraId="43326698" w14:textId="2380FEDF" w:rsidR="007D6E5D" w:rsidRPr="007D6E5D" w:rsidRDefault="007D6E5D" w:rsidP="00647C69">
      <w:pPr>
        <w:snapToGrid w:val="0"/>
        <w:spacing w:after="240" w:line="276" w:lineRule="auto"/>
        <w:jc w:val="both"/>
        <w:textAlignment w:val="baseline"/>
        <w:rPr>
          <w:rFonts w:ascii="Garamond" w:hAnsi="Garamond"/>
          <w:sz w:val="24"/>
          <w:szCs w:val="24"/>
        </w:rPr>
      </w:pPr>
      <w:r w:rsidRPr="007D6E5D">
        <w:rPr>
          <w:rFonts w:ascii="Garamond" w:eastAsia="Calibri" w:hAnsi="Garamond"/>
          <w:sz w:val="24"/>
          <w:szCs w:val="24"/>
          <w:lang w:val="en-GB"/>
        </w:rPr>
        <w:t>The proposed sub- project has been classified under category ‘’B’’ project of the Nigeria EIA Act and assessed to have potential adverse impacts that are site specific, limited in number, reversible and triggered environmental assessment policies of the World Bank (WB) OP/BP4.01</w:t>
      </w:r>
      <w:r w:rsidR="00A86D4A">
        <w:rPr>
          <w:rFonts w:ascii="Garamond" w:eastAsia="Calibri" w:hAnsi="Garamond"/>
          <w:sz w:val="24"/>
          <w:szCs w:val="24"/>
          <w:lang w:val="en-GB"/>
        </w:rPr>
        <w:t xml:space="preserve"> and OP/BP4.11Cultural/Physical Resources.</w:t>
      </w:r>
      <w:r w:rsidRPr="007D6E5D">
        <w:rPr>
          <w:rFonts w:ascii="Garamond" w:hAnsi="Garamond"/>
          <w:sz w:val="24"/>
          <w:szCs w:val="24"/>
        </w:rPr>
        <w:t xml:space="preserve"> The</w:t>
      </w:r>
      <w:r w:rsidR="00A86D4A">
        <w:rPr>
          <w:rFonts w:ascii="Garamond" w:hAnsi="Garamond"/>
          <w:sz w:val="24"/>
          <w:szCs w:val="24"/>
        </w:rPr>
        <w:t xml:space="preserve"> </w:t>
      </w:r>
      <w:r w:rsidRPr="007D6E5D">
        <w:rPr>
          <w:rFonts w:ascii="Garamond" w:hAnsi="Garamond"/>
          <w:sz w:val="24"/>
          <w:szCs w:val="24"/>
        </w:rPr>
        <w:t>ACENTDFB has engaged the services of Environmental Consultant with an experience in national and international legislations to carry out the ESMP studies to identify potential environmental and social impacts and mitigation measures required to implement these projects.</w:t>
      </w:r>
    </w:p>
    <w:p w14:paraId="7F969BB9" w14:textId="77777777" w:rsidR="007D6E5D" w:rsidRPr="007D6E5D" w:rsidRDefault="007D6E5D" w:rsidP="00647C69">
      <w:pPr>
        <w:snapToGrid w:val="0"/>
        <w:spacing w:after="240" w:line="276" w:lineRule="auto"/>
        <w:jc w:val="both"/>
        <w:textAlignment w:val="baseline"/>
        <w:rPr>
          <w:rFonts w:ascii="Garamond" w:hAnsi="Garamond"/>
          <w:sz w:val="24"/>
          <w:szCs w:val="24"/>
        </w:rPr>
      </w:pPr>
      <w:r w:rsidRPr="007D6E5D">
        <w:rPr>
          <w:rFonts w:ascii="Garamond" w:hAnsi="Garamond"/>
          <w:sz w:val="24"/>
          <w:szCs w:val="24"/>
        </w:rPr>
        <w:t>Th</w:t>
      </w:r>
      <w:r w:rsidR="00784281">
        <w:rPr>
          <w:rFonts w:ascii="Garamond" w:hAnsi="Garamond"/>
          <w:sz w:val="24"/>
          <w:szCs w:val="24"/>
        </w:rPr>
        <w:t xml:space="preserve">e Centre has contracted Messer </w:t>
      </w:r>
      <w:r w:rsidRPr="007D6E5D">
        <w:rPr>
          <w:rFonts w:ascii="Garamond" w:hAnsi="Garamond"/>
          <w:sz w:val="24"/>
          <w:szCs w:val="24"/>
        </w:rPr>
        <w:t>Structed Nigeria Limited a civil and building engineering company to carry out the construction project in line with best standards and practice. The company is ready to provide its client with professional service to complete their project safely, on time, on budget and with high quality standard. The ESMP is to be utilized by the contractors, commissioned by ACENTDFB for the sub-projects, and will form the basis of site-specific management plans that will be prepared by the contractors as part of their construction methodology prior to works commencing.</w:t>
      </w:r>
    </w:p>
    <w:p w14:paraId="4FE1057D" w14:textId="77777777" w:rsidR="007D6E5D" w:rsidRPr="007D6E5D" w:rsidRDefault="007D6E5D" w:rsidP="00647C69">
      <w:pPr>
        <w:snapToGrid w:val="0"/>
        <w:spacing w:after="240" w:line="276" w:lineRule="auto"/>
        <w:jc w:val="both"/>
        <w:textAlignment w:val="baseline"/>
        <w:rPr>
          <w:rFonts w:ascii="Garamond" w:hAnsi="Garamond"/>
          <w:sz w:val="24"/>
          <w:szCs w:val="24"/>
        </w:rPr>
      </w:pPr>
      <w:r w:rsidRPr="007D6E5D">
        <w:rPr>
          <w:rFonts w:ascii="Garamond" w:hAnsi="Garamond"/>
          <w:sz w:val="24"/>
          <w:szCs w:val="24"/>
        </w:rPr>
        <w:lastRenderedPageBreak/>
        <w:t>As the proponent for the sub-projects, it is our objective to avoid, where practical, unacceptable adverse environmental, social and/or economic impacts. In the circumstance that an impact cannot be avoided, Project Implementing Unit and Project Management (who will be responsible for the management of the project) are committed to the implementation of appropriate mitigation measures. For clarity in the management structure, Project Management will consult PIU on matters relating to environmental health and safety performance. Project Management will however, have overall responsibility for planning, implementation, monitoring and enforcement of activities associated with this ESMP, while the World Bank will periodically visit to ensure the proper use of the facility and sustainability of the project.</w:t>
      </w:r>
      <w:r w:rsidR="00784281">
        <w:rPr>
          <w:rFonts w:ascii="Garamond" w:hAnsi="Garamond"/>
          <w:sz w:val="24"/>
          <w:szCs w:val="24"/>
        </w:rPr>
        <w:t xml:space="preserve"> The</w:t>
      </w:r>
      <w:r w:rsidR="00863CAF">
        <w:rPr>
          <w:rFonts w:ascii="Garamond" w:hAnsi="Garamond"/>
          <w:sz w:val="24"/>
          <w:szCs w:val="24"/>
        </w:rPr>
        <w:t xml:space="preserve"> Association of African</w:t>
      </w:r>
      <w:r w:rsidR="00784281">
        <w:rPr>
          <w:rFonts w:ascii="Garamond" w:hAnsi="Garamond"/>
          <w:sz w:val="24"/>
          <w:szCs w:val="24"/>
        </w:rPr>
        <w:t xml:space="preserve"> University Association (AAU)</w:t>
      </w:r>
      <w:r w:rsidR="00863CAF">
        <w:rPr>
          <w:rFonts w:ascii="Garamond" w:hAnsi="Garamond"/>
          <w:sz w:val="24"/>
          <w:szCs w:val="24"/>
        </w:rPr>
        <w:t xml:space="preserve"> will continue with its role for providing a forum for cooperation and exchange of information </w:t>
      </w:r>
      <w:r w:rsidR="00BB22A6">
        <w:rPr>
          <w:rFonts w:ascii="Garamond" w:hAnsi="Garamond"/>
          <w:sz w:val="24"/>
          <w:szCs w:val="24"/>
        </w:rPr>
        <w:t xml:space="preserve">on higher education and research policies </w:t>
      </w:r>
      <w:r w:rsidR="00863CAF">
        <w:rPr>
          <w:rFonts w:ascii="Garamond" w:hAnsi="Garamond"/>
          <w:sz w:val="24"/>
          <w:szCs w:val="24"/>
        </w:rPr>
        <w:t xml:space="preserve">to ensuring quality assurance in the formulation of the ESMP. </w:t>
      </w:r>
    </w:p>
    <w:p w14:paraId="069C5ADD" w14:textId="77777777" w:rsidR="007D6E5D" w:rsidRPr="007D6E5D" w:rsidRDefault="007D6E5D" w:rsidP="00647C69">
      <w:pPr>
        <w:spacing w:line="276" w:lineRule="auto"/>
        <w:jc w:val="both"/>
        <w:rPr>
          <w:rFonts w:ascii="Garamond" w:hAnsi="Garamond"/>
          <w:sz w:val="24"/>
        </w:rPr>
      </w:pPr>
      <w:r w:rsidRPr="007D6E5D">
        <w:rPr>
          <w:rFonts w:ascii="Garamond" w:hAnsi="Garamond"/>
          <w:sz w:val="24"/>
        </w:rPr>
        <w:t xml:space="preserve">After several options were analyzed, the decision to embark on the project is to increase the accessibility and capacity of the people to research and development in neglected tropical diseases and forensic biotechnology. This option is therefore considered the most viable and recommended for implementation.  </w:t>
      </w:r>
    </w:p>
    <w:p w14:paraId="37568A95" w14:textId="77777777" w:rsidR="007D6E5D" w:rsidRPr="007D6E5D" w:rsidRDefault="00A1281D" w:rsidP="00647C69">
      <w:pPr>
        <w:keepNext/>
        <w:spacing w:before="240" w:after="60" w:line="276" w:lineRule="auto"/>
        <w:outlineLvl w:val="0"/>
        <w:rPr>
          <w:rFonts w:ascii="Garamond" w:eastAsia="Times New Roman" w:hAnsi="Garamond"/>
          <w:b/>
          <w:bCs/>
          <w:kern w:val="32"/>
          <w:sz w:val="24"/>
          <w:szCs w:val="24"/>
        </w:rPr>
      </w:pPr>
      <w:bookmarkStart w:id="48" w:name="_Toc121842198"/>
      <w:r>
        <w:rPr>
          <w:rFonts w:ascii="Garamond" w:eastAsia="Times New Roman" w:hAnsi="Garamond"/>
          <w:b/>
          <w:bCs/>
          <w:kern w:val="32"/>
          <w:sz w:val="24"/>
          <w:szCs w:val="24"/>
        </w:rPr>
        <w:t>1.4</w:t>
      </w:r>
      <w:r w:rsidR="007D6E5D" w:rsidRPr="007D6E5D">
        <w:rPr>
          <w:rFonts w:ascii="Garamond" w:eastAsia="Times New Roman" w:hAnsi="Garamond"/>
          <w:b/>
          <w:bCs/>
          <w:kern w:val="32"/>
          <w:sz w:val="24"/>
          <w:szCs w:val="24"/>
        </w:rPr>
        <w:tab/>
        <w:t>ESMP Objectives</w:t>
      </w:r>
      <w:bookmarkEnd w:id="48"/>
      <w:r w:rsidR="007D6E5D" w:rsidRPr="007D6E5D">
        <w:rPr>
          <w:rFonts w:ascii="Garamond" w:eastAsia="Times New Roman" w:hAnsi="Garamond"/>
          <w:b/>
          <w:bCs/>
          <w:kern w:val="32"/>
          <w:sz w:val="24"/>
          <w:szCs w:val="24"/>
        </w:rPr>
        <w:t xml:space="preserve">  </w:t>
      </w:r>
    </w:p>
    <w:p w14:paraId="0E0F35BF"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To assess the impact of the sub-projects to environment, human health and safety, physical cultural issues. The ESMP shall identify the risk early before commencement of the sub- projects with the view of mitigating against such issues.</w:t>
      </w:r>
    </w:p>
    <w:p w14:paraId="788D9C07"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The ESMP shall provide cultural guide lines to avoid any adverse impacts these sub-projects will have on the surrounding areas of the university.</w:t>
      </w:r>
    </w:p>
    <w:p w14:paraId="6BA7A8DC"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Describe the measures required to implement the activities of the sub-projects, related management and mitigation commitments;</w:t>
      </w:r>
    </w:p>
    <w:p w14:paraId="1A05E48E"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iCs/>
          <w:sz w:val="24"/>
          <w:szCs w:val="24"/>
        </w:rPr>
      </w:pPr>
      <w:r w:rsidRPr="007D6E5D">
        <w:rPr>
          <w:rFonts w:ascii="Garamond" w:eastAsiaTheme="minorHAnsi" w:hAnsi="Garamond" w:cstheme="minorBidi"/>
          <w:sz w:val="24"/>
          <w:szCs w:val="24"/>
        </w:rPr>
        <w:t xml:space="preserve">Describe specific additional measures required to implement contract related international best practices, and approval conditions stipulated by </w:t>
      </w:r>
      <w:r w:rsidRPr="007D6E5D">
        <w:rPr>
          <w:rFonts w:ascii="Garamond" w:eastAsiaTheme="minorHAnsi" w:hAnsi="Garamond" w:cstheme="minorBidi"/>
          <w:iCs/>
          <w:sz w:val="24"/>
          <w:szCs w:val="24"/>
        </w:rPr>
        <w:t>the World Bank’s safeguard policies, Nigeria’s Federal Ministry of Environment and NESREA requirements;</w:t>
      </w:r>
    </w:p>
    <w:p w14:paraId="6F1DCCF6"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Identify the roles and responsibilities of the environmental and social management stakeholders of the project; and</w:t>
      </w:r>
    </w:p>
    <w:p w14:paraId="654CEE1B" w14:textId="77777777" w:rsidR="007D6E5D" w:rsidRPr="007D6E5D" w:rsidRDefault="007D6E5D" w:rsidP="00647C69">
      <w:pPr>
        <w:numPr>
          <w:ilvl w:val="0"/>
          <w:numId w:val="7"/>
        </w:numPr>
        <w:snapToGrid w:val="0"/>
        <w:spacing w:before="120" w:line="276" w:lineRule="auto"/>
        <w:ind w:left="567" w:hanging="357"/>
        <w:contextualSpacing/>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Communicate the environmental and social expectations and requirements throughout the project tenure.</w:t>
      </w:r>
    </w:p>
    <w:p w14:paraId="53575BA6" w14:textId="77777777" w:rsidR="007D6E5D" w:rsidRPr="007D6E5D" w:rsidRDefault="007D6E5D" w:rsidP="00647C69">
      <w:pPr>
        <w:snapToGrid w:val="0"/>
        <w:spacing w:before="120" w:after="120" w:line="276" w:lineRule="auto"/>
        <w:jc w:val="both"/>
        <w:textAlignment w:val="baseline"/>
        <w:rPr>
          <w:rFonts w:ascii="Garamond" w:eastAsiaTheme="minorHAnsi" w:hAnsi="Garamond" w:cstheme="minorBidi"/>
          <w:sz w:val="24"/>
          <w:szCs w:val="24"/>
        </w:rPr>
      </w:pPr>
      <w:r w:rsidRPr="007D6E5D">
        <w:rPr>
          <w:rFonts w:ascii="Garamond" w:eastAsiaTheme="minorHAnsi" w:hAnsi="Garamond" w:cstheme="minorBidi"/>
          <w:sz w:val="24"/>
          <w:szCs w:val="24"/>
        </w:rPr>
        <w:t>While all contractors and sub-contractors shall comply with, and apply the ESMP requirements as applicable to the tasks they are employed to undertake, some of the measures and procedures outlined in this proposal are commitments made by Project Management of ACENTDFB, and therefore remain responsible for their implementation. It should however be recognized that practical implementation of many of the measures may rest with contractors and sub-contractors and consequently, ACENTDFB will require the implementation of a robust review/audit program, as may be described in the proposed ESMP, to measure and ensure that they are executed on their behalf appropriately.</w:t>
      </w:r>
    </w:p>
    <w:p w14:paraId="5963C0FA" w14:textId="77777777" w:rsidR="007D6E5D" w:rsidRPr="007D6E5D" w:rsidRDefault="007D6E5D" w:rsidP="00647C69">
      <w:pPr>
        <w:spacing w:after="227" w:line="276" w:lineRule="auto"/>
        <w:ind w:left="14"/>
        <w:jc w:val="both"/>
        <w:rPr>
          <w:rFonts w:ascii="Garamond" w:hAnsi="Garamond"/>
          <w:sz w:val="24"/>
          <w:szCs w:val="24"/>
        </w:rPr>
      </w:pPr>
      <w:r w:rsidRPr="007D6E5D">
        <w:rPr>
          <w:rFonts w:ascii="Garamond" w:hAnsi="Garamond"/>
          <w:sz w:val="24"/>
          <w:szCs w:val="24"/>
        </w:rPr>
        <w:lastRenderedPageBreak/>
        <w:t xml:space="preserve">The Environmental and Social Management Plan (ESMP) provides a logical framework within which identified negative environmental and socio–economic impacts can be mitigated and monitored. In addition, the ESMP assigns responsibilities of actions to various actors and provides a timeframe within which mitigation measures and monitoring can be done.  </w:t>
      </w:r>
    </w:p>
    <w:p w14:paraId="62EF1035" w14:textId="77777777" w:rsidR="007D6E5D" w:rsidRPr="007D6E5D" w:rsidRDefault="007D6E5D" w:rsidP="00647C69">
      <w:pPr>
        <w:spacing w:after="225" w:line="276" w:lineRule="auto"/>
        <w:ind w:left="14"/>
        <w:jc w:val="both"/>
        <w:rPr>
          <w:rFonts w:ascii="Garamond" w:hAnsi="Garamond"/>
          <w:sz w:val="24"/>
          <w:szCs w:val="24"/>
        </w:rPr>
      </w:pPr>
      <w:r w:rsidRPr="007D6E5D">
        <w:rPr>
          <w:rFonts w:ascii="Garamond" w:hAnsi="Garamond"/>
          <w:sz w:val="24"/>
          <w:szCs w:val="24"/>
        </w:rPr>
        <w:t xml:space="preserve">The ESMP covers information on the management and/or mitigation measures that will be taken into consideration to address impacts in respect of the project life cycle.  </w:t>
      </w:r>
    </w:p>
    <w:p w14:paraId="084DB5D9" w14:textId="77777777" w:rsidR="007D6E5D" w:rsidRPr="007D6E5D" w:rsidRDefault="007D6E5D" w:rsidP="00647C69">
      <w:pPr>
        <w:spacing w:line="276" w:lineRule="auto"/>
        <w:ind w:left="14"/>
        <w:jc w:val="both"/>
        <w:rPr>
          <w:rFonts w:ascii="Garamond" w:hAnsi="Garamond"/>
          <w:sz w:val="24"/>
          <w:szCs w:val="24"/>
        </w:rPr>
      </w:pPr>
      <w:r w:rsidRPr="007D6E5D">
        <w:rPr>
          <w:rFonts w:ascii="Garamond" w:hAnsi="Garamond"/>
          <w:sz w:val="24"/>
          <w:szCs w:val="24"/>
        </w:rPr>
        <w:t xml:space="preserve">Mitigation measures proposed in the ESMP are designed to bring the project into full compliance with pertinent national laws and regulations as well as World Bank safeguard operational policies, and IFC Environmental Health and Safety guidelines. These Guidelines cover the following elements: </w:t>
      </w:r>
    </w:p>
    <w:p w14:paraId="2845EB39" w14:textId="77777777" w:rsidR="007D6E5D" w:rsidRPr="007D6E5D" w:rsidRDefault="007D6E5D" w:rsidP="00647C69">
      <w:pPr>
        <w:numPr>
          <w:ilvl w:val="0"/>
          <w:numId w:val="8"/>
        </w:numPr>
        <w:spacing w:after="15" w:line="276" w:lineRule="auto"/>
        <w:jc w:val="both"/>
        <w:rPr>
          <w:rFonts w:ascii="Garamond" w:hAnsi="Garamond"/>
          <w:sz w:val="24"/>
          <w:szCs w:val="24"/>
        </w:rPr>
      </w:pPr>
      <w:r w:rsidRPr="007D6E5D">
        <w:rPr>
          <w:rFonts w:ascii="Garamond" w:hAnsi="Garamond"/>
          <w:sz w:val="24"/>
          <w:szCs w:val="24"/>
        </w:rPr>
        <w:t xml:space="preserve">Environment </w:t>
      </w:r>
    </w:p>
    <w:p w14:paraId="1D5DB5B0" w14:textId="77777777" w:rsidR="007D6E5D" w:rsidRPr="007D6E5D" w:rsidRDefault="007D6E5D" w:rsidP="00647C69">
      <w:pPr>
        <w:numPr>
          <w:ilvl w:val="0"/>
          <w:numId w:val="8"/>
        </w:numPr>
        <w:spacing w:after="15" w:line="276" w:lineRule="auto"/>
        <w:jc w:val="both"/>
        <w:rPr>
          <w:rFonts w:ascii="Garamond" w:hAnsi="Garamond"/>
          <w:sz w:val="24"/>
          <w:szCs w:val="24"/>
        </w:rPr>
      </w:pPr>
      <w:r w:rsidRPr="007D6E5D">
        <w:rPr>
          <w:rFonts w:ascii="Garamond" w:hAnsi="Garamond"/>
          <w:sz w:val="24"/>
          <w:szCs w:val="24"/>
        </w:rPr>
        <w:t xml:space="preserve">Occupational Health and Safety  </w:t>
      </w:r>
    </w:p>
    <w:p w14:paraId="2F0FDB75" w14:textId="77777777" w:rsidR="007D6E5D" w:rsidRPr="007D6E5D" w:rsidRDefault="007D6E5D" w:rsidP="00647C69">
      <w:pPr>
        <w:numPr>
          <w:ilvl w:val="0"/>
          <w:numId w:val="8"/>
        </w:numPr>
        <w:spacing w:after="184" w:line="276" w:lineRule="auto"/>
        <w:jc w:val="both"/>
        <w:rPr>
          <w:rFonts w:ascii="Garamond" w:hAnsi="Garamond"/>
          <w:sz w:val="24"/>
          <w:szCs w:val="24"/>
        </w:rPr>
      </w:pPr>
      <w:r w:rsidRPr="007D6E5D">
        <w:rPr>
          <w:rFonts w:ascii="Garamond" w:hAnsi="Garamond"/>
          <w:sz w:val="24"/>
          <w:szCs w:val="24"/>
        </w:rPr>
        <w:t xml:space="preserve">Community Health and Safety  (Corporate social Responsibility) </w:t>
      </w:r>
    </w:p>
    <w:p w14:paraId="0E62EC07" w14:textId="77777777" w:rsidR="007D6E5D" w:rsidRPr="007D6E5D" w:rsidRDefault="007D6E5D" w:rsidP="00647C69">
      <w:pPr>
        <w:spacing w:after="224" w:line="276" w:lineRule="auto"/>
        <w:ind w:left="14"/>
        <w:jc w:val="both"/>
        <w:rPr>
          <w:rFonts w:ascii="Garamond" w:hAnsi="Garamond"/>
          <w:sz w:val="24"/>
          <w:szCs w:val="24"/>
        </w:rPr>
      </w:pPr>
      <w:r w:rsidRPr="007D6E5D">
        <w:rPr>
          <w:rFonts w:ascii="Garamond" w:hAnsi="Garamond"/>
          <w:sz w:val="24"/>
          <w:szCs w:val="24"/>
        </w:rPr>
        <w:t>World Bank Operational policies are designed to ensure that World Bank-financed projects are environmentally and socially sound and sustainable, and that potential negative environmental impacts are avoided wherever possible, and/or mitigated.</w:t>
      </w:r>
      <w:r w:rsidRPr="007D6E5D">
        <w:rPr>
          <w:rFonts w:ascii="Garamond" w:eastAsia="Garamond" w:hAnsi="Garamond" w:cs="Garamond"/>
          <w:sz w:val="24"/>
          <w:szCs w:val="24"/>
        </w:rPr>
        <w:t xml:space="preserve">   </w:t>
      </w:r>
    </w:p>
    <w:p w14:paraId="040577D4" w14:textId="77777777" w:rsidR="007D6E5D" w:rsidRPr="007D6E5D" w:rsidRDefault="00A1281D" w:rsidP="00647C69">
      <w:pPr>
        <w:keepNext/>
        <w:spacing w:before="240" w:after="60" w:line="276" w:lineRule="auto"/>
        <w:outlineLvl w:val="0"/>
        <w:rPr>
          <w:rFonts w:ascii="Garamond" w:eastAsia="Times New Roman" w:hAnsi="Garamond"/>
          <w:b/>
          <w:bCs/>
          <w:kern w:val="32"/>
          <w:sz w:val="24"/>
          <w:szCs w:val="24"/>
        </w:rPr>
      </w:pPr>
      <w:bookmarkStart w:id="49" w:name="_Toc121842199"/>
      <w:r>
        <w:rPr>
          <w:rFonts w:ascii="Garamond" w:eastAsia="Times New Roman" w:hAnsi="Garamond"/>
          <w:b/>
          <w:bCs/>
          <w:kern w:val="32"/>
          <w:sz w:val="24"/>
          <w:szCs w:val="24"/>
        </w:rPr>
        <w:t>1.5</w:t>
      </w:r>
      <w:r w:rsidR="007D6E5D" w:rsidRPr="007D6E5D">
        <w:rPr>
          <w:rFonts w:ascii="Garamond" w:eastAsia="Times New Roman" w:hAnsi="Garamond"/>
          <w:b/>
          <w:bCs/>
          <w:kern w:val="32"/>
          <w:sz w:val="24"/>
          <w:szCs w:val="24"/>
        </w:rPr>
        <w:tab/>
        <w:t>Methodology/Approach</w:t>
      </w:r>
      <w:bookmarkEnd w:id="49"/>
    </w:p>
    <w:p w14:paraId="60D2A4BB" w14:textId="77777777" w:rsidR="007D6E5D" w:rsidRPr="007D6E5D" w:rsidRDefault="007D6E5D" w:rsidP="00647C69">
      <w:pPr>
        <w:spacing w:after="227" w:line="276" w:lineRule="auto"/>
        <w:ind w:left="14" w:right="-90"/>
        <w:jc w:val="both"/>
        <w:rPr>
          <w:rFonts w:ascii="Garamond" w:hAnsi="Garamond"/>
          <w:sz w:val="24"/>
          <w:szCs w:val="24"/>
        </w:rPr>
      </w:pPr>
      <w:r w:rsidRPr="007D6E5D">
        <w:rPr>
          <w:rFonts w:ascii="Garamond" w:hAnsi="Garamond"/>
          <w:sz w:val="24"/>
          <w:szCs w:val="24"/>
        </w:rPr>
        <w:t xml:space="preserve">The Consultant and the Safeguards Team of PMT (ACENTDFB) - to the extent possible – identified and compiled the readily available technical data and information concerning the project elements and the project areas. In addition, site visits and investigations, including interviews and discussions, have been conducted to allow preparing the ESMP with the least uncertainties.  </w:t>
      </w:r>
    </w:p>
    <w:p w14:paraId="0C0673ED" w14:textId="77777777" w:rsidR="007D6E5D" w:rsidRPr="007D6E5D" w:rsidRDefault="007D6E5D" w:rsidP="00647C69">
      <w:pPr>
        <w:spacing w:after="229" w:line="276" w:lineRule="auto"/>
        <w:ind w:left="14" w:right="-90"/>
        <w:jc w:val="both"/>
        <w:rPr>
          <w:rFonts w:ascii="Garamond" w:hAnsi="Garamond"/>
        </w:rPr>
      </w:pPr>
      <w:r w:rsidRPr="007D6E5D">
        <w:rPr>
          <w:rFonts w:ascii="Garamond" w:hAnsi="Garamond"/>
          <w:sz w:val="24"/>
          <w:szCs w:val="24"/>
        </w:rPr>
        <w:t>Baseline surveys were performed in order to assess the existing conditions at the project site. In preparing the Environmental and Social Impact Assessment, the PMU considered the following standards, regulations, and laws to ensure full compliance with the National and International laws and regulations.  Data collection for the baseline studies are presented in Table 3.1.</w:t>
      </w:r>
      <w:r w:rsidR="00525563">
        <w:rPr>
          <w:rFonts w:ascii="Garamond" w:hAnsi="Garamond"/>
          <w:sz w:val="24"/>
          <w:szCs w:val="24"/>
        </w:rPr>
        <w:t xml:space="preserve"> annex 10</w:t>
      </w:r>
      <w:r w:rsidRPr="007D6E5D">
        <w:rPr>
          <w:rFonts w:ascii="Garamond" w:eastAsia="Garamond" w:hAnsi="Garamond" w:cs="Garamond"/>
          <w:sz w:val="24"/>
          <w:szCs w:val="24"/>
        </w:rPr>
        <w:t xml:space="preserve"> </w:t>
      </w:r>
      <w:r w:rsidRPr="007D6E5D">
        <w:rPr>
          <w:rFonts w:ascii="Garamond" w:hAnsi="Garamond"/>
        </w:rPr>
        <w:t xml:space="preserve"> </w:t>
      </w:r>
    </w:p>
    <w:p w14:paraId="6E9A0457" w14:textId="77777777" w:rsidR="007D6E5D" w:rsidRPr="007D6E5D" w:rsidRDefault="00A1281D" w:rsidP="00647C69">
      <w:pPr>
        <w:keepNext/>
        <w:spacing w:before="240" w:after="60" w:line="276" w:lineRule="auto"/>
        <w:outlineLvl w:val="0"/>
        <w:rPr>
          <w:rFonts w:ascii="Garamond" w:eastAsia="Times New Roman" w:hAnsi="Garamond"/>
          <w:b/>
          <w:bCs/>
          <w:kern w:val="32"/>
          <w:sz w:val="24"/>
          <w:szCs w:val="24"/>
        </w:rPr>
      </w:pPr>
      <w:r>
        <w:rPr>
          <w:rFonts w:ascii="Garamond" w:eastAsia="Times New Roman" w:hAnsi="Garamond"/>
          <w:b/>
          <w:bCs/>
          <w:kern w:val="32"/>
          <w:sz w:val="24"/>
          <w:szCs w:val="24"/>
        </w:rPr>
        <w:t>1.6</w:t>
      </w:r>
      <w:r w:rsidR="007D6E5D" w:rsidRPr="007D6E5D">
        <w:rPr>
          <w:rFonts w:ascii="Garamond" w:eastAsia="Times New Roman" w:hAnsi="Garamond"/>
          <w:b/>
          <w:bCs/>
          <w:kern w:val="32"/>
          <w:sz w:val="24"/>
          <w:szCs w:val="24"/>
        </w:rPr>
        <w:t xml:space="preserve"> Scope of the ESMP   </w:t>
      </w:r>
    </w:p>
    <w:p w14:paraId="25A5751E" w14:textId="77777777" w:rsidR="007D6E5D" w:rsidRPr="007D6E5D" w:rsidRDefault="007D6E5D" w:rsidP="00647C69">
      <w:pPr>
        <w:spacing w:after="208" w:line="276" w:lineRule="auto"/>
        <w:ind w:left="-5" w:right="10"/>
        <w:jc w:val="both"/>
        <w:rPr>
          <w:rFonts w:ascii="Garamond" w:hAnsi="Garamond"/>
          <w:sz w:val="24"/>
          <w:szCs w:val="24"/>
        </w:rPr>
      </w:pPr>
      <w:r w:rsidRPr="007D6E5D">
        <w:rPr>
          <w:rFonts w:ascii="Garamond" w:hAnsi="Garamond"/>
          <w:sz w:val="24"/>
          <w:szCs w:val="24"/>
        </w:rPr>
        <w:t xml:space="preserve">The scope of services undertaken by the Consultant included the preparation of the ESMP with the aim to define and reach requirements of the project sponsors and local environmental regulations regarding the following:   </w:t>
      </w:r>
    </w:p>
    <w:p w14:paraId="578ACEF2"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Beneficial and Adverse Impacts </w:t>
      </w:r>
    </w:p>
    <w:p w14:paraId="03320BF5"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Mitigation and enhancement programs  </w:t>
      </w:r>
    </w:p>
    <w:p w14:paraId="32017B04"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Monitoring programs  </w:t>
      </w:r>
    </w:p>
    <w:p w14:paraId="7DD90718"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Consultations </w:t>
      </w:r>
    </w:p>
    <w:p w14:paraId="09F20EDF"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Complementary initiatives  </w:t>
      </w:r>
    </w:p>
    <w:p w14:paraId="26312AE6"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 xml:space="preserve">Responsibilities and institutional arrangements  </w:t>
      </w:r>
    </w:p>
    <w:p w14:paraId="474781A3"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t>Estimated costs</w:t>
      </w:r>
    </w:p>
    <w:p w14:paraId="1D451A04" w14:textId="77777777" w:rsidR="007D6E5D" w:rsidRPr="007D6E5D" w:rsidRDefault="007D6E5D" w:rsidP="00617EB2">
      <w:pPr>
        <w:numPr>
          <w:ilvl w:val="0"/>
          <w:numId w:val="73"/>
        </w:numPr>
        <w:spacing w:after="9" w:line="276" w:lineRule="auto"/>
        <w:ind w:left="783" w:right="10"/>
        <w:jc w:val="both"/>
        <w:rPr>
          <w:rFonts w:ascii="Garamond" w:hAnsi="Garamond"/>
          <w:sz w:val="24"/>
          <w:szCs w:val="24"/>
        </w:rPr>
      </w:pPr>
      <w:r w:rsidRPr="007D6E5D">
        <w:rPr>
          <w:rFonts w:ascii="Garamond" w:hAnsi="Garamond"/>
          <w:sz w:val="24"/>
          <w:szCs w:val="24"/>
        </w:rPr>
        <w:lastRenderedPageBreak/>
        <w:t xml:space="preserve">Implementation schedules and reporting   </w:t>
      </w:r>
    </w:p>
    <w:p w14:paraId="7F03D015" w14:textId="77777777" w:rsidR="00BB22A6" w:rsidRDefault="00A1281D" w:rsidP="00647C69">
      <w:pPr>
        <w:pStyle w:val="Heading2"/>
        <w:spacing w:line="276" w:lineRule="auto"/>
      </w:pPr>
      <w:bookmarkStart w:id="50" w:name="_Toc115473486"/>
      <w:bookmarkStart w:id="51" w:name="_Toc125483585"/>
      <w:r>
        <w:t>1.7</w:t>
      </w:r>
      <w:r w:rsidR="00BB22A6">
        <w:t xml:space="preserve"> Applicable International, Federal, and State Laws and Regulations</w:t>
      </w:r>
      <w:bookmarkEnd w:id="50"/>
      <w:bookmarkEnd w:id="51"/>
    </w:p>
    <w:p w14:paraId="5052C484" w14:textId="77777777" w:rsidR="00BB22A6" w:rsidRDefault="00BB22A6" w:rsidP="00647C69">
      <w:pPr>
        <w:spacing w:line="276" w:lineRule="auto"/>
        <w:rPr>
          <w:sz w:val="20"/>
          <w:szCs w:val="20"/>
        </w:rPr>
      </w:pPr>
      <w:r>
        <w:rPr>
          <w:sz w:val="20"/>
          <w:szCs w:val="20"/>
        </w:rPr>
        <w:t>The national and state level legal framework relevant to the project is presented in the table 3 below.</w:t>
      </w:r>
    </w:p>
    <w:p w14:paraId="1249E4C8" w14:textId="77777777" w:rsidR="00BB22A6" w:rsidRPr="00CB0DBC" w:rsidRDefault="00BB22A6" w:rsidP="00CB0DBC">
      <w:pPr>
        <w:pStyle w:val="TableofFigures"/>
      </w:pPr>
      <w:bookmarkStart w:id="52" w:name="_Toc115473549"/>
      <w:r w:rsidRPr="00CB0DBC">
        <w:t>Table 2: National and State level legal framework relevant for the Assignment</w:t>
      </w:r>
      <w:bookmarkEnd w:id="52"/>
    </w:p>
    <w:tbl>
      <w:tblPr>
        <w:tblStyle w:val="TableGrid"/>
        <w:tblW w:w="9225" w:type="dxa"/>
        <w:tblLook w:val="04A0" w:firstRow="1" w:lastRow="0" w:firstColumn="1" w:lastColumn="0" w:noHBand="0" w:noVBand="1"/>
      </w:tblPr>
      <w:tblGrid>
        <w:gridCol w:w="1976"/>
        <w:gridCol w:w="4049"/>
        <w:gridCol w:w="3200"/>
      </w:tblGrid>
      <w:tr w:rsidR="00BB22A6" w14:paraId="1828C83B" w14:textId="77777777" w:rsidTr="00FA76A1">
        <w:trPr>
          <w:tblHeader/>
        </w:trPr>
        <w:tc>
          <w:tcPr>
            <w:tcW w:w="1976" w:type="dxa"/>
            <w:shd w:val="clear" w:color="auto" w:fill="A9DA74"/>
          </w:tcPr>
          <w:p w14:paraId="37DA848E" w14:textId="77777777" w:rsidR="00BB22A6" w:rsidRDefault="00BB22A6" w:rsidP="00647C69">
            <w:pPr>
              <w:spacing w:line="276" w:lineRule="auto"/>
              <w:rPr>
                <w:b/>
                <w:bCs/>
                <w:sz w:val="20"/>
                <w:szCs w:val="20"/>
              </w:rPr>
            </w:pPr>
            <w:r>
              <w:rPr>
                <w:b/>
                <w:bCs/>
                <w:sz w:val="20"/>
                <w:szCs w:val="20"/>
              </w:rPr>
              <w:t xml:space="preserve">Regulatory Framework </w:t>
            </w:r>
          </w:p>
        </w:tc>
        <w:tc>
          <w:tcPr>
            <w:tcW w:w="4049" w:type="dxa"/>
            <w:shd w:val="clear" w:color="auto" w:fill="A9DA74"/>
          </w:tcPr>
          <w:p w14:paraId="551C0264" w14:textId="77777777" w:rsidR="00BB22A6" w:rsidRDefault="00BB22A6" w:rsidP="00647C69">
            <w:pPr>
              <w:spacing w:line="276" w:lineRule="auto"/>
              <w:rPr>
                <w:b/>
                <w:bCs/>
                <w:sz w:val="20"/>
                <w:szCs w:val="20"/>
              </w:rPr>
            </w:pPr>
            <w:r>
              <w:rPr>
                <w:b/>
                <w:bCs/>
                <w:sz w:val="20"/>
                <w:szCs w:val="20"/>
              </w:rPr>
              <w:t>Description</w:t>
            </w:r>
          </w:p>
        </w:tc>
        <w:tc>
          <w:tcPr>
            <w:tcW w:w="3200" w:type="dxa"/>
            <w:shd w:val="clear" w:color="auto" w:fill="A9DA74"/>
          </w:tcPr>
          <w:p w14:paraId="2E94A91F" w14:textId="77777777" w:rsidR="00BB22A6" w:rsidRDefault="00BB22A6" w:rsidP="00647C69">
            <w:pPr>
              <w:spacing w:line="276" w:lineRule="auto"/>
              <w:rPr>
                <w:b/>
                <w:bCs/>
                <w:sz w:val="20"/>
                <w:szCs w:val="20"/>
              </w:rPr>
            </w:pPr>
            <w:r>
              <w:rPr>
                <w:b/>
                <w:bCs/>
                <w:sz w:val="20"/>
                <w:szCs w:val="20"/>
              </w:rPr>
              <w:t xml:space="preserve">Project Compliance </w:t>
            </w:r>
          </w:p>
        </w:tc>
      </w:tr>
      <w:tr w:rsidR="00BB22A6" w14:paraId="2C06E89B" w14:textId="77777777" w:rsidTr="00FA76A1">
        <w:tc>
          <w:tcPr>
            <w:tcW w:w="1976" w:type="dxa"/>
          </w:tcPr>
          <w:p w14:paraId="6F963B39" w14:textId="77777777" w:rsidR="00BB22A6" w:rsidRDefault="00BB22A6" w:rsidP="00FA76A1">
            <w:pPr>
              <w:spacing w:line="276" w:lineRule="auto"/>
              <w:ind w:left="-23"/>
              <w:rPr>
                <w:sz w:val="20"/>
                <w:szCs w:val="20"/>
              </w:rPr>
            </w:pPr>
            <w:r>
              <w:rPr>
                <w:sz w:val="20"/>
                <w:szCs w:val="20"/>
              </w:rPr>
              <w:t>National Policy on the Environment, 1989. Revised 2016</w:t>
            </w:r>
          </w:p>
        </w:tc>
        <w:tc>
          <w:tcPr>
            <w:tcW w:w="4049" w:type="dxa"/>
          </w:tcPr>
          <w:p w14:paraId="716AF7F5" w14:textId="77777777" w:rsidR="00BB22A6" w:rsidRDefault="00BB22A6" w:rsidP="00FA76A1">
            <w:pPr>
              <w:spacing w:line="276" w:lineRule="auto"/>
              <w:ind w:left="-21"/>
              <w:rPr>
                <w:sz w:val="20"/>
                <w:szCs w:val="20"/>
              </w:rPr>
            </w:pPr>
            <w:r>
              <w:rPr>
                <w:sz w:val="20"/>
                <w:szCs w:val="20"/>
              </w:rPr>
              <w:t>The policy identifies key sectors requiring integration of environmental concerns and sustainability with development and presents their specific guidelines</w:t>
            </w:r>
          </w:p>
        </w:tc>
        <w:tc>
          <w:tcPr>
            <w:tcW w:w="3200" w:type="dxa"/>
          </w:tcPr>
          <w:p w14:paraId="2FB774C1" w14:textId="77777777" w:rsidR="00BB22A6" w:rsidRDefault="00BB22A6" w:rsidP="00FA76A1">
            <w:pPr>
              <w:spacing w:line="276" w:lineRule="auto"/>
              <w:ind w:left="36"/>
              <w:rPr>
                <w:sz w:val="20"/>
                <w:szCs w:val="20"/>
              </w:rPr>
            </w:pPr>
            <w:r>
              <w:rPr>
                <w:sz w:val="20"/>
                <w:szCs w:val="20"/>
              </w:rPr>
              <w:t xml:space="preserve">ACENTDFB will abide by the provisions and processes of the National Environmental Policy which ensures environmental protection and sustainability of projects </w:t>
            </w:r>
          </w:p>
        </w:tc>
      </w:tr>
      <w:tr w:rsidR="00BB22A6" w14:paraId="5F9981CE" w14:textId="77777777" w:rsidTr="00FA76A1">
        <w:tc>
          <w:tcPr>
            <w:tcW w:w="1976" w:type="dxa"/>
          </w:tcPr>
          <w:p w14:paraId="201649A5" w14:textId="77777777" w:rsidR="00BB22A6" w:rsidRDefault="00BB22A6" w:rsidP="00FA76A1">
            <w:pPr>
              <w:spacing w:line="276" w:lineRule="auto"/>
              <w:ind w:left="-23"/>
              <w:rPr>
                <w:sz w:val="20"/>
                <w:szCs w:val="20"/>
              </w:rPr>
            </w:pPr>
            <w:r>
              <w:rPr>
                <w:sz w:val="20"/>
                <w:szCs w:val="20"/>
              </w:rPr>
              <w:t>Environmental Impact Assessment (EIA) Act CAP E12 LFN 2004</w:t>
            </w:r>
          </w:p>
          <w:p w14:paraId="1213EF6C" w14:textId="77777777" w:rsidR="00BB22A6" w:rsidRDefault="00BB22A6" w:rsidP="00FA76A1">
            <w:pPr>
              <w:spacing w:line="276" w:lineRule="auto"/>
              <w:ind w:left="-23"/>
              <w:rPr>
                <w:sz w:val="20"/>
                <w:szCs w:val="20"/>
              </w:rPr>
            </w:pPr>
          </w:p>
        </w:tc>
        <w:tc>
          <w:tcPr>
            <w:tcW w:w="4049" w:type="dxa"/>
          </w:tcPr>
          <w:p w14:paraId="21D4C9B8" w14:textId="77777777" w:rsidR="00BB22A6" w:rsidRDefault="00BB22A6" w:rsidP="00FA76A1">
            <w:pPr>
              <w:spacing w:line="276" w:lineRule="auto"/>
              <w:ind w:left="-21"/>
              <w:rPr>
                <w:sz w:val="20"/>
                <w:szCs w:val="20"/>
              </w:rPr>
            </w:pPr>
            <w:r>
              <w:rPr>
                <w:sz w:val="20"/>
                <w:szCs w:val="20"/>
              </w:rPr>
              <w:t>The Environmental Impact Assessment (EIA) Act CAP E12 LFN 2004 provides guidelines for activities of development projects for which EIA is mandatory in Nigeria. According to the act, category II projects such as the ACENTDFB requires only a partial EIA/EMP, which will focus on mitigation and Environmental planning measures,</w:t>
            </w:r>
          </w:p>
        </w:tc>
        <w:tc>
          <w:tcPr>
            <w:tcW w:w="3200" w:type="dxa"/>
          </w:tcPr>
          <w:p w14:paraId="7B4B5641" w14:textId="77777777" w:rsidR="00BB22A6" w:rsidRDefault="00BB22A6" w:rsidP="00FA76A1">
            <w:pPr>
              <w:spacing w:line="276" w:lineRule="auto"/>
              <w:ind w:left="36"/>
              <w:rPr>
                <w:sz w:val="20"/>
                <w:szCs w:val="20"/>
              </w:rPr>
            </w:pPr>
            <w:r>
              <w:rPr>
                <w:sz w:val="20"/>
                <w:szCs w:val="20"/>
              </w:rPr>
              <w:t>An ESMF was prepared for ACE to provide a framework to address environmental and social concerns under the project in compliance with the World Bank’s OP 4.01 Environmental Assessment.</w:t>
            </w:r>
          </w:p>
          <w:p w14:paraId="14390795" w14:textId="77777777" w:rsidR="00BB22A6" w:rsidRDefault="00BB22A6" w:rsidP="00FA76A1">
            <w:pPr>
              <w:spacing w:line="276" w:lineRule="auto"/>
              <w:ind w:left="36"/>
              <w:rPr>
                <w:sz w:val="20"/>
                <w:szCs w:val="20"/>
              </w:rPr>
            </w:pPr>
          </w:p>
          <w:p w14:paraId="6AE49E4B" w14:textId="77777777" w:rsidR="00BB22A6" w:rsidRDefault="00BB22A6" w:rsidP="00FA76A1">
            <w:pPr>
              <w:spacing w:line="276" w:lineRule="auto"/>
              <w:ind w:left="36"/>
              <w:rPr>
                <w:sz w:val="20"/>
                <w:szCs w:val="20"/>
              </w:rPr>
            </w:pPr>
            <w:r>
              <w:rPr>
                <w:sz w:val="20"/>
                <w:szCs w:val="20"/>
              </w:rPr>
              <w:t>This ESMP has been prepared in compliance with the World Bank’s Operational Policies and the Nigerian EIA law, as a site-specific management and mitigation plan to address potential negative impacts.</w:t>
            </w:r>
          </w:p>
        </w:tc>
      </w:tr>
      <w:tr w:rsidR="00BB22A6" w14:paraId="53E4E84F" w14:textId="77777777" w:rsidTr="00FA76A1">
        <w:tc>
          <w:tcPr>
            <w:tcW w:w="1976" w:type="dxa"/>
          </w:tcPr>
          <w:p w14:paraId="1F159EAB" w14:textId="77777777" w:rsidR="00BB22A6" w:rsidRDefault="00BB22A6" w:rsidP="00FA76A1">
            <w:pPr>
              <w:spacing w:line="276" w:lineRule="auto"/>
              <w:ind w:left="-23"/>
              <w:rPr>
                <w:sz w:val="20"/>
                <w:szCs w:val="20"/>
              </w:rPr>
            </w:pPr>
            <w:r>
              <w:rPr>
                <w:sz w:val="20"/>
                <w:szCs w:val="20"/>
              </w:rPr>
              <w:t>National Environmental (Sanitation and Wastes Control) Regulations (2009)</w:t>
            </w:r>
          </w:p>
        </w:tc>
        <w:tc>
          <w:tcPr>
            <w:tcW w:w="4049" w:type="dxa"/>
          </w:tcPr>
          <w:p w14:paraId="1B74D001" w14:textId="77777777" w:rsidR="00BB22A6" w:rsidRDefault="00BB22A6" w:rsidP="00FA76A1">
            <w:pPr>
              <w:spacing w:line="276" w:lineRule="auto"/>
              <w:ind w:left="-21"/>
              <w:rPr>
                <w:sz w:val="20"/>
                <w:szCs w:val="20"/>
              </w:rPr>
            </w:pPr>
            <w:r>
              <w:rPr>
                <w:sz w:val="20"/>
                <w:szCs w:val="20"/>
              </w:rPr>
              <w:t>The purpose of the Regulation is the adoption of sustainable and environment friendly practices in environmental sanitation and waste management to minimize pollution. The Instrument amongst others makes provisions for the control of solid wastes and hazardous wastes.</w:t>
            </w:r>
          </w:p>
        </w:tc>
        <w:tc>
          <w:tcPr>
            <w:tcW w:w="3200" w:type="dxa"/>
          </w:tcPr>
          <w:p w14:paraId="6B5C6D95" w14:textId="77777777" w:rsidR="00BB22A6" w:rsidRDefault="00BB22A6" w:rsidP="00FA76A1">
            <w:pPr>
              <w:spacing w:line="276" w:lineRule="auto"/>
              <w:ind w:left="36"/>
              <w:rPr>
                <w:sz w:val="20"/>
                <w:szCs w:val="20"/>
              </w:rPr>
            </w:pPr>
            <w:r>
              <w:rPr>
                <w:sz w:val="20"/>
                <w:szCs w:val="20"/>
              </w:rPr>
              <w:t xml:space="preserve">A waste management plan including categories of the project waste, management plan including costs and responsibilities is included in the ESMP. </w:t>
            </w:r>
          </w:p>
        </w:tc>
      </w:tr>
      <w:tr w:rsidR="00BB22A6" w14:paraId="4ABEE65F" w14:textId="77777777" w:rsidTr="00FA76A1">
        <w:tc>
          <w:tcPr>
            <w:tcW w:w="1976" w:type="dxa"/>
          </w:tcPr>
          <w:p w14:paraId="0FB11038" w14:textId="77777777" w:rsidR="00BB22A6" w:rsidRDefault="00BB22A6" w:rsidP="00FA76A1">
            <w:pPr>
              <w:spacing w:line="276" w:lineRule="auto"/>
              <w:ind w:left="-23"/>
              <w:rPr>
                <w:sz w:val="20"/>
                <w:szCs w:val="20"/>
              </w:rPr>
            </w:pPr>
            <w:r>
              <w:rPr>
                <w:sz w:val="20"/>
                <w:szCs w:val="20"/>
              </w:rPr>
              <w:t>National Environmental (Soil Erosion &amp; Flood Control) Regulations (S.I. 12) 2011</w:t>
            </w:r>
          </w:p>
        </w:tc>
        <w:tc>
          <w:tcPr>
            <w:tcW w:w="4049" w:type="dxa"/>
          </w:tcPr>
          <w:p w14:paraId="16C7EEF1" w14:textId="77777777" w:rsidR="00BB22A6" w:rsidRDefault="00BB22A6" w:rsidP="00FA76A1">
            <w:pPr>
              <w:spacing w:line="276" w:lineRule="auto"/>
              <w:ind w:left="-20"/>
              <w:rPr>
                <w:sz w:val="20"/>
                <w:szCs w:val="20"/>
              </w:rPr>
            </w:pPr>
            <w:r>
              <w:rPr>
                <w:sz w:val="20"/>
                <w:szCs w:val="20"/>
              </w:rPr>
              <w:t>The purpose of these Regulations is to establish technically feasible and economically reasonable standards and procedures to achieve appropriate level of management and conservation practices to abate soil erosion, siltation and sedimentation of the waters of Nigeria, due to soil erosion and flood aggravated by non-agricultural earth-disturbing activities.</w:t>
            </w:r>
          </w:p>
        </w:tc>
        <w:tc>
          <w:tcPr>
            <w:tcW w:w="3200" w:type="dxa"/>
          </w:tcPr>
          <w:p w14:paraId="0F2648AE" w14:textId="77777777" w:rsidR="00BB22A6" w:rsidRDefault="00BB22A6" w:rsidP="00FA76A1">
            <w:pPr>
              <w:spacing w:line="276" w:lineRule="auto"/>
              <w:ind w:left="36"/>
              <w:rPr>
                <w:sz w:val="20"/>
                <w:szCs w:val="20"/>
              </w:rPr>
            </w:pPr>
            <w:r>
              <w:rPr>
                <w:sz w:val="20"/>
                <w:szCs w:val="20"/>
              </w:rPr>
              <w:t>Measures to avoid/</w:t>
            </w:r>
            <w:r w:rsidR="005637C0">
              <w:rPr>
                <w:sz w:val="20"/>
                <w:szCs w:val="20"/>
              </w:rPr>
              <w:t>minimize</w:t>
            </w:r>
            <w:r>
              <w:rPr>
                <w:sz w:val="20"/>
                <w:szCs w:val="20"/>
              </w:rPr>
              <w:t xml:space="preserve"> such practices are contained in the ESMP including reclamation of borrow pits and recommendation for proper termination of drainage &amp; culverts in the engineering designs.</w:t>
            </w:r>
          </w:p>
        </w:tc>
      </w:tr>
      <w:tr w:rsidR="00BB22A6" w14:paraId="46809A6D" w14:textId="77777777" w:rsidTr="00FA76A1">
        <w:tc>
          <w:tcPr>
            <w:tcW w:w="1976" w:type="dxa"/>
          </w:tcPr>
          <w:p w14:paraId="189895F8" w14:textId="77777777" w:rsidR="00BB22A6" w:rsidRDefault="00BB22A6" w:rsidP="00FA76A1">
            <w:pPr>
              <w:spacing w:line="276" w:lineRule="auto"/>
              <w:ind w:left="-23"/>
              <w:rPr>
                <w:sz w:val="20"/>
                <w:szCs w:val="20"/>
              </w:rPr>
            </w:pPr>
            <w:r>
              <w:rPr>
                <w:sz w:val="20"/>
                <w:szCs w:val="20"/>
              </w:rPr>
              <w:t>National Environmental (Air Quality Control) Regulations, 2014</w:t>
            </w:r>
          </w:p>
        </w:tc>
        <w:tc>
          <w:tcPr>
            <w:tcW w:w="4049" w:type="dxa"/>
          </w:tcPr>
          <w:p w14:paraId="30BDFB33" w14:textId="517DDE5D" w:rsidR="00BB22A6" w:rsidRDefault="00BB22A6" w:rsidP="00FA76A1">
            <w:pPr>
              <w:spacing w:line="276" w:lineRule="auto"/>
              <w:ind w:left="-20"/>
              <w:rPr>
                <w:sz w:val="20"/>
                <w:szCs w:val="20"/>
              </w:rPr>
            </w:pPr>
            <w:r>
              <w:rPr>
                <w:rFonts w:ascii="Cambria" w:hAnsi="Cambria" w:cs="Tahoma"/>
                <w:sz w:val="20"/>
                <w:szCs w:val="20"/>
              </w:rPr>
              <w:t>Includes r</w:t>
            </w:r>
            <w:r w:rsidRPr="0038738F">
              <w:rPr>
                <w:rFonts w:ascii="Cambria" w:hAnsi="Cambria" w:cs="Tahoma"/>
                <w:sz w:val="20"/>
                <w:szCs w:val="20"/>
              </w:rPr>
              <w:t>ecommended measures to prevent, minimize, and control air emissions</w:t>
            </w:r>
            <w:r>
              <w:rPr>
                <w:rFonts w:ascii="Cambria" w:hAnsi="Cambria" w:cs="Tahoma"/>
                <w:sz w:val="20"/>
                <w:szCs w:val="20"/>
              </w:rPr>
              <w:t xml:space="preserve"> from </w:t>
            </w:r>
            <w:r w:rsidRPr="0038738F">
              <w:rPr>
                <w:rFonts w:ascii="Cambria" w:hAnsi="Cambria" w:cs="Tahoma"/>
                <w:sz w:val="20"/>
                <w:szCs w:val="20"/>
              </w:rPr>
              <w:t xml:space="preserve">combustion processes </w:t>
            </w:r>
            <w:r w:rsidR="00AB308C" w:rsidRPr="0038738F">
              <w:rPr>
                <w:rFonts w:ascii="Cambria" w:hAnsi="Cambria" w:cs="Tahoma"/>
                <w:sz w:val="20"/>
                <w:szCs w:val="20"/>
              </w:rPr>
              <w:t>fueled</w:t>
            </w:r>
            <w:r w:rsidRPr="0038738F">
              <w:rPr>
                <w:rFonts w:ascii="Cambria" w:hAnsi="Cambria" w:cs="Tahoma"/>
                <w:sz w:val="20"/>
                <w:szCs w:val="20"/>
              </w:rPr>
              <w:t xml:space="preserve"> by gaseous, liquid and solid fossil fuels designed to deliver electrical or mechanical power, </w:t>
            </w:r>
            <w:r w:rsidRPr="0038738F">
              <w:rPr>
                <w:rFonts w:ascii="Cambria" w:hAnsi="Cambria" w:cs="Tahoma"/>
                <w:sz w:val="20"/>
                <w:szCs w:val="20"/>
              </w:rPr>
              <w:lastRenderedPageBreak/>
              <w:t>steam, heat, or any combination of</w:t>
            </w:r>
            <w:r>
              <w:rPr>
                <w:rFonts w:ascii="Cambria" w:hAnsi="Cambria" w:cs="Tahoma"/>
                <w:sz w:val="20"/>
                <w:szCs w:val="20"/>
              </w:rPr>
              <w:t xml:space="preserve"> </w:t>
            </w:r>
            <w:r w:rsidRPr="0038738F">
              <w:rPr>
                <w:rFonts w:ascii="Cambria" w:hAnsi="Cambria" w:cs="Tahoma"/>
                <w:sz w:val="20"/>
                <w:szCs w:val="20"/>
              </w:rPr>
              <w:t>these, regardless of</w:t>
            </w:r>
            <w:r>
              <w:rPr>
                <w:rFonts w:ascii="Cambria" w:hAnsi="Cambria" w:cs="Tahoma"/>
                <w:sz w:val="20"/>
                <w:szCs w:val="20"/>
              </w:rPr>
              <w:t xml:space="preserve"> </w:t>
            </w:r>
            <w:r w:rsidRPr="0038738F">
              <w:rPr>
                <w:rFonts w:ascii="Cambria" w:hAnsi="Cambria" w:cs="Tahoma"/>
                <w:sz w:val="20"/>
                <w:szCs w:val="20"/>
              </w:rPr>
              <w:t>the fuel type</w:t>
            </w:r>
            <w:r>
              <w:rPr>
                <w:rFonts w:ascii="Cambria" w:hAnsi="Cambria" w:cs="Tahoma"/>
                <w:sz w:val="20"/>
                <w:szCs w:val="20"/>
              </w:rPr>
              <w:t>, and stipulates limits for various parameters</w:t>
            </w:r>
          </w:p>
        </w:tc>
        <w:tc>
          <w:tcPr>
            <w:tcW w:w="3200" w:type="dxa"/>
          </w:tcPr>
          <w:p w14:paraId="035A9E89" w14:textId="77777777" w:rsidR="00BB22A6" w:rsidRDefault="00BB22A6" w:rsidP="00FA76A1">
            <w:pPr>
              <w:spacing w:line="276" w:lineRule="auto"/>
              <w:ind w:left="36"/>
              <w:rPr>
                <w:sz w:val="20"/>
                <w:szCs w:val="20"/>
              </w:rPr>
            </w:pPr>
            <w:r>
              <w:rPr>
                <w:sz w:val="20"/>
                <w:szCs w:val="20"/>
              </w:rPr>
              <w:lastRenderedPageBreak/>
              <w:t>Measures to avoid/</w:t>
            </w:r>
            <w:r w:rsidR="005637C0">
              <w:rPr>
                <w:sz w:val="20"/>
                <w:szCs w:val="20"/>
              </w:rPr>
              <w:t>minimize</w:t>
            </w:r>
            <w:r>
              <w:rPr>
                <w:sz w:val="20"/>
                <w:szCs w:val="20"/>
              </w:rPr>
              <w:t xml:space="preserve"> such impacts are contained in the ESMP including </w:t>
            </w:r>
            <w:r w:rsidRPr="0016773A">
              <w:rPr>
                <w:sz w:val="20"/>
                <w:szCs w:val="20"/>
              </w:rPr>
              <w:t xml:space="preserve">all vehicles are serviced; undergo vehicle emission testing (VET) and vehicle exhaust screening </w:t>
            </w:r>
            <w:r w:rsidRPr="0016773A">
              <w:rPr>
                <w:sz w:val="20"/>
                <w:szCs w:val="20"/>
              </w:rPr>
              <w:lastRenderedPageBreak/>
              <w:t>(VES)</w:t>
            </w:r>
            <w:r>
              <w:rPr>
                <w:sz w:val="20"/>
                <w:szCs w:val="20"/>
              </w:rPr>
              <w:t xml:space="preserve">, </w:t>
            </w:r>
            <w:r w:rsidRPr="005601CB">
              <w:rPr>
                <w:sz w:val="20"/>
                <w:szCs w:val="20"/>
              </w:rPr>
              <w:t>use fuel efficiency techniques</w:t>
            </w:r>
            <w:r>
              <w:rPr>
                <w:sz w:val="20"/>
                <w:szCs w:val="20"/>
              </w:rPr>
              <w:t xml:space="preserve">, </w:t>
            </w:r>
            <w:r w:rsidRPr="005601CB">
              <w:rPr>
                <w:sz w:val="20"/>
                <w:szCs w:val="20"/>
              </w:rPr>
              <w:t>catalytic converters etc</w:t>
            </w:r>
            <w:r>
              <w:rPr>
                <w:sz w:val="20"/>
                <w:szCs w:val="20"/>
              </w:rPr>
              <w:t>.</w:t>
            </w:r>
            <w:r w:rsidRPr="005601CB">
              <w:rPr>
                <w:sz w:val="20"/>
                <w:szCs w:val="20"/>
              </w:rPr>
              <w:t xml:space="preserve"> on machinery</w:t>
            </w:r>
          </w:p>
        </w:tc>
      </w:tr>
      <w:tr w:rsidR="00BB22A6" w14:paraId="446BBDA1" w14:textId="77777777" w:rsidTr="00FA76A1">
        <w:tc>
          <w:tcPr>
            <w:tcW w:w="1976" w:type="dxa"/>
          </w:tcPr>
          <w:p w14:paraId="4EB12B54" w14:textId="77777777" w:rsidR="00BB22A6" w:rsidRDefault="00BB22A6" w:rsidP="00FA76A1">
            <w:pPr>
              <w:spacing w:line="276" w:lineRule="auto"/>
              <w:ind w:left="-23"/>
              <w:rPr>
                <w:sz w:val="20"/>
                <w:szCs w:val="20"/>
              </w:rPr>
            </w:pPr>
            <w:r>
              <w:rPr>
                <w:sz w:val="20"/>
                <w:szCs w:val="20"/>
              </w:rPr>
              <w:lastRenderedPageBreak/>
              <w:t>National Environmental (Noise Standards and Control) Regulations, 2009</w:t>
            </w:r>
          </w:p>
        </w:tc>
        <w:tc>
          <w:tcPr>
            <w:tcW w:w="4049" w:type="dxa"/>
          </w:tcPr>
          <w:p w14:paraId="7DD80649" w14:textId="77777777" w:rsidR="00BB22A6" w:rsidRDefault="00BB22A6" w:rsidP="00FA76A1">
            <w:pPr>
              <w:spacing w:line="276" w:lineRule="auto"/>
              <w:ind w:left="-20"/>
              <w:rPr>
                <w:sz w:val="20"/>
                <w:szCs w:val="20"/>
              </w:rPr>
            </w:pPr>
            <w:r>
              <w:rPr>
                <w:sz w:val="20"/>
                <w:szCs w:val="20"/>
              </w:rPr>
              <w:t xml:space="preserve">The objective of the Regulations is to ensure maintenance of a healthy environment for all people in Nigeria, the </w:t>
            </w:r>
            <w:r w:rsidR="005637C0">
              <w:rPr>
                <w:sz w:val="20"/>
                <w:szCs w:val="20"/>
              </w:rPr>
              <w:t>tranquility</w:t>
            </w:r>
            <w:r>
              <w:rPr>
                <w:sz w:val="20"/>
                <w:szCs w:val="20"/>
              </w:rPr>
              <w:t xml:space="preserve"> of their surroundings and their psychological wellbeing by regulating noise levels. The Instrument prescribes maximum permissible noise levels for construction as 60dB (A) and 40dB(A) for day and night respectively</w:t>
            </w:r>
          </w:p>
        </w:tc>
        <w:tc>
          <w:tcPr>
            <w:tcW w:w="3200" w:type="dxa"/>
          </w:tcPr>
          <w:p w14:paraId="63761761" w14:textId="77777777" w:rsidR="00BB22A6" w:rsidRDefault="00BB22A6" w:rsidP="00FA76A1">
            <w:pPr>
              <w:spacing w:line="276" w:lineRule="auto"/>
              <w:ind w:left="36"/>
              <w:rPr>
                <w:sz w:val="20"/>
                <w:szCs w:val="20"/>
              </w:rPr>
            </w:pPr>
            <w:r>
              <w:rPr>
                <w:sz w:val="20"/>
                <w:szCs w:val="20"/>
              </w:rPr>
              <w:t>Measures to avoid/</w:t>
            </w:r>
            <w:r w:rsidR="005637C0">
              <w:rPr>
                <w:sz w:val="20"/>
                <w:szCs w:val="20"/>
              </w:rPr>
              <w:t>minimize</w:t>
            </w:r>
            <w:r>
              <w:rPr>
                <w:sz w:val="20"/>
                <w:szCs w:val="20"/>
              </w:rPr>
              <w:t xml:space="preserve"> noise pollution are contained in the ESMP including retrofitting of heavy equipment, provision of ear plugs to workers and limiting of project activities to work hours to avoid disturbing rest periods</w:t>
            </w:r>
          </w:p>
        </w:tc>
      </w:tr>
      <w:tr w:rsidR="00BB22A6" w14:paraId="5A825CAE" w14:textId="77777777" w:rsidTr="00FA76A1">
        <w:tc>
          <w:tcPr>
            <w:tcW w:w="1976" w:type="dxa"/>
          </w:tcPr>
          <w:p w14:paraId="745697B6" w14:textId="77777777" w:rsidR="00BB22A6" w:rsidRDefault="00BB22A6" w:rsidP="00FA76A1">
            <w:pPr>
              <w:spacing w:line="276" w:lineRule="auto"/>
              <w:ind w:left="-23"/>
              <w:rPr>
                <w:sz w:val="20"/>
                <w:szCs w:val="20"/>
              </w:rPr>
            </w:pPr>
            <w:r>
              <w:rPr>
                <w:sz w:val="20"/>
                <w:szCs w:val="20"/>
              </w:rPr>
              <w:t>National Environmental (Construction Sector) Regulations (S.I No. 19), 2011</w:t>
            </w:r>
          </w:p>
        </w:tc>
        <w:tc>
          <w:tcPr>
            <w:tcW w:w="4049" w:type="dxa"/>
          </w:tcPr>
          <w:p w14:paraId="3907133C" w14:textId="797A72C4" w:rsidR="00BB22A6" w:rsidRDefault="00BB22A6" w:rsidP="00FA76A1">
            <w:pPr>
              <w:spacing w:line="276" w:lineRule="auto"/>
              <w:ind w:left="-20"/>
              <w:rPr>
                <w:sz w:val="20"/>
                <w:szCs w:val="20"/>
              </w:rPr>
            </w:pPr>
            <w:r>
              <w:rPr>
                <w:sz w:val="20"/>
                <w:szCs w:val="20"/>
              </w:rPr>
              <w:t xml:space="preserve">The purpose of these regulations is to prevent and minimize pollution from construction, decommissioning and demolition activities in the Nigerian environment. It stipulates </w:t>
            </w:r>
            <w:r w:rsidR="00AB308C">
              <w:rPr>
                <w:sz w:val="20"/>
                <w:szCs w:val="20"/>
              </w:rPr>
              <w:t>that new project</w:t>
            </w:r>
            <w:r>
              <w:rPr>
                <w:sz w:val="20"/>
                <w:szCs w:val="20"/>
              </w:rPr>
              <w:t xml:space="preserve"> in the construction sector shall apply cost-effective, up-to-date, efficient, best available technology, to minimize pollution to the barest degree practicable. In addition, every operator or facility shall carry out an EIA and submit an EMP for new projects or modification including expansion of existing ones before commencement of activity.</w:t>
            </w:r>
          </w:p>
        </w:tc>
        <w:tc>
          <w:tcPr>
            <w:tcW w:w="3200" w:type="dxa"/>
          </w:tcPr>
          <w:p w14:paraId="5F79B0D9" w14:textId="77777777" w:rsidR="00BB22A6" w:rsidRDefault="00BB22A6" w:rsidP="00FA76A1">
            <w:pPr>
              <w:spacing w:line="276" w:lineRule="auto"/>
              <w:ind w:left="36"/>
              <w:rPr>
                <w:sz w:val="20"/>
                <w:szCs w:val="20"/>
              </w:rPr>
            </w:pPr>
            <w:r>
              <w:rPr>
                <w:sz w:val="20"/>
                <w:szCs w:val="20"/>
              </w:rPr>
              <w:t xml:space="preserve">The preparation of this ESMP is in compliance to this National regulation. Furthermore, pollution risks have been identified and mitigation measures duly factored </w:t>
            </w:r>
          </w:p>
        </w:tc>
      </w:tr>
      <w:tr w:rsidR="00BB22A6" w14:paraId="155B0F20" w14:textId="77777777" w:rsidTr="00FA76A1">
        <w:tc>
          <w:tcPr>
            <w:tcW w:w="1976" w:type="dxa"/>
          </w:tcPr>
          <w:p w14:paraId="562A75F9" w14:textId="77777777" w:rsidR="00BB22A6" w:rsidRDefault="00BB22A6" w:rsidP="00FA76A1">
            <w:pPr>
              <w:spacing w:line="276" w:lineRule="auto"/>
              <w:ind w:left="-23"/>
              <w:rPr>
                <w:sz w:val="20"/>
                <w:szCs w:val="20"/>
              </w:rPr>
            </w:pPr>
            <w:r>
              <w:rPr>
                <w:sz w:val="20"/>
                <w:szCs w:val="20"/>
                <w:lang w:eastAsia="zh-CN"/>
              </w:rPr>
              <w:t>National Policy on Occupational Safety and Health, revised 2020</w:t>
            </w:r>
          </w:p>
        </w:tc>
        <w:tc>
          <w:tcPr>
            <w:tcW w:w="4049" w:type="dxa"/>
          </w:tcPr>
          <w:p w14:paraId="35FCA77A" w14:textId="77777777" w:rsidR="00BB22A6" w:rsidRDefault="00BB22A6" w:rsidP="00FA76A1">
            <w:pPr>
              <w:spacing w:line="276" w:lineRule="auto"/>
              <w:ind w:left="-20"/>
              <w:rPr>
                <w:sz w:val="20"/>
                <w:szCs w:val="20"/>
              </w:rPr>
            </w:pPr>
            <w:r>
              <w:rPr>
                <w:sz w:val="20"/>
                <w:szCs w:val="20"/>
              </w:rPr>
              <w:t>This policy was approved by the Federal Executive Council (FEC) in September 2020. It provides a guide for voluntary compliance and serves as a basis for occupational health and safety programs for workers even under such development projects</w:t>
            </w:r>
          </w:p>
        </w:tc>
        <w:tc>
          <w:tcPr>
            <w:tcW w:w="3200" w:type="dxa"/>
          </w:tcPr>
          <w:p w14:paraId="38B1BAE1" w14:textId="77777777" w:rsidR="00BB22A6" w:rsidRDefault="00BB22A6" w:rsidP="00FA76A1">
            <w:pPr>
              <w:spacing w:line="276" w:lineRule="auto"/>
              <w:ind w:left="0"/>
              <w:rPr>
                <w:sz w:val="20"/>
                <w:szCs w:val="20"/>
              </w:rPr>
            </w:pPr>
            <w:r>
              <w:rPr>
                <w:sz w:val="20"/>
                <w:szCs w:val="20"/>
              </w:rPr>
              <w:t>An OHS Plan has been provided in the ESMP. In addition, the contractor will submit an HSE plan to the PIU as part of contract documents.</w:t>
            </w:r>
          </w:p>
        </w:tc>
      </w:tr>
      <w:tr w:rsidR="00BB22A6" w14:paraId="46073ACA" w14:textId="77777777" w:rsidTr="00FA76A1">
        <w:tc>
          <w:tcPr>
            <w:tcW w:w="1976" w:type="dxa"/>
          </w:tcPr>
          <w:p w14:paraId="615FF9BE" w14:textId="77777777" w:rsidR="00BB22A6" w:rsidRDefault="00BB22A6" w:rsidP="00FA76A1">
            <w:pPr>
              <w:spacing w:line="276" w:lineRule="auto"/>
              <w:ind w:left="-23"/>
              <w:rPr>
                <w:sz w:val="20"/>
                <w:szCs w:val="20"/>
                <w:lang w:eastAsia="zh-CN"/>
              </w:rPr>
            </w:pPr>
            <w:r>
              <w:rPr>
                <w:sz w:val="20"/>
                <w:szCs w:val="20"/>
                <w:lang w:eastAsia="zh-CN"/>
              </w:rPr>
              <w:t>Workers Compensation Act (2010)</w:t>
            </w:r>
          </w:p>
        </w:tc>
        <w:tc>
          <w:tcPr>
            <w:tcW w:w="4049" w:type="dxa"/>
          </w:tcPr>
          <w:p w14:paraId="39FCD3ED" w14:textId="77777777" w:rsidR="00BB22A6" w:rsidRDefault="00BB22A6" w:rsidP="00FA76A1">
            <w:pPr>
              <w:spacing w:line="276" w:lineRule="auto"/>
              <w:ind w:left="-20"/>
              <w:rPr>
                <w:sz w:val="20"/>
                <w:szCs w:val="20"/>
              </w:rPr>
            </w:pPr>
            <w:r>
              <w:rPr>
                <w:sz w:val="20"/>
                <w:szCs w:val="20"/>
              </w:rPr>
              <w:t>The Workmen’s Compensation Act makes provisions for the payment of compensation to workmen for injuries suffered in the course of their employment</w:t>
            </w:r>
          </w:p>
        </w:tc>
        <w:tc>
          <w:tcPr>
            <w:tcW w:w="3200" w:type="dxa"/>
          </w:tcPr>
          <w:p w14:paraId="335B0623" w14:textId="77777777" w:rsidR="00BB22A6" w:rsidRDefault="00BB22A6" w:rsidP="00FA76A1">
            <w:pPr>
              <w:spacing w:line="276" w:lineRule="auto"/>
              <w:ind w:left="0"/>
              <w:rPr>
                <w:sz w:val="20"/>
                <w:szCs w:val="20"/>
              </w:rPr>
            </w:pPr>
            <w:r>
              <w:rPr>
                <w:sz w:val="20"/>
                <w:szCs w:val="20"/>
              </w:rPr>
              <w:t>The PIU will ensure that labour management is in line with the requirements of this law. As will be monitored by the environmental &amp; safeguards officer</w:t>
            </w:r>
          </w:p>
        </w:tc>
      </w:tr>
      <w:tr w:rsidR="00BB22A6" w14:paraId="11C3F5C6" w14:textId="77777777" w:rsidTr="00FA76A1">
        <w:tc>
          <w:tcPr>
            <w:tcW w:w="1976" w:type="dxa"/>
          </w:tcPr>
          <w:p w14:paraId="1E673B90" w14:textId="77777777" w:rsidR="00BB22A6" w:rsidRDefault="00BB22A6" w:rsidP="00FA76A1">
            <w:pPr>
              <w:spacing w:line="276" w:lineRule="auto"/>
              <w:ind w:left="-23"/>
              <w:rPr>
                <w:sz w:val="20"/>
                <w:szCs w:val="20"/>
                <w:lang w:eastAsia="zh-CN"/>
              </w:rPr>
            </w:pPr>
            <w:r>
              <w:rPr>
                <w:sz w:val="20"/>
                <w:szCs w:val="20"/>
                <w:lang w:eastAsia="zh-CN"/>
              </w:rPr>
              <w:t>Kaduna State Environmental Protection Law</w:t>
            </w:r>
          </w:p>
        </w:tc>
        <w:tc>
          <w:tcPr>
            <w:tcW w:w="4049" w:type="dxa"/>
          </w:tcPr>
          <w:p w14:paraId="7964D787" w14:textId="77777777" w:rsidR="00BB22A6" w:rsidRDefault="00BB22A6" w:rsidP="00FA76A1">
            <w:pPr>
              <w:spacing w:line="276" w:lineRule="auto"/>
              <w:ind w:left="-20"/>
              <w:rPr>
                <w:sz w:val="20"/>
                <w:szCs w:val="20"/>
              </w:rPr>
            </w:pPr>
            <w:r>
              <w:rPr>
                <w:sz w:val="20"/>
                <w:szCs w:val="20"/>
              </w:rPr>
              <w:t>Facilitate protection, restoration, conservation, development and management of the environment and natural resources for equitable, sustainable socio-economic development.</w:t>
            </w:r>
          </w:p>
        </w:tc>
        <w:tc>
          <w:tcPr>
            <w:tcW w:w="3200" w:type="dxa"/>
          </w:tcPr>
          <w:p w14:paraId="2CAD5C8A" w14:textId="77777777" w:rsidR="00BB22A6" w:rsidRDefault="00BB22A6" w:rsidP="00FA76A1">
            <w:pPr>
              <w:spacing w:line="276" w:lineRule="auto"/>
              <w:ind w:left="0"/>
              <w:rPr>
                <w:sz w:val="20"/>
                <w:szCs w:val="20"/>
              </w:rPr>
            </w:pPr>
            <w:r>
              <w:rPr>
                <w:sz w:val="20"/>
                <w:szCs w:val="20"/>
              </w:rPr>
              <w:t>The Kaduna State Environmental Protection Agency (KASEPA) will have oversight function for waste management and periodic monitoring of environmental parameters as stated in the ESMP monitoring table.</w:t>
            </w:r>
          </w:p>
        </w:tc>
      </w:tr>
      <w:tr w:rsidR="00BB22A6" w14:paraId="6B2BDCD6" w14:textId="77777777" w:rsidTr="00FA76A1">
        <w:tc>
          <w:tcPr>
            <w:tcW w:w="1976" w:type="dxa"/>
          </w:tcPr>
          <w:p w14:paraId="25B86607" w14:textId="77777777" w:rsidR="00BB22A6" w:rsidRDefault="00BB22A6" w:rsidP="00FA76A1">
            <w:pPr>
              <w:spacing w:line="276" w:lineRule="auto"/>
              <w:ind w:left="-23"/>
              <w:rPr>
                <w:sz w:val="20"/>
                <w:szCs w:val="20"/>
                <w:lang w:eastAsia="zh-CN"/>
              </w:rPr>
            </w:pPr>
            <w:r>
              <w:rPr>
                <w:sz w:val="20"/>
                <w:szCs w:val="20"/>
                <w:lang w:eastAsia="zh-CN"/>
              </w:rPr>
              <w:t>The Violence Against Persons Prohibition (VAPP) ACT 2015)</w:t>
            </w:r>
          </w:p>
        </w:tc>
        <w:tc>
          <w:tcPr>
            <w:tcW w:w="4049" w:type="dxa"/>
          </w:tcPr>
          <w:p w14:paraId="2E2EDDC1" w14:textId="77777777" w:rsidR="00BB22A6" w:rsidRDefault="00BB22A6" w:rsidP="00FA76A1">
            <w:pPr>
              <w:spacing w:line="276" w:lineRule="auto"/>
              <w:ind w:left="-20"/>
              <w:rPr>
                <w:sz w:val="20"/>
                <w:szCs w:val="20"/>
              </w:rPr>
            </w:pPr>
            <w:r>
              <w:rPr>
                <w:sz w:val="20"/>
                <w:szCs w:val="20"/>
              </w:rPr>
              <w:t xml:space="preserve">This act prohibits all forms of violence against private and public life and provides maximum protection and effective remedies for victims and punishment of offenders. Nigeria’s </w:t>
            </w:r>
            <w:r>
              <w:rPr>
                <w:sz w:val="20"/>
                <w:szCs w:val="20"/>
              </w:rPr>
              <w:lastRenderedPageBreak/>
              <w:t>national government has taken steps to penalize and address GBV and SEA.</w:t>
            </w:r>
          </w:p>
        </w:tc>
        <w:tc>
          <w:tcPr>
            <w:tcW w:w="3200" w:type="dxa"/>
          </w:tcPr>
          <w:p w14:paraId="56FE0C54" w14:textId="77777777" w:rsidR="00BB22A6" w:rsidRDefault="00B5053B" w:rsidP="00FA76A1">
            <w:pPr>
              <w:spacing w:line="276" w:lineRule="auto"/>
              <w:ind w:left="0"/>
              <w:rPr>
                <w:sz w:val="20"/>
                <w:szCs w:val="20"/>
              </w:rPr>
            </w:pPr>
            <w:r>
              <w:rPr>
                <w:sz w:val="20"/>
                <w:szCs w:val="20"/>
              </w:rPr>
              <w:lastRenderedPageBreak/>
              <w:t>ABU MAIN CAMPUS</w:t>
            </w:r>
            <w:r w:rsidR="00BB22A6">
              <w:rPr>
                <w:sz w:val="20"/>
                <w:szCs w:val="20"/>
              </w:rPr>
              <w:t xml:space="preserve"> ACENTDFB will adopt the ACENTDFB Sexual Harassment (SH) Policy to conform with this requirement</w:t>
            </w:r>
          </w:p>
        </w:tc>
      </w:tr>
      <w:tr w:rsidR="00BB22A6" w14:paraId="0DF4AAF4" w14:textId="77777777" w:rsidTr="00FA76A1">
        <w:tc>
          <w:tcPr>
            <w:tcW w:w="1976" w:type="dxa"/>
          </w:tcPr>
          <w:p w14:paraId="0CC3F448" w14:textId="77777777" w:rsidR="00BB22A6" w:rsidRDefault="00BB22A6" w:rsidP="00FA76A1">
            <w:pPr>
              <w:spacing w:line="276" w:lineRule="auto"/>
              <w:ind w:left="-23"/>
              <w:rPr>
                <w:sz w:val="20"/>
                <w:szCs w:val="20"/>
                <w:lang w:eastAsia="zh-CN"/>
              </w:rPr>
            </w:pPr>
            <w:r>
              <w:rPr>
                <w:sz w:val="20"/>
                <w:szCs w:val="20"/>
                <w:lang w:eastAsia="zh-CN"/>
              </w:rPr>
              <w:t>National Gender Policy (2006)</w:t>
            </w:r>
          </w:p>
        </w:tc>
        <w:tc>
          <w:tcPr>
            <w:tcW w:w="4049" w:type="dxa"/>
          </w:tcPr>
          <w:p w14:paraId="547F2F6B" w14:textId="77777777" w:rsidR="00BB22A6" w:rsidRDefault="00BB22A6" w:rsidP="00FA76A1">
            <w:pPr>
              <w:spacing w:line="276" w:lineRule="auto"/>
              <w:ind w:left="-20"/>
              <w:rPr>
                <w:sz w:val="20"/>
                <w:szCs w:val="20"/>
              </w:rPr>
            </w:pPr>
            <w:r>
              <w:rPr>
                <w:sz w:val="20"/>
                <w:szCs w:val="20"/>
              </w:rPr>
              <w:t xml:space="preserve">Provides a framework for ensuring gender inclusion and sensitivity in developmental plans and programs at the national and sub-national levels. </w:t>
            </w:r>
          </w:p>
        </w:tc>
        <w:tc>
          <w:tcPr>
            <w:tcW w:w="3200" w:type="dxa"/>
          </w:tcPr>
          <w:p w14:paraId="2E4AFDBB" w14:textId="77777777" w:rsidR="00BB22A6" w:rsidRDefault="00BB22A6" w:rsidP="00FA76A1">
            <w:pPr>
              <w:spacing w:line="276" w:lineRule="auto"/>
              <w:ind w:left="0"/>
              <w:rPr>
                <w:sz w:val="20"/>
                <w:szCs w:val="20"/>
              </w:rPr>
            </w:pPr>
            <w:r>
              <w:rPr>
                <w:sz w:val="20"/>
                <w:szCs w:val="20"/>
              </w:rPr>
              <w:t>ACENTDFB through the environmental and safeguard officer will ensure that there is gender consideration in every phase of the project</w:t>
            </w:r>
          </w:p>
        </w:tc>
      </w:tr>
      <w:tr w:rsidR="00BB22A6" w14:paraId="3FA7ED5B" w14:textId="77777777" w:rsidTr="00FA76A1">
        <w:tc>
          <w:tcPr>
            <w:tcW w:w="1976" w:type="dxa"/>
          </w:tcPr>
          <w:p w14:paraId="7E4F1912" w14:textId="77777777" w:rsidR="00BB22A6" w:rsidRDefault="00BB22A6" w:rsidP="00FA76A1">
            <w:pPr>
              <w:spacing w:line="276" w:lineRule="auto"/>
              <w:ind w:left="-23"/>
              <w:rPr>
                <w:sz w:val="20"/>
                <w:szCs w:val="20"/>
                <w:lang w:eastAsia="zh-CN"/>
              </w:rPr>
            </w:pPr>
            <w:r w:rsidRPr="000132DE">
              <w:rPr>
                <w:sz w:val="20"/>
                <w:szCs w:val="20"/>
                <w:lang w:eastAsia="zh-CN"/>
              </w:rPr>
              <w:t>National Inclusive Education Policy (2001)</w:t>
            </w:r>
          </w:p>
        </w:tc>
        <w:tc>
          <w:tcPr>
            <w:tcW w:w="4049" w:type="dxa"/>
          </w:tcPr>
          <w:p w14:paraId="3B81BDDA" w14:textId="77777777" w:rsidR="00BB22A6" w:rsidRDefault="00BB22A6" w:rsidP="00FA76A1">
            <w:pPr>
              <w:spacing w:line="276" w:lineRule="auto"/>
              <w:ind w:left="-20"/>
              <w:rPr>
                <w:sz w:val="20"/>
                <w:szCs w:val="20"/>
              </w:rPr>
            </w:pPr>
            <w:r w:rsidRPr="000132DE">
              <w:rPr>
                <w:sz w:val="20"/>
                <w:szCs w:val="20"/>
              </w:rPr>
              <w:t>This national policy provides that education must be inclusive for all children including those with disabilities. Children with disabilities have the right to qualitative, functional and effective basic education. The policy ensures that systems and strategies are modified to provide a barrier free environment for all learners with disabilities.</w:t>
            </w:r>
          </w:p>
        </w:tc>
        <w:tc>
          <w:tcPr>
            <w:tcW w:w="3200" w:type="dxa"/>
          </w:tcPr>
          <w:p w14:paraId="7B5D26D7" w14:textId="77777777" w:rsidR="00BB22A6" w:rsidRDefault="00BB22A6" w:rsidP="00FA76A1">
            <w:pPr>
              <w:spacing w:line="276" w:lineRule="auto"/>
              <w:ind w:left="0"/>
              <w:rPr>
                <w:sz w:val="20"/>
                <w:szCs w:val="20"/>
              </w:rPr>
            </w:pPr>
            <w:r>
              <w:rPr>
                <w:sz w:val="20"/>
                <w:szCs w:val="20"/>
              </w:rPr>
              <w:t>RAMPs are provided in the project design to allow for access for PWD.</w:t>
            </w:r>
          </w:p>
        </w:tc>
      </w:tr>
      <w:tr w:rsidR="00BB22A6" w14:paraId="73CBB8B9" w14:textId="77777777" w:rsidTr="00FA76A1">
        <w:tc>
          <w:tcPr>
            <w:tcW w:w="1976" w:type="dxa"/>
          </w:tcPr>
          <w:p w14:paraId="2849A197" w14:textId="77777777" w:rsidR="00BB22A6" w:rsidRDefault="00BB22A6" w:rsidP="00FA76A1">
            <w:pPr>
              <w:spacing w:line="276" w:lineRule="auto"/>
              <w:ind w:left="-23"/>
              <w:rPr>
                <w:sz w:val="20"/>
                <w:szCs w:val="20"/>
                <w:lang w:eastAsia="zh-CN"/>
              </w:rPr>
            </w:pPr>
            <w:r>
              <w:rPr>
                <w:sz w:val="20"/>
                <w:szCs w:val="20"/>
                <w:lang w:eastAsia="zh-CN"/>
              </w:rPr>
              <w:t>Sexual Harassment (SH) Policy</w:t>
            </w:r>
          </w:p>
        </w:tc>
        <w:tc>
          <w:tcPr>
            <w:tcW w:w="4049" w:type="dxa"/>
          </w:tcPr>
          <w:p w14:paraId="2BC8D60E" w14:textId="77777777" w:rsidR="00BB22A6" w:rsidRDefault="00BB22A6" w:rsidP="00FA76A1">
            <w:pPr>
              <w:spacing w:line="276" w:lineRule="auto"/>
              <w:ind w:left="-20"/>
              <w:rPr>
                <w:sz w:val="20"/>
                <w:szCs w:val="20"/>
              </w:rPr>
            </w:pPr>
            <w:r>
              <w:rPr>
                <w:sz w:val="20"/>
                <w:szCs w:val="20"/>
              </w:rPr>
              <w:t>The policy is dedicated to enlightening its public on the evils of sexual harassment and other associated anti - social conduct Sexual harassment has very grave effects on the overall productivity of staff and students in the university</w:t>
            </w:r>
          </w:p>
        </w:tc>
        <w:tc>
          <w:tcPr>
            <w:tcW w:w="3200" w:type="dxa"/>
          </w:tcPr>
          <w:p w14:paraId="52C89367" w14:textId="77777777" w:rsidR="00BB22A6" w:rsidRDefault="00BB22A6" w:rsidP="00FA76A1">
            <w:pPr>
              <w:spacing w:line="276" w:lineRule="auto"/>
              <w:ind w:left="0"/>
              <w:rPr>
                <w:sz w:val="20"/>
                <w:szCs w:val="20"/>
              </w:rPr>
            </w:pPr>
            <w:r>
              <w:rPr>
                <w:sz w:val="20"/>
                <w:szCs w:val="20"/>
              </w:rPr>
              <w:t>The ACENTDFB project will adopt this policy in prevention of SEA/SH/GBV on the project</w:t>
            </w:r>
          </w:p>
        </w:tc>
      </w:tr>
      <w:tr w:rsidR="00BB22A6" w14:paraId="520F3D2B" w14:textId="77777777" w:rsidTr="00FA76A1">
        <w:tc>
          <w:tcPr>
            <w:tcW w:w="1976" w:type="dxa"/>
          </w:tcPr>
          <w:p w14:paraId="697A7708" w14:textId="77777777" w:rsidR="00BB22A6" w:rsidRDefault="00BB22A6" w:rsidP="00FA76A1">
            <w:pPr>
              <w:spacing w:line="276" w:lineRule="auto"/>
              <w:ind w:left="-23"/>
              <w:rPr>
                <w:sz w:val="20"/>
                <w:szCs w:val="20"/>
                <w:lang w:eastAsia="zh-CN"/>
              </w:rPr>
            </w:pPr>
            <w:r>
              <w:rPr>
                <w:sz w:val="20"/>
                <w:szCs w:val="20"/>
                <w:lang w:eastAsia="zh-CN"/>
              </w:rPr>
              <w:t>Policy for Students with Special Needs</w:t>
            </w:r>
          </w:p>
        </w:tc>
        <w:tc>
          <w:tcPr>
            <w:tcW w:w="4049" w:type="dxa"/>
          </w:tcPr>
          <w:p w14:paraId="1A35686B" w14:textId="77777777" w:rsidR="00BB22A6" w:rsidRDefault="00BB22A6" w:rsidP="00FA76A1">
            <w:pPr>
              <w:spacing w:line="276" w:lineRule="auto"/>
              <w:ind w:left="-20"/>
              <w:rPr>
                <w:sz w:val="20"/>
                <w:szCs w:val="20"/>
              </w:rPr>
            </w:pPr>
            <w:r>
              <w:rPr>
                <w:sz w:val="20"/>
                <w:szCs w:val="20"/>
              </w:rPr>
              <w:t xml:space="preserve">The policy is awaiting its final stage before it becomes effective as a working document of the </w:t>
            </w:r>
            <w:r w:rsidR="00B5053B">
              <w:rPr>
                <w:sz w:val="20"/>
                <w:szCs w:val="20"/>
              </w:rPr>
              <w:t>ABU MAIN CAMPUS</w:t>
            </w:r>
            <w:r>
              <w:rPr>
                <w:sz w:val="20"/>
                <w:szCs w:val="20"/>
              </w:rPr>
              <w:t>.</w:t>
            </w:r>
          </w:p>
        </w:tc>
        <w:tc>
          <w:tcPr>
            <w:tcW w:w="3200" w:type="dxa"/>
          </w:tcPr>
          <w:p w14:paraId="0DF383AD" w14:textId="77777777" w:rsidR="00BB22A6" w:rsidRDefault="00BB22A6" w:rsidP="00FA76A1">
            <w:pPr>
              <w:spacing w:line="276" w:lineRule="auto"/>
              <w:ind w:left="0"/>
              <w:rPr>
                <w:sz w:val="20"/>
                <w:szCs w:val="20"/>
              </w:rPr>
            </w:pPr>
            <w:r>
              <w:rPr>
                <w:sz w:val="20"/>
                <w:szCs w:val="20"/>
              </w:rPr>
              <w:t>The ACENTDFB project will adopt this policy in ensuring inclusion, as is demonstrated in the provision of access ramps for PLWDs in the project design</w:t>
            </w:r>
          </w:p>
        </w:tc>
      </w:tr>
    </w:tbl>
    <w:p w14:paraId="2DAA72BD" w14:textId="77777777" w:rsidR="00BB22A6" w:rsidRDefault="00A1281D" w:rsidP="00647C69">
      <w:pPr>
        <w:pStyle w:val="Heading2"/>
        <w:spacing w:line="276" w:lineRule="auto"/>
      </w:pPr>
      <w:bookmarkStart w:id="53" w:name="_Toc115473487"/>
      <w:bookmarkStart w:id="54" w:name="_Toc125483586"/>
      <w:r>
        <w:t>1.8</w:t>
      </w:r>
      <w:r w:rsidR="00BB22A6">
        <w:t xml:space="preserve"> Applicable World Bank Operational Safeguards Policies</w:t>
      </w:r>
      <w:bookmarkEnd w:id="53"/>
      <w:bookmarkEnd w:id="54"/>
      <w:r w:rsidR="00BB22A6">
        <w:t xml:space="preserve">  </w:t>
      </w:r>
    </w:p>
    <w:p w14:paraId="7F008783" w14:textId="77777777" w:rsidR="00BB22A6" w:rsidRDefault="00BB22A6" w:rsidP="00647C69">
      <w:pPr>
        <w:spacing w:line="276" w:lineRule="auto"/>
        <w:rPr>
          <w:sz w:val="20"/>
          <w:szCs w:val="20"/>
        </w:rPr>
      </w:pPr>
      <w:r>
        <w:rPr>
          <w:sz w:val="20"/>
          <w:szCs w:val="20"/>
        </w:rPr>
        <w:t>Two of the World Bank Operational Safeguards Policies are triggered under this Project as described in table 4 below</w:t>
      </w:r>
    </w:p>
    <w:p w14:paraId="525B9809" w14:textId="77777777" w:rsidR="00BB22A6" w:rsidRDefault="00BB22A6" w:rsidP="00647C69">
      <w:pPr>
        <w:pStyle w:val="Quote"/>
        <w:spacing w:line="276" w:lineRule="auto"/>
      </w:pPr>
      <w:r>
        <w:t xml:space="preserve">Table 3: Applicable ESS and Applicability to </w:t>
      </w:r>
      <w:r w:rsidR="00B5053B">
        <w:t>ABU MAIN CAMPUS</w:t>
      </w:r>
      <w:r>
        <w:t xml:space="preserve"> ACENTDFB Project</w:t>
      </w:r>
    </w:p>
    <w:tbl>
      <w:tblPr>
        <w:tblStyle w:val="TableGrid"/>
        <w:tblW w:w="9747" w:type="dxa"/>
        <w:tblLook w:val="04A0" w:firstRow="1" w:lastRow="0" w:firstColumn="1" w:lastColumn="0" w:noHBand="0" w:noVBand="1"/>
      </w:tblPr>
      <w:tblGrid>
        <w:gridCol w:w="1411"/>
        <w:gridCol w:w="4751"/>
        <w:gridCol w:w="3585"/>
      </w:tblGrid>
      <w:tr w:rsidR="00BB22A6" w14:paraId="2121A4A0" w14:textId="77777777" w:rsidTr="00035B30">
        <w:tc>
          <w:tcPr>
            <w:tcW w:w="1411" w:type="dxa"/>
            <w:shd w:val="clear" w:color="auto" w:fill="DDD9C3" w:themeFill="background2" w:themeFillShade="E6"/>
          </w:tcPr>
          <w:p w14:paraId="1EE47D65" w14:textId="77777777" w:rsidR="00BB22A6" w:rsidRDefault="00BB22A6" w:rsidP="00647C69">
            <w:pPr>
              <w:spacing w:line="276" w:lineRule="auto"/>
              <w:rPr>
                <w:rFonts w:cs="Arial"/>
                <w:b/>
                <w:bCs/>
                <w:sz w:val="20"/>
                <w:szCs w:val="20"/>
              </w:rPr>
            </w:pPr>
            <w:r>
              <w:rPr>
                <w:rFonts w:cs="Arial"/>
                <w:b/>
                <w:bCs/>
                <w:sz w:val="20"/>
                <w:szCs w:val="20"/>
              </w:rPr>
              <w:t>Triggered Policy</w:t>
            </w:r>
          </w:p>
        </w:tc>
        <w:tc>
          <w:tcPr>
            <w:tcW w:w="4751" w:type="dxa"/>
            <w:shd w:val="clear" w:color="auto" w:fill="DDD9C3" w:themeFill="background2" w:themeFillShade="E6"/>
          </w:tcPr>
          <w:p w14:paraId="3EAB434A" w14:textId="77777777" w:rsidR="00BB22A6" w:rsidRDefault="00BB22A6" w:rsidP="00647C69">
            <w:pPr>
              <w:spacing w:line="276" w:lineRule="auto"/>
              <w:rPr>
                <w:rFonts w:cs="Arial"/>
                <w:b/>
                <w:bCs/>
                <w:sz w:val="20"/>
                <w:szCs w:val="20"/>
              </w:rPr>
            </w:pPr>
            <w:r>
              <w:rPr>
                <w:rFonts w:cs="Arial"/>
                <w:b/>
                <w:bCs/>
                <w:sz w:val="20"/>
                <w:szCs w:val="20"/>
              </w:rPr>
              <w:t>Reason for Application of Standard to the Project</w:t>
            </w:r>
          </w:p>
        </w:tc>
        <w:tc>
          <w:tcPr>
            <w:tcW w:w="3585" w:type="dxa"/>
            <w:shd w:val="clear" w:color="auto" w:fill="DDD9C3" w:themeFill="background2" w:themeFillShade="E6"/>
          </w:tcPr>
          <w:p w14:paraId="4B413F2E" w14:textId="77777777" w:rsidR="00BB22A6" w:rsidRDefault="00BB22A6" w:rsidP="00647C69">
            <w:pPr>
              <w:spacing w:line="276" w:lineRule="auto"/>
              <w:rPr>
                <w:rFonts w:cs="Arial"/>
                <w:b/>
                <w:bCs/>
                <w:sz w:val="20"/>
                <w:szCs w:val="20"/>
              </w:rPr>
            </w:pPr>
            <w:r>
              <w:rPr>
                <w:rFonts w:cs="Arial"/>
                <w:b/>
                <w:bCs/>
                <w:sz w:val="20"/>
                <w:szCs w:val="20"/>
              </w:rPr>
              <w:t>How it will be addressed by the project</w:t>
            </w:r>
          </w:p>
        </w:tc>
      </w:tr>
      <w:tr w:rsidR="00BB22A6" w14:paraId="74AB6BF0" w14:textId="77777777" w:rsidTr="00035B30">
        <w:tc>
          <w:tcPr>
            <w:tcW w:w="1411" w:type="dxa"/>
          </w:tcPr>
          <w:p w14:paraId="22B54A98" w14:textId="77777777" w:rsidR="00BB22A6" w:rsidRDefault="00BB22A6" w:rsidP="00FA76A1">
            <w:pPr>
              <w:spacing w:line="276" w:lineRule="auto"/>
              <w:ind w:left="0"/>
              <w:rPr>
                <w:rFonts w:cs="Arial"/>
                <w:sz w:val="20"/>
                <w:szCs w:val="20"/>
              </w:rPr>
            </w:pPr>
            <w:r>
              <w:rPr>
                <w:rFonts w:cs="Arial"/>
                <w:sz w:val="20"/>
                <w:szCs w:val="20"/>
              </w:rPr>
              <w:t>OP/BP4.01 Environmental Assessment</w:t>
            </w:r>
          </w:p>
        </w:tc>
        <w:tc>
          <w:tcPr>
            <w:tcW w:w="4751" w:type="dxa"/>
          </w:tcPr>
          <w:p w14:paraId="1FFB731A" w14:textId="77777777" w:rsidR="00BB22A6" w:rsidRDefault="00BB22A6" w:rsidP="00FA76A1">
            <w:pPr>
              <w:spacing w:line="276" w:lineRule="auto"/>
              <w:ind w:left="-11"/>
              <w:rPr>
                <w:rFonts w:cs="Arial"/>
                <w:sz w:val="20"/>
                <w:szCs w:val="20"/>
              </w:rPr>
            </w:pPr>
            <w:r>
              <w:rPr>
                <w:rFonts w:cs="Arial"/>
                <w:sz w:val="20"/>
                <w:szCs w:val="20"/>
              </w:rPr>
              <w:t>Proposed construction works will result in environmental and social impacts attributed to generation of waste, noise/air pollution, movement of heavy-duty vehicles &amp; traffic issues, occupational health &amp; safety risks, risks associated with labour influx, community health &amp; safety risks amongst others. However, these impacts are limited, site specific and can be mitigated.</w:t>
            </w:r>
          </w:p>
        </w:tc>
        <w:tc>
          <w:tcPr>
            <w:tcW w:w="3585" w:type="dxa"/>
          </w:tcPr>
          <w:p w14:paraId="0C7B63AC" w14:textId="77777777" w:rsidR="00BB22A6" w:rsidRDefault="00BB22A6" w:rsidP="00FA76A1">
            <w:pPr>
              <w:spacing w:line="276" w:lineRule="auto"/>
              <w:ind w:left="-57"/>
              <w:rPr>
                <w:rFonts w:cs="Arial"/>
                <w:sz w:val="20"/>
                <w:szCs w:val="20"/>
              </w:rPr>
            </w:pPr>
            <w:r>
              <w:rPr>
                <w:rFonts w:cs="Arial"/>
                <w:sz w:val="20"/>
                <w:szCs w:val="20"/>
              </w:rPr>
              <w:t>This ESMP contains measures to address the identified risks and includes other MSIPs like waste management plan, OHS plan, community health &amp; safety plan amongst others.</w:t>
            </w:r>
          </w:p>
        </w:tc>
      </w:tr>
      <w:tr w:rsidR="00BB22A6" w14:paraId="36AF6D93" w14:textId="77777777" w:rsidTr="00035B30">
        <w:tc>
          <w:tcPr>
            <w:tcW w:w="1411" w:type="dxa"/>
          </w:tcPr>
          <w:p w14:paraId="6F58C7B4" w14:textId="77777777" w:rsidR="00BB22A6" w:rsidRDefault="00BB22A6" w:rsidP="00FA76A1">
            <w:pPr>
              <w:spacing w:line="276" w:lineRule="auto"/>
              <w:ind w:left="0"/>
              <w:rPr>
                <w:rFonts w:cs="Arial"/>
                <w:sz w:val="20"/>
                <w:szCs w:val="20"/>
              </w:rPr>
            </w:pPr>
            <w:r>
              <w:rPr>
                <w:rFonts w:cs="Arial"/>
                <w:sz w:val="20"/>
                <w:szCs w:val="20"/>
              </w:rPr>
              <w:t xml:space="preserve">OP/BP4.11 Cultural </w:t>
            </w:r>
            <w:r>
              <w:rPr>
                <w:rFonts w:cs="Arial"/>
                <w:sz w:val="20"/>
                <w:szCs w:val="20"/>
              </w:rPr>
              <w:lastRenderedPageBreak/>
              <w:t>Physical Resources</w:t>
            </w:r>
          </w:p>
        </w:tc>
        <w:tc>
          <w:tcPr>
            <w:tcW w:w="4751" w:type="dxa"/>
          </w:tcPr>
          <w:p w14:paraId="3BF2256C" w14:textId="77777777" w:rsidR="00BB22A6" w:rsidRDefault="00BB22A6" w:rsidP="00FA76A1">
            <w:pPr>
              <w:spacing w:line="276" w:lineRule="auto"/>
              <w:ind w:left="-11"/>
              <w:rPr>
                <w:rFonts w:cs="Arial"/>
                <w:sz w:val="20"/>
                <w:szCs w:val="20"/>
              </w:rPr>
            </w:pPr>
            <w:r>
              <w:rPr>
                <w:rFonts w:cs="Arial"/>
                <w:sz w:val="20"/>
                <w:szCs w:val="20"/>
              </w:rPr>
              <w:lastRenderedPageBreak/>
              <w:t>During the excavation and earthworks, contractors may encounter physical and cultural resources such as artefacts, tombstones, historical/cultural landmarks</w:t>
            </w:r>
          </w:p>
        </w:tc>
        <w:tc>
          <w:tcPr>
            <w:tcW w:w="3585" w:type="dxa"/>
          </w:tcPr>
          <w:p w14:paraId="539282C4" w14:textId="77777777" w:rsidR="00BB22A6" w:rsidRDefault="00BB22A6" w:rsidP="00FA76A1">
            <w:pPr>
              <w:spacing w:line="276" w:lineRule="auto"/>
              <w:ind w:left="-57"/>
              <w:rPr>
                <w:rFonts w:cs="Arial"/>
                <w:sz w:val="20"/>
                <w:szCs w:val="20"/>
              </w:rPr>
            </w:pPr>
            <w:r>
              <w:rPr>
                <w:rFonts w:cs="Arial"/>
                <w:sz w:val="20"/>
                <w:szCs w:val="20"/>
              </w:rPr>
              <w:t>A Physical and Cultural Resources Management Plan has been included in annex 9 of this ESMP</w:t>
            </w:r>
          </w:p>
        </w:tc>
      </w:tr>
    </w:tbl>
    <w:p w14:paraId="030B681D" w14:textId="77777777" w:rsidR="004F41ED" w:rsidRDefault="004F41ED" w:rsidP="00647C69">
      <w:pPr>
        <w:spacing w:after="244" w:line="276" w:lineRule="auto"/>
        <w:jc w:val="both"/>
        <w:rPr>
          <w:rFonts w:ascii="Garamond" w:eastAsia="Times New Roman" w:hAnsi="Garamond"/>
          <w:b/>
          <w:bCs/>
          <w:kern w:val="32"/>
          <w:sz w:val="24"/>
          <w:szCs w:val="24"/>
        </w:rPr>
      </w:pPr>
    </w:p>
    <w:p w14:paraId="67A5CD7D" w14:textId="77777777" w:rsidR="007D6E5D" w:rsidRPr="007D6E5D" w:rsidRDefault="007D6E5D" w:rsidP="00647C69">
      <w:pPr>
        <w:spacing w:after="244" w:line="276" w:lineRule="auto"/>
        <w:jc w:val="both"/>
        <w:rPr>
          <w:rFonts w:ascii="Garamond" w:hAnsi="Garamond"/>
          <w:sz w:val="24"/>
          <w:szCs w:val="24"/>
        </w:rPr>
      </w:pPr>
      <w:r w:rsidRPr="007D6E5D">
        <w:rPr>
          <w:rFonts w:ascii="Garamond" w:hAnsi="Garamond"/>
          <w:sz w:val="24"/>
          <w:szCs w:val="24"/>
        </w:rPr>
        <w:t xml:space="preserve">It is a requisite by the World Bank that Investments which it finances comply with the host country’s national standards as well as other relevant International environmental and social policies. In addition to Nigerian legislations, the Project should address World Bank operational policy regarding environmental and social issues as it covers the requirements of many of the financing institutions. </w:t>
      </w:r>
    </w:p>
    <w:p w14:paraId="5EC93404" w14:textId="77777777" w:rsidR="007D6E5D" w:rsidRPr="007D6E5D" w:rsidRDefault="007D6E5D" w:rsidP="00647C69">
      <w:pPr>
        <w:spacing w:after="39" w:line="276" w:lineRule="auto"/>
        <w:ind w:left="14"/>
        <w:jc w:val="both"/>
        <w:rPr>
          <w:rFonts w:ascii="Garamond" w:hAnsi="Garamond"/>
          <w:sz w:val="24"/>
          <w:szCs w:val="24"/>
        </w:rPr>
      </w:pPr>
      <w:r w:rsidRPr="007D6E5D">
        <w:rPr>
          <w:rFonts w:ascii="Garamond" w:hAnsi="Garamond"/>
          <w:sz w:val="24"/>
          <w:szCs w:val="24"/>
        </w:rPr>
        <w:t xml:space="preserve">When the host country’s regulations differ from the levels and measures presented in the World Bank operation policies, projects will be required to achieve whichever is more stringent. This also applies if there are differences between Federal and State standards, the sterner standard must be followed. </w:t>
      </w:r>
    </w:p>
    <w:p w14:paraId="67DD54BE" w14:textId="77777777" w:rsidR="007D6E5D" w:rsidRPr="007D6E5D" w:rsidRDefault="007D6E5D" w:rsidP="00647C69">
      <w:pPr>
        <w:tabs>
          <w:tab w:val="left" w:pos="2850"/>
        </w:tabs>
        <w:spacing w:after="39" w:line="276" w:lineRule="auto"/>
        <w:ind w:left="14"/>
        <w:jc w:val="both"/>
        <w:rPr>
          <w:rFonts w:ascii="Garamond" w:hAnsi="Garamond"/>
          <w:sz w:val="24"/>
          <w:szCs w:val="24"/>
        </w:rPr>
      </w:pPr>
      <w:r w:rsidRPr="007D6E5D">
        <w:rPr>
          <w:rFonts w:ascii="Garamond" w:hAnsi="Garamond"/>
          <w:sz w:val="24"/>
          <w:szCs w:val="24"/>
        </w:rPr>
        <w:tab/>
      </w:r>
    </w:p>
    <w:p w14:paraId="4DEEF5BF" w14:textId="64FAAA31" w:rsidR="00C2747F" w:rsidRPr="007D6E5D" w:rsidRDefault="007D6E5D" w:rsidP="00647C69">
      <w:pPr>
        <w:keepNext/>
        <w:spacing w:before="240" w:after="60" w:line="276" w:lineRule="auto"/>
        <w:outlineLvl w:val="0"/>
        <w:rPr>
          <w:rFonts w:ascii="Garamond" w:eastAsia="Times New Roman" w:hAnsi="Garamond"/>
          <w:b/>
          <w:bCs/>
          <w:kern w:val="32"/>
          <w:sz w:val="24"/>
          <w:szCs w:val="24"/>
        </w:rPr>
      </w:pPr>
      <w:bookmarkStart w:id="55" w:name="_Toc121842205"/>
      <w:r w:rsidRPr="007D6E5D">
        <w:rPr>
          <w:rFonts w:ascii="Garamond" w:eastAsia="Times New Roman" w:hAnsi="Garamond"/>
          <w:b/>
          <w:bCs/>
          <w:kern w:val="32"/>
          <w:sz w:val="24"/>
          <w:szCs w:val="24"/>
        </w:rPr>
        <w:t>1</w:t>
      </w:r>
      <w:r w:rsidR="00A1281D">
        <w:rPr>
          <w:rFonts w:ascii="Garamond" w:hAnsi="Garamond"/>
          <w:b/>
          <w:bCs/>
          <w:kern w:val="32"/>
          <w:sz w:val="24"/>
          <w:szCs w:val="24"/>
        </w:rPr>
        <w:t>.9</w:t>
      </w:r>
      <w:r w:rsidRPr="007D6E5D">
        <w:rPr>
          <w:rFonts w:ascii="Garamond" w:hAnsi="Garamond"/>
          <w:b/>
          <w:bCs/>
          <w:kern w:val="32"/>
          <w:sz w:val="24"/>
          <w:szCs w:val="24"/>
        </w:rPr>
        <w:tab/>
        <w:t>Institutional Arrangements for Environmental and Social Managemen</w:t>
      </w:r>
      <w:bookmarkEnd w:id="55"/>
      <w:r w:rsidR="00C2747F">
        <w:rPr>
          <w:rFonts w:ascii="Garamond" w:hAnsi="Garamond"/>
          <w:b/>
          <w:bCs/>
          <w:kern w:val="32"/>
          <w:sz w:val="24"/>
          <w:szCs w:val="24"/>
        </w:rPr>
        <w:t xml:space="preserve">t </w:t>
      </w:r>
    </w:p>
    <w:p w14:paraId="3EAB657A" w14:textId="77777777" w:rsidR="007D6E5D" w:rsidRPr="007D6E5D" w:rsidRDefault="007D6E5D" w:rsidP="00647C69">
      <w:pPr>
        <w:autoSpaceDE w:val="0"/>
        <w:autoSpaceDN w:val="0"/>
        <w:adjustRightInd w:val="0"/>
        <w:spacing w:line="276" w:lineRule="auto"/>
        <w:jc w:val="both"/>
        <w:rPr>
          <w:rFonts w:ascii="Garamond" w:eastAsia="Calibri" w:hAnsi="Garamond" w:cs="Arial"/>
          <w:color w:val="000000"/>
          <w:sz w:val="24"/>
          <w:szCs w:val="24"/>
          <w:lang w:val="en-GB"/>
        </w:rPr>
      </w:pPr>
      <w:r w:rsidRPr="007D6E5D">
        <w:rPr>
          <w:rFonts w:ascii="Garamond" w:eastAsia="Calibri" w:hAnsi="Garamond"/>
          <w:color w:val="000000"/>
          <w:sz w:val="24"/>
          <w:szCs w:val="24"/>
        </w:rPr>
        <w:t>ACENTDFB being the project developer will take full responsibility of implementation of the project. However, there are statutory bodies mandated by law to protect the environment and human health at both federal and state levels. These institutions are expected to play vital roles in the implementation of environmental and social management plan for the proposed Construction. The Federal Ministry of Environment is the competent authority charged with the responsibility of ensuring that all developmental projects are carried out in compliance with relevant environmental laws and regulations in order to ensure sustainable development. The National Environmental Standards and Regulations Enforcement Agency (NESREA) is responsible for enforcing all environmental laws, guidelines, policies, standards and regulations in Nigeria.</w:t>
      </w:r>
    </w:p>
    <w:p w14:paraId="5060E12C" w14:textId="77777777" w:rsidR="007D6E5D" w:rsidRPr="007D6E5D" w:rsidRDefault="007D6E5D" w:rsidP="00647C69">
      <w:pPr>
        <w:spacing w:after="48" w:line="276" w:lineRule="auto"/>
      </w:pPr>
    </w:p>
    <w:p w14:paraId="2FAB2562" w14:textId="77777777" w:rsidR="007D6E5D" w:rsidRPr="007D6E5D" w:rsidRDefault="007D6E5D" w:rsidP="00647C69">
      <w:pPr>
        <w:spacing w:after="189" w:line="276" w:lineRule="auto"/>
        <w:ind w:left="14" w:right="14"/>
        <w:rPr>
          <w:rFonts w:ascii="Garamond" w:eastAsia="Garamond" w:hAnsi="Garamond" w:cs="Garamond"/>
        </w:rPr>
      </w:pPr>
      <w:r w:rsidRPr="007D6E5D">
        <w:t>The Project implementation Organogram defining the line of Communication in the Centre and the proposed Sub Project is as highlighted below:</w:t>
      </w:r>
      <w:r w:rsidRPr="007D6E5D">
        <w:rPr>
          <w:rFonts w:ascii="Garamond" w:eastAsia="Garamond" w:hAnsi="Garamond" w:cs="Garamond"/>
        </w:rPr>
        <w:t xml:space="preserve"> </w:t>
      </w:r>
    </w:p>
    <w:p w14:paraId="53C5F69E" w14:textId="77777777" w:rsidR="007D6E5D" w:rsidRDefault="007D6E5D" w:rsidP="00647C69">
      <w:pPr>
        <w:spacing w:after="189" w:line="276" w:lineRule="auto"/>
        <w:ind w:right="14"/>
      </w:pPr>
    </w:p>
    <w:p w14:paraId="50B5002C" w14:textId="77777777" w:rsidR="009C5C81" w:rsidRDefault="009C5C81" w:rsidP="00647C69">
      <w:pPr>
        <w:spacing w:after="189" w:line="276" w:lineRule="auto"/>
        <w:ind w:right="14"/>
      </w:pPr>
    </w:p>
    <w:p w14:paraId="4AD470ED" w14:textId="77777777" w:rsidR="009C5C81" w:rsidRDefault="009C5C81" w:rsidP="00647C69">
      <w:pPr>
        <w:spacing w:after="189" w:line="276" w:lineRule="auto"/>
        <w:ind w:right="14"/>
      </w:pPr>
    </w:p>
    <w:p w14:paraId="52FCFEE0" w14:textId="77777777" w:rsidR="009C5C81" w:rsidRDefault="009C5C81" w:rsidP="00647C69">
      <w:pPr>
        <w:spacing w:after="189" w:line="276" w:lineRule="auto"/>
        <w:ind w:right="14"/>
      </w:pPr>
    </w:p>
    <w:p w14:paraId="4ECABBDA" w14:textId="73BF95FF" w:rsidR="009C5C81" w:rsidRDefault="009C5C81" w:rsidP="00647C69">
      <w:pPr>
        <w:spacing w:after="189" w:line="276" w:lineRule="auto"/>
        <w:ind w:right="14"/>
      </w:pPr>
    </w:p>
    <w:p w14:paraId="17EA5FDC" w14:textId="156C3718" w:rsidR="007F7AEF" w:rsidRDefault="007F7AEF" w:rsidP="00647C69">
      <w:pPr>
        <w:spacing w:after="189" w:line="276" w:lineRule="auto"/>
        <w:ind w:right="14"/>
      </w:pPr>
    </w:p>
    <w:p w14:paraId="738A41B9" w14:textId="1A084448" w:rsidR="007F7AEF" w:rsidRDefault="007F7AEF" w:rsidP="00647C69">
      <w:pPr>
        <w:spacing w:after="189" w:line="276" w:lineRule="auto"/>
        <w:ind w:right="14"/>
      </w:pPr>
    </w:p>
    <w:p w14:paraId="4A302B30" w14:textId="77777777" w:rsidR="007F7AEF" w:rsidRPr="007D6E5D" w:rsidRDefault="007F7AEF" w:rsidP="00647C69">
      <w:pPr>
        <w:spacing w:after="189" w:line="276" w:lineRule="auto"/>
        <w:ind w:right="14"/>
      </w:pPr>
    </w:p>
    <w:p w14:paraId="6C92F951" w14:textId="77777777" w:rsidR="007D6E5D" w:rsidRPr="00DC6FD9" w:rsidRDefault="007D6E5D" w:rsidP="00647C69">
      <w:pPr>
        <w:spacing w:line="276" w:lineRule="auto"/>
        <w:ind w:left="14"/>
        <w:rPr>
          <w:b/>
          <w:bCs/>
        </w:rPr>
      </w:pPr>
      <w:r w:rsidRPr="00DC6FD9">
        <w:rPr>
          <w:rFonts w:ascii="Garamond" w:eastAsia="Garamond" w:hAnsi="Garamond" w:cs="Garamond"/>
          <w:b/>
          <w:bCs/>
        </w:rPr>
        <w:t xml:space="preserve">Table 1.2 ESMP IMPLEMENTATION RESPONSIBILITIES </w:t>
      </w:r>
    </w:p>
    <w:tbl>
      <w:tblPr>
        <w:tblStyle w:val="TableGrid10"/>
        <w:tblW w:w="9597" w:type="dxa"/>
        <w:tblInd w:w="24" w:type="dxa"/>
        <w:tblCellMar>
          <w:top w:w="54" w:type="dxa"/>
          <w:right w:w="48" w:type="dxa"/>
        </w:tblCellMar>
        <w:tblLook w:val="04A0" w:firstRow="1" w:lastRow="0" w:firstColumn="1" w:lastColumn="0" w:noHBand="0" w:noVBand="1"/>
      </w:tblPr>
      <w:tblGrid>
        <w:gridCol w:w="3200"/>
        <w:gridCol w:w="3197"/>
        <w:gridCol w:w="3200"/>
      </w:tblGrid>
      <w:tr w:rsidR="007D6E5D" w:rsidRPr="007D6E5D" w14:paraId="298B4B2C" w14:textId="77777777" w:rsidTr="00784281">
        <w:trPr>
          <w:trHeight w:val="281"/>
        </w:trPr>
        <w:tc>
          <w:tcPr>
            <w:tcW w:w="3200" w:type="dxa"/>
            <w:tcBorders>
              <w:top w:val="single" w:sz="4" w:space="0" w:color="000000"/>
              <w:left w:val="single" w:sz="4" w:space="0" w:color="000000"/>
              <w:bottom w:val="single" w:sz="4" w:space="0" w:color="000000"/>
              <w:right w:val="single" w:sz="4" w:space="0" w:color="000000"/>
            </w:tcBorders>
          </w:tcPr>
          <w:p w14:paraId="5D73842C" w14:textId="77777777" w:rsidR="007D6E5D" w:rsidRPr="007D6E5D" w:rsidRDefault="007D6E5D" w:rsidP="00647C69">
            <w:pPr>
              <w:spacing w:line="276" w:lineRule="auto"/>
              <w:ind w:left="108"/>
            </w:pPr>
            <w:r w:rsidRPr="007D6E5D">
              <w:rPr>
                <w:rFonts w:ascii="Garamond" w:eastAsia="Garamond" w:hAnsi="Garamond" w:cs="Garamond"/>
              </w:rPr>
              <w:lastRenderedPageBreak/>
              <w:t xml:space="preserve">IMPLEMENTING OFFICES </w:t>
            </w:r>
          </w:p>
        </w:tc>
        <w:tc>
          <w:tcPr>
            <w:tcW w:w="3197" w:type="dxa"/>
            <w:tcBorders>
              <w:top w:val="single" w:sz="4" w:space="0" w:color="000000"/>
              <w:left w:val="single" w:sz="4" w:space="0" w:color="000000"/>
              <w:bottom w:val="single" w:sz="4" w:space="0" w:color="000000"/>
              <w:right w:val="single" w:sz="4" w:space="0" w:color="000000"/>
            </w:tcBorders>
          </w:tcPr>
          <w:p w14:paraId="33A26D9E" w14:textId="77777777" w:rsidR="007D6E5D" w:rsidRPr="007D6E5D" w:rsidRDefault="007D6E5D" w:rsidP="00647C69">
            <w:pPr>
              <w:spacing w:line="276" w:lineRule="auto"/>
              <w:ind w:left="106"/>
            </w:pPr>
            <w:r w:rsidRPr="007D6E5D">
              <w:rPr>
                <w:rFonts w:ascii="Garamond" w:eastAsia="Garamond" w:hAnsi="Garamond" w:cs="Garamond"/>
              </w:rPr>
              <w:t xml:space="preserve">DURING PROJECT </w:t>
            </w:r>
          </w:p>
        </w:tc>
        <w:tc>
          <w:tcPr>
            <w:tcW w:w="3200" w:type="dxa"/>
            <w:tcBorders>
              <w:top w:val="single" w:sz="4" w:space="0" w:color="000000"/>
              <w:left w:val="single" w:sz="4" w:space="0" w:color="000000"/>
              <w:bottom w:val="single" w:sz="4" w:space="0" w:color="000000"/>
              <w:right w:val="single" w:sz="4" w:space="0" w:color="000000"/>
            </w:tcBorders>
          </w:tcPr>
          <w:p w14:paraId="795413DF" w14:textId="77777777" w:rsidR="007D6E5D" w:rsidRPr="007D6E5D" w:rsidRDefault="007D6E5D" w:rsidP="00647C69">
            <w:pPr>
              <w:spacing w:line="276" w:lineRule="auto"/>
              <w:ind w:left="108"/>
            </w:pPr>
            <w:r w:rsidRPr="007D6E5D">
              <w:rPr>
                <w:rFonts w:ascii="Garamond" w:eastAsia="Garamond" w:hAnsi="Garamond" w:cs="Garamond"/>
              </w:rPr>
              <w:t xml:space="preserve">AFTER PROJECT </w:t>
            </w:r>
          </w:p>
        </w:tc>
      </w:tr>
      <w:tr w:rsidR="007D6E5D" w:rsidRPr="007D6E5D" w14:paraId="067B564C" w14:textId="77777777" w:rsidTr="00784281">
        <w:trPr>
          <w:trHeight w:val="1462"/>
        </w:trPr>
        <w:tc>
          <w:tcPr>
            <w:tcW w:w="3200" w:type="dxa"/>
            <w:tcBorders>
              <w:top w:val="single" w:sz="4" w:space="0" w:color="000000"/>
              <w:left w:val="single" w:sz="4" w:space="0" w:color="000000"/>
              <w:bottom w:val="single" w:sz="4" w:space="0" w:color="000000"/>
              <w:right w:val="single" w:sz="4" w:space="0" w:color="000000"/>
            </w:tcBorders>
          </w:tcPr>
          <w:p w14:paraId="5FCFA5E2" w14:textId="77777777" w:rsidR="007D6E5D" w:rsidRPr="007D6E5D" w:rsidRDefault="007D6E5D" w:rsidP="00647C69">
            <w:pPr>
              <w:spacing w:line="276" w:lineRule="auto"/>
              <w:ind w:left="108"/>
            </w:pPr>
            <w:r w:rsidRPr="007D6E5D">
              <w:rPr>
                <w:rFonts w:ascii="Garamond" w:eastAsia="Garamond" w:hAnsi="Garamond" w:cs="Garamond"/>
              </w:rPr>
              <w:t xml:space="preserve">ACENTDFB </w:t>
            </w:r>
            <w:r>
              <w:rPr>
                <w:rFonts w:ascii="Garamond" w:eastAsia="Garamond" w:hAnsi="Garamond" w:cs="Garamond"/>
              </w:rPr>
              <w:t>/ Consultant</w:t>
            </w:r>
          </w:p>
        </w:tc>
        <w:tc>
          <w:tcPr>
            <w:tcW w:w="3197" w:type="dxa"/>
            <w:tcBorders>
              <w:top w:val="single" w:sz="4" w:space="0" w:color="000000"/>
              <w:left w:val="single" w:sz="4" w:space="0" w:color="000000"/>
              <w:bottom w:val="single" w:sz="4" w:space="0" w:color="000000"/>
              <w:right w:val="single" w:sz="4" w:space="0" w:color="000000"/>
            </w:tcBorders>
          </w:tcPr>
          <w:p w14:paraId="3C1BB335" w14:textId="77777777" w:rsidR="007D6E5D" w:rsidRPr="007D6E5D" w:rsidRDefault="007D6E5D" w:rsidP="00617EB2">
            <w:pPr>
              <w:numPr>
                <w:ilvl w:val="0"/>
                <w:numId w:val="9"/>
              </w:numPr>
              <w:spacing w:after="20" w:line="276" w:lineRule="auto"/>
            </w:pPr>
            <w:r w:rsidRPr="007D6E5D">
              <w:rPr>
                <w:rFonts w:ascii="Garamond" w:eastAsia="Garamond" w:hAnsi="Garamond" w:cs="Garamond"/>
              </w:rPr>
              <w:t xml:space="preserve">Policy formulating  </w:t>
            </w:r>
          </w:p>
          <w:p w14:paraId="0DB6C582" w14:textId="77777777" w:rsidR="007D6E5D" w:rsidRPr="007D6E5D" w:rsidRDefault="007D6E5D" w:rsidP="00617EB2">
            <w:pPr>
              <w:numPr>
                <w:ilvl w:val="0"/>
                <w:numId w:val="9"/>
              </w:numPr>
              <w:spacing w:line="276" w:lineRule="auto"/>
            </w:pPr>
            <w:r w:rsidRPr="007D6E5D">
              <w:rPr>
                <w:rFonts w:ascii="Garamond" w:eastAsia="Garamond" w:hAnsi="Garamond" w:cs="Garamond"/>
              </w:rPr>
              <w:t xml:space="preserve">Management support and implementation </w:t>
            </w:r>
          </w:p>
          <w:p w14:paraId="6D2DBC15" w14:textId="1F740317" w:rsidR="007D6E5D" w:rsidRPr="007D6E5D" w:rsidRDefault="007D6E5D" w:rsidP="00617EB2">
            <w:pPr>
              <w:numPr>
                <w:ilvl w:val="0"/>
                <w:numId w:val="9"/>
              </w:numPr>
              <w:spacing w:line="276" w:lineRule="auto"/>
            </w:pPr>
            <w:r w:rsidRPr="007D6E5D">
              <w:rPr>
                <w:rFonts w:ascii="Garamond" w:eastAsia="Garamond" w:hAnsi="Garamond" w:cs="Garamond"/>
              </w:rPr>
              <w:t xml:space="preserve">Training </w:t>
            </w:r>
            <w:r w:rsidRPr="007D6E5D">
              <w:rPr>
                <w:rFonts w:ascii="Garamond" w:eastAsia="Garamond" w:hAnsi="Garamond" w:cs="Garamond"/>
              </w:rPr>
              <w:tab/>
              <w:t xml:space="preserve">and </w:t>
            </w:r>
            <w:r w:rsidRPr="007D6E5D">
              <w:rPr>
                <w:rFonts w:ascii="Garamond" w:eastAsia="Garamond" w:hAnsi="Garamond" w:cs="Garamond"/>
              </w:rPr>
              <w:tab/>
              <w:t xml:space="preserve">capacity building </w:t>
            </w:r>
          </w:p>
        </w:tc>
        <w:tc>
          <w:tcPr>
            <w:tcW w:w="3200" w:type="dxa"/>
            <w:tcBorders>
              <w:top w:val="single" w:sz="4" w:space="0" w:color="000000"/>
              <w:left w:val="single" w:sz="4" w:space="0" w:color="000000"/>
              <w:bottom w:val="single" w:sz="4" w:space="0" w:color="000000"/>
              <w:right w:val="single" w:sz="4" w:space="0" w:color="000000"/>
            </w:tcBorders>
          </w:tcPr>
          <w:p w14:paraId="0E957402" w14:textId="77777777" w:rsidR="007D6E5D" w:rsidRPr="007D6E5D" w:rsidRDefault="007D6E5D" w:rsidP="00617EB2">
            <w:pPr>
              <w:numPr>
                <w:ilvl w:val="0"/>
                <w:numId w:val="10"/>
              </w:numPr>
              <w:spacing w:line="276" w:lineRule="auto"/>
              <w:ind w:left="144"/>
              <w:jc w:val="both"/>
            </w:pPr>
            <w:r w:rsidRPr="007D6E5D">
              <w:rPr>
                <w:rFonts w:ascii="Garamond" w:eastAsia="Garamond" w:hAnsi="Garamond" w:cs="Garamond"/>
              </w:rPr>
              <w:t xml:space="preserve">Policy formulation and enforcement of </w:t>
            </w:r>
          </w:p>
          <w:p w14:paraId="1690264E" w14:textId="77777777" w:rsidR="007D6E5D" w:rsidRPr="007D6E5D" w:rsidRDefault="007D6E5D" w:rsidP="009C5C81">
            <w:pPr>
              <w:spacing w:after="69" w:line="276" w:lineRule="auto"/>
              <w:ind w:left="144"/>
            </w:pPr>
            <w:r w:rsidRPr="007D6E5D">
              <w:rPr>
                <w:rFonts w:ascii="Garamond" w:eastAsia="Garamond" w:hAnsi="Garamond" w:cs="Garamond"/>
              </w:rPr>
              <w:t xml:space="preserve">implementation </w:t>
            </w:r>
          </w:p>
          <w:p w14:paraId="0E3AF2A5" w14:textId="40A75DA6" w:rsidR="007D6E5D" w:rsidRPr="007D6E5D" w:rsidRDefault="007D6E5D" w:rsidP="00617EB2">
            <w:pPr>
              <w:numPr>
                <w:ilvl w:val="0"/>
                <w:numId w:val="10"/>
              </w:numPr>
              <w:spacing w:line="276" w:lineRule="auto"/>
              <w:ind w:left="144"/>
              <w:jc w:val="both"/>
            </w:pPr>
            <w:r w:rsidRPr="007D6E5D">
              <w:rPr>
                <w:rFonts w:ascii="Garamond" w:eastAsia="Garamond" w:hAnsi="Garamond" w:cs="Garamond"/>
              </w:rPr>
              <w:t xml:space="preserve">Training </w:t>
            </w:r>
            <w:r w:rsidRPr="007D6E5D">
              <w:rPr>
                <w:rFonts w:ascii="Garamond" w:eastAsia="Garamond" w:hAnsi="Garamond" w:cs="Garamond"/>
              </w:rPr>
              <w:tab/>
              <w:t xml:space="preserve">and </w:t>
            </w:r>
            <w:r w:rsidRPr="007D6E5D">
              <w:rPr>
                <w:rFonts w:ascii="Garamond" w:eastAsia="Garamond" w:hAnsi="Garamond" w:cs="Garamond"/>
              </w:rPr>
              <w:tab/>
              <w:t xml:space="preserve">capacity building </w:t>
            </w:r>
          </w:p>
        </w:tc>
      </w:tr>
      <w:tr w:rsidR="007D6E5D" w:rsidRPr="007D6E5D" w14:paraId="52A61B84" w14:textId="77777777" w:rsidTr="00784281">
        <w:trPr>
          <w:trHeight w:val="281"/>
        </w:trPr>
        <w:tc>
          <w:tcPr>
            <w:tcW w:w="3200" w:type="dxa"/>
            <w:tcBorders>
              <w:top w:val="single" w:sz="4" w:space="0" w:color="000000"/>
              <w:left w:val="single" w:sz="4" w:space="0" w:color="000000"/>
              <w:bottom w:val="single" w:sz="4" w:space="0" w:color="000000"/>
              <w:right w:val="single" w:sz="4" w:space="0" w:color="000000"/>
            </w:tcBorders>
          </w:tcPr>
          <w:p w14:paraId="44AA577C" w14:textId="77777777" w:rsidR="007D6E5D" w:rsidRPr="007D6E5D" w:rsidRDefault="007D6E5D" w:rsidP="00647C69">
            <w:pPr>
              <w:spacing w:line="276" w:lineRule="auto"/>
              <w:ind w:left="108"/>
            </w:pPr>
            <w:r w:rsidRPr="007D6E5D">
              <w:rPr>
                <w:rFonts w:ascii="Garamond" w:eastAsia="Garamond" w:hAnsi="Garamond" w:cs="Garamond"/>
              </w:rPr>
              <w:t>PMT / PIU</w:t>
            </w:r>
          </w:p>
        </w:tc>
        <w:tc>
          <w:tcPr>
            <w:tcW w:w="3197" w:type="dxa"/>
            <w:tcBorders>
              <w:top w:val="single" w:sz="4" w:space="0" w:color="000000"/>
              <w:left w:val="single" w:sz="4" w:space="0" w:color="000000"/>
              <w:bottom w:val="single" w:sz="4" w:space="0" w:color="000000"/>
              <w:right w:val="single" w:sz="4" w:space="0" w:color="000000"/>
            </w:tcBorders>
          </w:tcPr>
          <w:p w14:paraId="55EAFA86" w14:textId="77777777" w:rsidR="007D6E5D" w:rsidRPr="007D6E5D" w:rsidRDefault="007D6E5D" w:rsidP="00647C69">
            <w:pPr>
              <w:spacing w:line="276" w:lineRule="auto"/>
              <w:ind w:left="106"/>
            </w:pPr>
            <w:r w:rsidRPr="007D6E5D">
              <w:rPr>
                <w:rFonts w:ascii="Garamond" w:eastAsia="Garamond" w:hAnsi="Garamond" w:cs="Garamond"/>
              </w:rPr>
              <w:t xml:space="preserve">Training and capacity building </w:t>
            </w:r>
          </w:p>
        </w:tc>
        <w:tc>
          <w:tcPr>
            <w:tcW w:w="3200" w:type="dxa"/>
            <w:tcBorders>
              <w:top w:val="single" w:sz="4" w:space="0" w:color="000000"/>
              <w:left w:val="single" w:sz="4" w:space="0" w:color="000000"/>
              <w:bottom w:val="single" w:sz="4" w:space="0" w:color="000000"/>
              <w:right w:val="single" w:sz="4" w:space="0" w:color="000000"/>
            </w:tcBorders>
          </w:tcPr>
          <w:p w14:paraId="3299D5A6" w14:textId="77777777" w:rsidR="007D6E5D" w:rsidRPr="007D6E5D" w:rsidRDefault="007D6E5D" w:rsidP="00647C69">
            <w:pPr>
              <w:spacing w:line="276" w:lineRule="auto"/>
              <w:ind w:left="108"/>
            </w:pPr>
            <w:r w:rsidRPr="007D6E5D">
              <w:rPr>
                <w:rFonts w:ascii="Garamond" w:eastAsia="Garamond" w:hAnsi="Garamond" w:cs="Garamond"/>
              </w:rPr>
              <w:t xml:space="preserve"> </w:t>
            </w:r>
          </w:p>
        </w:tc>
      </w:tr>
      <w:tr w:rsidR="007D6E5D" w:rsidRPr="007D6E5D" w14:paraId="1F3A70AA" w14:textId="77777777" w:rsidTr="00784281">
        <w:trPr>
          <w:trHeight w:val="888"/>
        </w:trPr>
        <w:tc>
          <w:tcPr>
            <w:tcW w:w="3200" w:type="dxa"/>
            <w:tcBorders>
              <w:top w:val="single" w:sz="4" w:space="0" w:color="000000"/>
              <w:left w:val="single" w:sz="4" w:space="0" w:color="000000"/>
              <w:bottom w:val="single" w:sz="4" w:space="0" w:color="000000"/>
              <w:right w:val="single" w:sz="4" w:space="0" w:color="000000"/>
            </w:tcBorders>
          </w:tcPr>
          <w:p w14:paraId="497A8B77" w14:textId="77777777" w:rsidR="007D6E5D" w:rsidRPr="007D6E5D" w:rsidRDefault="007D6E5D" w:rsidP="00647C69">
            <w:pPr>
              <w:spacing w:line="276" w:lineRule="auto"/>
              <w:ind w:left="108"/>
            </w:pPr>
            <w:r w:rsidRPr="007D6E5D">
              <w:rPr>
                <w:rFonts w:ascii="Garamond" w:eastAsia="Garamond" w:hAnsi="Garamond" w:cs="Garamond"/>
              </w:rPr>
              <w:t xml:space="preserve">PM / PMT/ESO </w:t>
            </w:r>
          </w:p>
        </w:tc>
        <w:tc>
          <w:tcPr>
            <w:tcW w:w="3197" w:type="dxa"/>
            <w:tcBorders>
              <w:top w:val="single" w:sz="4" w:space="0" w:color="000000"/>
              <w:left w:val="single" w:sz="4" w:space="0" w:color="000000"/>
              <w:bottom w:val="single" w:sz="4" w:space="0" w:color="000000"/>
              <w:right w:val="single" w:sz="4" w:space="0" w:color="000000"/>
            </w:tcBorders>
          </w:tcPr>
          <w:p w14:paraId="7D453F60" w14:textId="6FC09067" w:rsidR="007D6E5D" w:rsidRPr="007D6E5D" w:rsidRDefault="007D6E5D" w:rsidP="00617EB2">
            <w:pPr>
              <w:numPr>
                <w:ilvl w:val="0"/>
                <w:numId w:val="11"/>
              </w:numPr>
              <w:spacing w:after="88" w:line="276" w:lineRule="auto"/>
            </w:pPr>
            <w:r w:rsidRPr="007D6E5D">
              <w:rPr>
                <w:rFonts w:ascii="Garamond" w:eastAsia="Garamond" w:hAnsi="Garamond" w:cs="Garamond"/>
              </w:rPr>
              <w:t xml:space="preserve">Monitoring </w:t>
            </w:r>
            <w:r w:rsidRPr="007D6E5D">
              <w:rPr>
                <w:rFonts w:ascii="Garamond" w:eastAsia="Garamond" w:hAnsi="Garamond" w:cs="Garamond"/>
              </w:rPr>
              <w:tab/>
              <w:t>and enforcement</w:t>
            </w:r>
          </w:p>
          <w:p w14:paraId="649D3C56" w14:textId="77777777" w:rsidR="007D6E5D" w:rsidRPr="007D6E5D" w:rsidRDefault="007D6E5D" w:rsidP="00617EB2">
            <w:pPr>
              <w:numPr>
                <w:ilvl w:val="0"/>
                <w:numId w:val="11"/>
              </w:numPr>
              <w:spacing w:line="276" w:lineRule="auto"/>
            </w:pPr>
            <w:r w:rsidRPr="007D6E5D">
              <w:rPr>
                <w:rFonts w:ascii="Garamond" w:eastAsia="Garamond" w:hAnsi="Garamond" w:cs="Garamond"/>
              </w:rPr>
              <w:t xml:space="preserve">Reporting </w:t>
            </w:r>
          </w:p>
        </w:tc>
        <w:tc>
          <w:tcPr>
            <w:tcW w:w="3200" w:type="dxa"/>
            <w:tcBorders>
              <w:top w:val="single" w:sz="4" w:space="0" w:color="000000"/>
              <w:left w:val="single" w:sz="4" w:space="0" w:color="000000"/>
              <w:bottom w:val="single" w:sz="4" w:space="0" w:color="000000"/>
              <w:right w:val="single" w:sz="4" w:space="0" w:color="000000"/>
            </w:tcBorders>
          </w:tcPr>
          <w:p w14:paraId="7F208FD2" w14:textId="77777777" w:rsidR="007D6E5D" w:rsidRPr="007D6E5D" w:rsidRDefault="007D6E5D" w:rsidP="00647C69">
            <w:pPr>
              <w:spacing w:line="276" w:lineRule="auto"/>
              <w:ind w:left="108"/>
            </w:pPr>
            <w:r w:rsidRPr="007D6E5D">
              <w:rPr>
                <w:rFonts w:ascii="Garamond" w:eastAsia="Garamond" w:hAnsi="Garamond" w:cs="Garamond"/>
              </w:rPr>
              <w:t xml:space="preserve"> </w:t>
            </w:r>
          </w:p>
        </w:tc>
      </w:tr>
      <w:tr w:rsidR="007D6E5D" w:rsidRPr="007D6E5D" w14:paraId="685FCF06" w14:textId="77777777" w:rsidTr="00784281">
        <w:trPr>
          <w:trHeight w:val="552"/>
        </w:trPr>
        <w:tc>
          <w:tcPr>
            <w:tcW w:w="3200" w:type="dxa"/>
            <w:tcBorders>
              <w:top w:val="single" w:sz="4" w:space="0" w:color="000000"/>
              <w:left w:val="single" w:sz="4" w:space="0" w:color="000000"/>
              <w:bottom w:val="single" w:sz="4" w:space="0" w:color="000000"/>
              <w:right w:val="single" w:sz="4" w:space="0" w:color="000000"/>
            </w:tcBorders>
          </w:tcPr>
          <w:p w14:paraId="2000E986" w14:textId="77777777" w:rsidR="007D6E5D" w:rsidRPr="007D6E5D" w:rsidRDefault="007D6E5D" w:rsidP="00647C69">
            <w:pPr>
              <w:spacing w:line="276" w:lineRule="auto"/>
              <w:ind w:left="108"/>
            </w:pPr>
            <w:r w:rsidRPr="007D6E5D">
              <w:rPr>
                <w:rFonts w:ascii="Garamond" w:eastAsia="Garamond" w:hAnsi="Garamond" w:cs="Garamond"/>
              </w:rPr>
              <w:t>Safeguard Officer/HSE</w:t>
            </w:r>
          </w:p>
        </w:tc>
        <w:tc>
          <w:tcPr>
            <w:tcW w:w="3197" w:type="dxa"/>
            <w:tcBorders>
              <w:top w:val="single" w:sz="4" w:space="0" w:color="000000"/>
              <w:left w:val="single" w:sz="4" w:space="0" w:color="000000"/>
              <w:bottom w:val="single" w:sz="4" w:space="0" w:color="000000"/>
              <w:right w:val="single" w:sz="4" w:space="0" w:color="000000"/>
            </w:tcBorders>
          </w:tcPr>
          <w:p w14:paraId="5E0B8342" w14:textId="77777777" w:rsidR="007D6E5D" w:rsidRPr="007D6E5D" w:rsidRDefault="007D6E5D" w:rsidP="00647C69">
            <w:pPr>
              <w:spacing w:line="276" w:lineRule="auto"/>
              <w:ind w:left="106"/>
            </w:pPr>
            <w:r w:rsidRPr="007D6E5D">
              <w:rPr>
                <w:rFonts w:ascii="Garamond" w:eastAsia="Garamond" w:hAnsi="Garamond" w:cs="Garamond"/>
              </w:rPr>
              <w:t xml:space="preserve">Enforcement and Reporting </w:t>
            </w:r>
          </w:p>
        </w:tc>
        <w:tc>
          <w:tcPr>
            <w:tcW w:w="3200" w:type="dxa"/>
            <w:tcBorders>
              <w:top w:val="single" w:sz="4" w:space="0" w:color="000000"/>
              <w:left w:val="single" w:sz="4" w:space="0" w:color="000000"/>
              <w:bottom w:val="single" w:sz="4" w:space="0" w:color="000000"/>
              <w:right w:val="single" w:sz="4" w:space="0" w:color="000000"/>
            </w:tcBorders>
          </w:tcPr>
          <w:p w14:paraId="7AB7630C" w14:textId="77777777" w:rsidR="007D6E5D" w:rsidRPr="007D6E5D" w:rsidRDefault="007D6E5D" w:rsidP="00647C69">
            <w:pPr>
              <w:spacing w:line="276" w:lineRule="auto"/>
              <w:ind w:left="108"/>
            </w:pPr>
            <w:r w:rsidRPr="007D6E5D">
              <w:rPr>
                <w:rFonts w:ascii="Garamond" w:eastAsia="Garamond" w:hAnsi="Garamond" w:cs="Garamond"/>
              </w:rPr>
              <w:t xml:space="preserve">Enforcement, Implementation and Reporting </w:t>
            </w:r>
          </w:p>
        </w:tc>
      </w:tr>
      <w:tr w:rsidR="007D6E5D" w:rsidRPr="007D6E5D" w14:paraId="0E529EB8" w14:textId="77777777" w:rsidTr="00784281">
        <w:trPr>
          <w:trHeight w:val="281"/>
        </w:trPr>
        <w:tc>
          <w:tcPr>
            <w:tcW w:w="3200" w:type="dxa"/>
            <w:tcBorders>
              <w:top w:val="single" w:sz="4" w:space="0" w:color="000000"/>
              <w:left w:val="single" w:sz="4" w:space="0" w:color="000000"/>
              <w:bottom w:val="single" w:sz="4" w:space="0" w:color="000000"/>
              <w:right w:val="single" w:sz="4" w:space="0" w:color="000000"/>
            </w:tcBorders>
          </w:tcPr>
          <w:p w14:paraId="3E960933" w14:textId="77777777" w:rsidR="007D6E5D" w:rsidRPr="007D6E5D" w:rsidRDefault="007D6E5D" w:rsidP="00647C69">
            <w:pPr>
              <w:spacing w:line="276" w:lineRule="auto"/>
              <w:ind w:left="2"/>
            </w:pPr>
            <w:r w:rsidRPr="007D6E5D">
              <w:rPr>
                <w:rFonts w:ascii="Garamond" w:eastAsia="Garamond" w:hAnsi="Garamond" w:cs="Garamond"/>
              </w:rPr>
              <w:t xml:space="preserve">Sub Project </w:t>
            </w:r>
          </w:p>
        </w:tc>
        <w:tc>
          <w:tcPr>
            <w:tcW w:w="3197" w:type="dxa"/>
            <w:tcBorders>
              <w:top w:val="single" w:sz="4" w:space="0" w:color="000000"/>
              <w:left w:val="single" w:sz="4" w:space="0" w:color="000000"/>
              <w:bottom w:val="single" w:sz="4" w:space="0" w:color="000000"/>
              <w:right w:val="single" w:sz="4" w:space="0" w:color="000000"/>
            </w:tcBorders>
          </w:tcPr>
          <w:p w14:paraId="1CEBB236" w14:textId="77777777" w:rsidR="007D6E5D" w:rsidRPr="007D6E5D" w:rsidRDefault="007D6E5D" w:rsidP="00647C69">
            <w:pPr>
              <w:spacing w:line="276" w:lineRule="auto"/>
            </w:pPr>
            <w:r w:rsidRPr="007D6E5D">
              <w:rPr>
                <w:rFonts w:ascii="Garamond" w:eastAsia="Garamond" w:hAnsi="Garamond" w:cs="Garamond"/>
              </w:rPr>
              <w:t xml:space="preserve">Implementation and Reporting </w:t>
            </w:r>
          </w:p>
        </w:tc>
        <w:tc>
          <w:tcPr>
            <w:tcW w:w="3200" w:type="dxa"/>
            <w:tcBorders>
              <w:top w:val="single" w:sz="4" w:space="0" w:color="000000"/>
              <w:left w:val="single" w:sz="4" w:space="0" w:color="000000"/>
              <w:bottom w:val="single" w:sz="4" w:space="0" w:color="000000"/>
              <w:right w:val="single" w:sz="4" w:space="0" w:color="000000"/>
            </w:tcBorders>
          </w:tcPr>
          <w:p w14:paraId="19207C70" w14:textId="77777777" w:rsidR="007D6E5D" w:rsidRPr="007D6E5D" w:rsidRDefault="007D6E5D" w:rsidP="00647C69">
            <w:pPr>
              <w:spacing w:line="276" w:lineRule="auto"/>
              <w:ind w:left="2"/>
            </w:pPr>
            <w:r w:rsidRPr="007D6E5D">
              <w:rPr>
                <w:rFonts w:ascii="Garamond" w:eastAsia="Garamond" w:hAnsi="Garamond" w:cs="Garamond"/>
              </w:rPr>
              <w:t xml:space="preserve">Implementation and Reporting </w:t>
            </w:r>
          </w:p>
        </w:tc>
      </w:tr>
      <w:tr w:rsidR="007D6E5D" w:rsidRPr="007D6E5D" w14:paraId="5BDB990E" w14:textId="77777777" w:rsidTr="00784281">
        <w:trPr>
          <w:trHeight w:val="281"/>
        </w:trPr>
        <w:tc>
          <w:tcPr>
            <w:tcW w:w="3200" w:type="dxa"/>
            <w:tcBorders>
              <w:top w:val="single" w:sz="4" w:space="0" w:color="000000"/>
              <w:left w:val="single" w:sz="4" w:space="0" w:color="000000"/>
              <w:bottom w:val="single" w:sz="4" w:space="0" w:color="000000"/>
              <w:right w:val="single" w:sz="4" w:space="0" w:color="000000"/>
            </w:tcBorders>
          </w:tcPr>
          <w:p w14:paraId="129FBE01" w14:textId="77777777" w:rsidR="007D6E5D" w:rsidRPr="007D6E5D" w:rsidRDefault="007D6E5D" w:rsidP="00647C69">
            <w:pPr>
              <w:spacing w:line="276" w:lineRule="auto"/>
              <w:ind w:left="2"/>
            </w:pPr>
            <w:r w:rsidRPr="007D6E5D">
              <w:rPr>
                <w:rFonts w:ascii="Garamond" w:eastAsia="Garamond" w:hAnsi="Garamond" w:cs="Garamond"/>
              </w:rPr>
              <w:t xml:space="preserve"> </w:t>
            </w:r>
          </w:p>
        </w:tc>
        <w:tc>
          <w:tcPr>
            <w:tcW w:w="3197" w:type="dxa"/>
            <w:tcBorders>
              <w:top w:val="single" w:sz="4" w:space="0" w:color="000000"/>
              <w:left w:val="single" w:sz="4" w:space="0" w:color="000000"/>
              <w:bottom w:val="single" w:sz="4" w:space="0" w:color="000000"/>
              <w:right w:val="single" w:sz="4" w:space="0" w:color="000000"/>
            </w:tcBorders>
          </w:tcPr>
          <w:p w14:paraId="1548F8F1" w14:textId="77777777" w:rsidR="007D6E5D" w:rsidRPr="007D6E5D" w:rsidRDefault="007D6E5D" w:rsidP="00647C69">
            <w:pPr>
              <w:spacing w:line="276" w:lineRule="auto"/>
            </w:pPr>
            <w:r w:rsidRPr="007D6E5D">
              <w:rPr>
                <w:rFonts w:ascii="Garamond" w:eastAsia="Garamond" w:hAnsi="Garamond" w:cs="Garamond"/>
              </w:rPr>
              <w:t xml:space="preserve"> </w:t>
            </w:r>
          </w:p>
        </w:tc>
        <w:tc>
          <w:tcPr>
            <w:tcW w:w="3200" w:type="dxa"/>
            <w:tcBorders>
              <w:top w:val="single" w:sz="4" w:space="0" w:color="000000"/>
              <w:left w:val="single" w:sz="4" w:space="0" w:color="000000"/>
              <w:bottom w:val="single" w:sz="4" w:space="0" w:color="000000"/>
              <w:right w:val="single" w:sz="4" w:space="0" w:color="000000"/>
            </w:tcBorders>
          </w:tcPr>
          <w:p w14:paraId="2B830174" w14:textId="77777777" w:rsidR="007D6E5D" w:rsidRPr="007D6E5D" w:rsidRDefault="007D6E5D" w:rsidP="00647C69">
            <w:pPr>
              <w:spacing w:line="276" w:lineRule="auto"/>
              <w:ind w:left="2"/>
            </w:pPr>
            <w:r w:rsidRPr="007D6E5D">
              <w:rPr>
                <w:rFonts w:ascii="Garamond" w:eastAsia="Garamond" w:hAnsi="Garamond" w:cs="Garamond"/>
              </w:rPr>
              <w:t xml:space="preserve"> </w:t>
            </w:r>
          </w:p>
        </w:tc>
      </w:tr>
    </w:tbl>
    <w:p w14:paraId="128B86BB" w14:textId="77777777" w:rsidR="007D6E5D" w:rsidRPr="007D6E5D" w:rsidRDefault="007D6E5D" w:rsidP="00647C69">
      <w:pPr>
        <w:spacing w:line="276" w:lineRule="auto"/>
      </w:pPr>
    </w:p>
    <w:p w14:paraId="0DBC62D8" w14:textId="77777777" w:rsidR="007D6E5D" w:rsidRPr="007D6E5D" w:rsidRDefault="007D6E5D" w:rsidP="00647C69">
      <w:pPr>
        <w:spacing w:after="214" w:line="276" w:lineRule="auto"/>
        <w:ind w:left="19"/>
      </w:pPr>
    </w:p>
    <w:p w14:paraId="0F28A0B5" w14:textId="77777777" w:rsidR="007D6E5D" w:rsidRPr="007D6E5D" w:rsidRDefault="00A1281D" w:rsidP="00647C69">
      <w:pPr>
        <w:keepNext/>
        <w:spacing w:before="240" w:after="60" w:line="276" w:lineRule="auto"/>
        <w:outlineLvl w:val="0"/>
        <w:rPr>
          <w:rFonts w:ascii="Garamond" w:eastAsia="Times New Roman" w:hAnsi="Garamond"/>
          <w:b/>
          <w:bCs/>
          <w:kern w:val="32"/>
          <w:sz w:val="24"/>
          <w:szCs w:val="24"/>
        </w:rPr>
      </w:pPr>
      <w:bookmarkStart w:id="56" w:name="_Toc121842206"/>
      <w:r>
        <w:rPr>
          <w:rFonts w:ascii="Garamond" w:eastAsia="Times New Roman" w:hAnsi="Garamond"/>
          <w:b/>
          <w:bCs/>
          <w:kern w:val="32"/>
          <w:sz w:val="24"/>
          <w:szCs w:val="24"/>
        </w:rPr>
        <w:t>1.10</w:t>
      </w:r>
      <w:r w:rsidR="007D6E5D" w:rsidRPr="007D6E5D">
        <w:rPr>
          <w:rFonts w:ascii="Garamond" w:eastAsia="Times New Roman" w:hAnsi="Garamond"/>
          <w:b/>
          <w:bCs/>
          <w:kern w:val="32"/>
          <w:sz w:val="24"/>
          <w:szCs w:val="24"/>
        </w:rPr>
        <w:tab/>
        <w:t>ESMP Structure</w:t>
      </w:r>
      <w:bookmarkEnd w:id="56"/>
    </w:p>
    <w:p w14:paraId="24AA07FD" w14:textId="77777777" w:rsidR="007D6E5D" w:rsidRPr="00FA76A1" w:rsidRDefault="007D6E5D" w:rsidP="00647C69">
      <w:pPr>
        <w:autoSpaceDE w:val="0"/>
        <w:autoSpaceDN w:val="0"/>
        <w:adjustRightInd w:val="0"/>
        <w:spacing w:line="276" w:lineRule="auto"/>
        <w:jc w:val="both"/>
        <w:rPr>
          <w:rFonts w:ascii="Garamond" w:eastAsia="Calibri" w:hAnsi="Garamond"/>
          <w:sz w:val="24"/>
          <w:szCs w:val="24"/>
        </w:rPr>
      </w:pPr>
      <w:r w:rsidRPr="00FA76A1">
        <w:rPr>
          <w:rFonts w:ascii="Garamond" w:eastAsia="Calibri" w:hAnsi="Garamond"/>
          <w:sz w:val="24"/>
          <w:szCs w:val="24"/>
        </w:rPr>
        <w:t>The ESMP Report is organized according to the ToR standard outline below:</w:t>
      </w:r>
    </w:p>
    <w:p w14:paraId="2A012C49" w14:textId="77777777" w:rsidR="007D6E5D" w:rsidRPr="00FA76A1" w:rsidRDefault="007D6E5D" w:rsidP="00647C69">
      <w:pPr>
        <w:autoSpaceDE w:val="0"/>
        <w:autoSpaceDN w:val="0"/>
        <w:adjustRightInd w:val="0"/>
        <w:spacing w:line="276" w:lineRule="auto"/>
        <w:jc w:val="both"/>
        <w:rPr>
          <w:rFonts w:ascii="Garamond" w:eastAsia="Calibri" w:hAnsi="Garamond"/>
          <w:sz w:val="24"/>
          <w:szCs w:val="24"/>
        </w:rPr>
      </w:pPr>
      <w:r w:rsidRPr="00FA76A1">
        <w:rPr>
          <w:rFonts w:ascii="Garamond" w:eastAsia="Calibri" w:hAnsi="Garamond"/>
          <w:sz w:val="24"/>
          <w:szCs w:val="24"/>
        </w:rPr>
        <w:t xml:space="preserve">Though there were few modifications made in the chapters as a result of some exigencies that occurred in the course of study to achieve our basic goals. </w:t>
      </w:r>
    </w:p>
    <w:p w14:paraId="0A0CA8EA" w14:textId="77777777" w:rsidR="007D6E5D" w:rsidRP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Executive Summary</w:t>
      </w:r>
    </w:p>
    <w:p w14:paraId="22B8DBEC" w14:textId="77777777" w:rsid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Introduction (Chapter One)</w:t>
      </w:r>
    </w:p>
    <w:p w14:paraId="5A0A1119" w14:textId="104483BC" w:rsidR="009C5C81" w:rsidRPr="007D6E5D" w:rsidRDefault="009C5C81" w:rsidP="00617EB2">
      <w:pPr>
        <w:numPr>
          <w:ilvl w:val="0"/>
          <w:numId w:val="12"/>
        </w:numPr>
        <w:spacing w:line="276" w:lineRule="auto"/>
        <w:rPr>
          <w:rFonts w:ascii="Garamond" w:eastAsia="Calibri" w:hAnsi="Garamond" w:cstheme="minorBidi"/>
        </w:rPr>
      </w:pPr>
      <w:r>
        <w:rPr>
          <w:rFonts w:ascii="Garamond" w:eastAsia="Calibri" w:hAnsi="Garamond" w:cstheme="minorBidi"/>
        </w:rPr>
        <w:t>Relevant Design/Construction Activities (Chapter Two)</w:t>
      </w:r>
    </w:p>
    <w:p w14:paraId="28D9A814" w14:textId="4970BD39" w:rsidR="007D6E5D" w:rsidRP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 xml:space="preserve">Biophysical and Socio-Economic Characteristics (Chapter </w:t>
      </w:r>
      <w:r w:rsidR="009C5C81">
        <w:rPr>
          <w:rFonts w:ascii="Garamond" w:eastAsia="Calibri" w:hAnsi="Garamond" w:cstheme="minorBidi"/>
        </w:rPr>
        <w:t>Three</w:t>
      </w:r>
      <w:r w:rsidRPr="007D6E5D">
        <w:rPr>
          <w:rFonts w:ascii="Garamond" w:eastAsia="Calibri" w:hAnsi="Garamond" w:cstheme="minorBidi"/>
        </w:rPr>
        <w:t>)</w:t>
      </w:r>
    </w:p>
    <w:p w14:paraId="4111DBB6" w14:textId="559E9197" w:rsidR="007D6E5D" w:rsidRP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 xml:space="preserve">Potential Adverse Environmental and Social Impacts (Chapter </w:t>
      </w:r>
      <w:r w:rsidR="009C5C81">
        <w:rPr>
          <w:rFonts w:ascii="Garamond" w:eastAsia="Calibri" w:hAnsi="Garamond" w:cstheme="minorBidi"/>
        </w:rPr>
        <w:t>Four</w:t>
      </w:r>
      <w:r w:rsidRPr="007D6E5D">
        <w:rPr>
          <w:rFonts w:ascii="Garamond" w:eastAsia="Calibri" w:hAnsi="Garamond" w:cstheme="minorBidi"/>
        </w:rPr>
        <w:t>)</w:t>
      </w:r>
    </w:p>
    <w:p w14:paraId="6526A3CA" w14:textId="06AA0716" w:rsidR="007D6E5D" w:rsidRP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 xml:space="preserve">Environmental and Social  Management Plan (ESMP)  (Chapter </w:t>
      </w:r>
      <w:r w:rsidR="009C5C81">
        <w:rPr>
          <w:rFonts w:ascii="Garamond" w:eastAsia="Calibri" w:hAnsi="Garamond" w:cstheme="minorBidi"/>
        </w:rPr>
        <w:t>Five</w:t>
      </w:r>
      <w:r w:rsidRPr="007D6E5D">
        <w:rPr>
          <w:rFonts w:ascii="Garamond" w:eastAsia="Calibri" w:hAnsi="Garamond" w:cstheme="minorBidi"/>
        </w:rPr>
        <w:t>)</w:t>
      </w:r>
    </w:p>
    <w:p w14:paraId="166671F3" w14:textId="4D0B1CE7" w:rsidR="007D6E5D" w:rsidRPr="007D6E5D" w:rsidRDefault="007D6E5D" w:rsidP="00617EB2">
      <w:pPr>
        <w:numPr>
          <w:ilvl w:val="0"/>
          <w:numId w:val="12"/>
        </w:numPr>
        <w:spacing w:line="276" w:lineRule="auto"/>
        <w:rPr>
          <w:rFonts w:ascii="Garamond" w:hAnsi="Garamond" w:cs="CenturyGothic"/>
        </w:rPr>
      </w:pPr>
      <w:r w:rsidRPr="007D6E5D">
        <w:rPr>
          <w:rFonts w:ascii="Garamond" w:hAnsi="Garamond" w:cs="CenturyGothic"/>
        </w:rPr>
        <w:t>Stakeholders</w:t>
      </w:r>
      <w:r w:rsidR="009C5C81">
        <w:rPr>
          <w:rFonts w:ascii="Garamond" w:hAnsi="Garamond" w:cs="CenturyGothic"/>
        </w:rPr>
        <w:t xml:space="preserve"> Engagement</w:t>
      </w:r>
      <w:r w:rsidRPr="007D6E5D">
        <w:rPr>
          <w:rFonts w:ascii="Garamond" w:hAnsi="Garamond" w:cs="CenturyGothic"/>
        </w:rPr>
        <w:t xml:space="preserve"> (Chapter </w:t>
      </w:r>
      <w:r w:rsidR="009C5C81">
        <w:rPr>
          <w:rFonts w:ascii="Garamond" w:hAnsi="Garamond" w:cs="CenturyGothic"/>
        </w:rPr>
        <w:t>Six</w:t>
      </w:r>
      <w:r w:rsidRPr="007D6E5D">
        <w:rPr>
          <w:rFonts w:ascii="Garamond" w:hAnsi="Garamond" w:cs="CenturyGothic"/>
        </w:rPr>
        <w:t>)</w:t>
      </w:r>
    </w:p>
    <w:p w14:paraId="732E2A87" w14:textId="77777777" w:rsidR="007D6E5D" w:rsidRPr="007D6E5D" w:rsidRDefault="007D6E5D" w:rsidP="00617EB2">
      <w:pPr>
        <w:numPr>
          <w:ilvl w:val="0"/>
          <w:numId w:val="12"/>
        </w:numPr>
        <w:spacing w:line="276" w:lineRule="auto"/>
        <w:rPr>
          <w:rFonts w:ascii="Garamond" w:eastAsia="Calibri" w:hAnsi="Garamond" w:cstheme="minorBidi"/>
        </w:rPr>
      </w:pPr>
      <w:r w:rsidRPr="007D6E5D">
        <w:rPr>
          <w:rFonts w:ascii="Garamond" w:eastAsia="Calibri" w:hAnsi="Garamond" w:cstheme="minorBidi"/>
        </w:rPr>
        <w:t xml:space="preserve">Annexes </w:t>
      </w:r>
    </w:p>
    <w:p w14:paraId="4D22602C" w14:textId="77777777" w:rsidR="0030139A" w:rsidRDefault="0030139A" w:rsidP="00647C69">
      <w:pPr>
        <w:pStyle w:val="ListParagraph"/>
        <w:autoSpaceDE w:val="0"/>
        <w:autoSpaceDN w:val="0"/>
        <w:adjustRightInd w:val="0"/>
        <w:spacing w:line="276" w:lineRule="auto"/>
        <w:rPr>
          <w:rFonts w:eastAsia="Times New Roman"/>
          <w:color w:val="FF0000"/>
          <w:sz w:val="24"/>
          <w:szCs w:val="24"/>
          <w:lang w:val="en-GB"/>
        </w:rPr>
      </w:pPr>
    </w:p>
    <w:p w14:paraId="3AD05DD0" w14:textId="77777777" w:rsidR="0030139A" w:rsidRDefault="0030139A" w:rsidP="00647C69">
      <w:pPr>
        <w:pStyle w:val="BodyText"/>
        <w:spacing w:before="1" w:line="276" w:lineRule="auto"/>
        <w:ind w:right="30"/>
        <w:rPr>
          <w:color w:val="FF0000"/>
        </w:rPr>
      </w:pPr>
    </w:p>
    <w:p w14:paraId="66ABC8A1" w14:textId="77777777" w:rsidR="0030139A" w:rsidRDefault="0030139A" w:rsidP="00647C69">
      <w:pPr>
        <w:pStyle w:val="BodyText"/>
        <w:spacing w:before="1" w:line="276" w:lineRule="auto"/>
        <w:ind w:right="30"/>
        <w:rPr>
          <w:color w:val="FF0000"/>
        </w:rPr>
        <w:sectPr w:rsidR="0030139A">
          <w:footerReference w:type="default" r:id="rId20"/>
          <w:pgSz w:w="12240" w:h="15840"/>
          <w:pgMar w:top="1080" w:right="1440" w:bottom="990" w:left="1800" w:header="720" w:footer="720" w:gutter="0"/>
          <w:pgNumType w:start="1"/>
          <w:cols w:space="720"/>
          <w:titlePg/>
          <w:docGrid w:linePitch="360"/>
        </w:sectPr>
      </w:pPr>
    </w:p>
    <w:p w14:paraId="673CC10C" w14:textId="77777777" w:rsidR="0030139A" w:rsidRDefault="00BE4DF3" w:rsidP="00647C69">
      <w:pPr>
        <w:pStyle w:val="BodyText"/>
        <w:spacing w:before="1" w:line="276" w:lineRule="auto"/>
        <w:ind w:right="30"/>
        <w:rPr>
          <w:color w:val="FF0000"/>
        </w:rPr>
      </w:pPr>
      <w:r>
        <w:rPr>
          <w:noProof/>
          <w:color w:val="FF0000"/>
        </w:rPr>
        <w:lastRenderedPageBreak/>
        <mc:AlternateContent>
          <mc:Choice Requires="wpg">
            <w:drawing>
              <wp:anchor distT="0" distB="0" distL="114300" distR="114300" simplePos="0" relativeHeight="251661312" behindDoc="0" locked="0" layoutInCell="1" allowOverlap="1" wp14:anchorId="54EC9511" wp14:editId="131F82AC">
                <wp:simplePos x="0" y="0"/>
                <wp:positionH relativeFrom="column">
                  <wp:posOffset>9525</wp:posOffset>
                </wp:positionH>
                <wp:positionV relativeFrom="paragraph">
                  <wp:posOffset>-247650</wp:posOffset>
                </wp:positionV>
                <wp:extent cx="8919210" cy="4943475"/>
                <wp:effectExtent l="57150" t="0" r="15240" b="28575"/>
                <wp:wrapNone/>
                <wp:docPr id="1865" name="Group 2"/>
                <wp:cNvGraphicFramePr/>
                <a:graphic xmlns:a="http://schemas.openxmlformats.org/drawingml/2006/main">
                  <a:graphicData uri="http://schemas.microsoft.com/office/word/2010/wordprocessingGroup">
                    <wpg:wgp>
                      <wpg:cNvGrpSpPr/>
                      <wpg:grpSpPr>
                        <a:xfrm>
                          <a:off x="0" y="0"/>
                          <a:ext cx="8919310" cy="4943475"/>
                          <a:chOff x="0" y="0"/>
                          <a:chExt cx="8215313" cy="5176838"/>
                        </a:xfrm>
                        <a:solidFill>
                          <a:schemeClr val="accent2">
                            <a:lumMod val="20000"/>
                            <a:lumOff val="80000"/>
                          </a:schemeClr>
                        </a:solidFill>
                      </wpg:grpSpPr>
                      <wps:wsp>
                        <wps:cNvPr id="1866" name="AutoShape 28"/>
                        <wps:cNvCnPr>
                          <a:cxnSpLocks noChangeShapeType="1"/>
                        </wps:cNvCnPr>
                        <wps:spPr bwMode="auto">
                          <a:xfrm>
                            <a:off x="457200" y="2333625"/>
                            <a:ext cx="0" cy="176690"/>
                          </a:xfrm>
                          <a:prstGeom prst="straightConnector1">
                            <a:avLst/>
                          </a:prstGeom>
                          <a:grpFill/>
                          <a:ln w="9525">
                            <a:solidFill>
                              <a:srgbClr val="000000"/>
                            </a:solidFill>
                            <a:round/>
                            <a:tailEnd type="triangle" w="med" len="med"/>
                          </a:ln>
                        </wps:spPr>
                        <wps:bodyPr/>
                      </wps:wsp>
                      <wps:wsp>
                        <wps:cNvPr id="1867" name="AutoShape 38"/>
                        <wps:cNvCnPr>
                          <a:cxnSpLocks noChangeShapeType="1"/>
                        </wps:cNvCnPr>
                        <wps:spPr bwMode="auto">
                          <a:xfrm>
                            <a:off x="2271713" y="2790825"/>
                            <a:ext cx="45719" cy="2223453"/>
                          </a:xfrm>
                          <a:prstGeom prst="straightConnector1">
                            <a:avLst/>
                          </a:prstGeom>
                          <a:grpFill/>
                          <a:ln w="9525">
                            <a:solidFill>
                              <a:srgbClr val="000000"/>
                            </a:solidFill>
                            <a:round/>
                          </a:ln>
                        </wps:spPr>
                        <wps:bodyPr/>
                      </wps:wsp>
                      <wps:wsp>
                        <wps:cNvPr id="36" name="AutoShape 39"/>
                        <wps:cNvCnPr>
                          <a:cxnSpLocks noChangeShapeType="1"/>
                        </wps:cNvCnPr>
                        <wps:spPr bwMode="auto">
                          <a:xfrm>
                            <a:off x="4048125" y="2924175"/>
                            <a:ext cx="45719" cy="1914525"/>
                          </a:xfrm>
                          <a:prstGeom prst="straightConnector1">
                            <a:avLst/>
                          </a:prstGeom>
                          <a:grpFill/>
                          <a:ln w="9525">
                            <a:solidFill>
                              <a:srgbClr val="000000"/>
                            </a:solidFill>
                            <a:round/>
                          </a:ln>
                        </wps:spPr>
                        <wps:bodyPr/>
                      </wps:wsp>
                      <wps:wsp>
                        <wps:cNvPr id="43" name="AutoShape 40"/>
                        <wps:cNvCnPr>
                          <a:cxnSpLocks noChangeShapeType="1"/>
                        </wps:cNvCnPr>
                        <wps:spPr bwMode="auto">
                          <a:xfrm>
                            <a:off x="5491163" y="2900363"/>
                            <a:ext cx="45719" cy="1785937"/>
                          </a:xfrm>
                          <a:prstGeom prst="straightConnector1">
                            <a:avLst/>
                          </a:prstGeom>
                          <a:grpFill/>
                          <a:ln w="9525">
                            <a:solidFill>
                              <a:srgbClr val="000000"/>
                            </a:solidFill>
                            <a:round/>
                          </a:ln>
                        </wps:spPr>
                        <wps:bodyPr/>
                      </wps:wsp>
                      <wps:wsp>
                        <wps:cNvPr id="44" name="Straight Connector 44"/>
                        <wps:cNvCnPr/>
                        <wps:spPr>
                          <a:xfrm>
                            <a:off x="0" y="2924175"/>
                            <a:ext cx="0" cy="1097280"/>
                          </a:xfrm>
                          <a:prstGeom prst="line">
                            <a:avLst/>
                          </a:prstGeom>
                          <a:grpFill/>
                        </wps:spPr>
                        <wps:style>
                          <a:lnRef idx="2">
                            <a:schemeClr val="dk1"/>
                          </a:lnRef>
                          <a:fillRef idx="0">
                            <a:schemeClr val="dk1"/>
                          </a:fillRef>
                          <a:effectRef idx="1">
                            <a:schemeClr val="dk1"/>
                          </a:effectRef>
                          <a:fontRef idx="minor">
                            <a:schemeClr val="tx1"/>
                          </a:fontRef>
                        </wps:style>
                        <wps:bodyPr/>
                      </wps:wsp>
                      <wps:wsp>
                        <wps:cNvPr id="45" name="Rectangle 45"/>
                        <wps:cNvSpPr>
                          <a:spLocks noChangeArrowheads="1"/>
                        </wps:cNvSpPr>
                        <wps:spPr bwMode="auto">
                          <a:xfrm>
                            <a:off x="2695575" y="0"/>
                            <a:ext cx="1133475" cy="361950"/>
                          </a:xfrm>
                          <a:prstGeom prst="rect">
                            <a:avLst/>
                          </a:prstGeom>
                          <a:grpFill/>
                          <a:ln w="9525">
                            <a:solidFill>
                              <a:srgbClr val="000000"/>
                            </a:solidFill>
                            <a:miter lim="800000"/>
                          </a:ln>
                        </wps:spPr>
                        <wps:txbx>
                          <w:txbxContent>
                            <w:p w14:paraId="5038DD1D"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Vice Chancellor</w:t>
                              </w:r>
                            </w:p>
                          </w:txbxContent>
                        </wps:txbx>
                        <wps:bodyPr rot="0" vert="horz" wrap="square" lIns="91440" tIns="45720" rIns="91440" bIns="45720" anchor="t" anchorCtr="0" upright="1">
                          <a:noAutofit/>
                        </wps:bodyPr>
                      </wps:wsp>
                      <wps:wsp>
                        <wps:cNvPr id="58" name="Rectangle 58"/>
                        <wps:cNvSpPr>
                          <a:spLocks noChangeArrowheads="1"/>
                        </wps:cNvSpPr>
                        <wps:spPr bwMode="auto">
                          <a:xfrm>
                            <a:off x="2481263" y="628650"/>
                            <a:ext cx="1504950" cy="323850"/>
                          </a:xfrm>
                          <a:prstGeom prst="rect">
                            <a:avLst/>
                          </a:prstGeom>
                          <a:grpFill/>
                          <a:ln w="9525">
                            <a:solidFill>
                              <a:srgbClr val="000000"/>
                            </a:solidFill>
                            <a:miter lim="800000"/>
                          </a:ln>
                        </wps:spPr>
                        <wps:txbx>
                          <w:txbxContent>
                            <w:p w14:paraId="5AC28A75"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Project Coordinator</w:t>
                              </w:r>
                            </w:p>
                          </w:txbxContent>
                        </wps:txbx>
                        <wps:bodyPr rot="0" vert="horz" wrap="square" lIns="91440" tIns="45720" rIns="91440" bIns="45720" anchor="t" anchorCtr="0" upright="1">
                          <a:noAutofit/>
                        </wps:bodyPr>
                      </wps:wsp>
                      <wps:wsp>
                        <wps:cNvPr id="1889" name="Rectangle 1889"/>
                        <wps:cNvSpPr>
                          <a:spLocks noChangeArrowheads="1"/>
                        </wps:cNvSpPr>
                        <wps:spPr bwMode="auto">
                          <a:xfrm>
                            <a:off x="2676525" y="1190625"/>
                            <a:ext cx="1080135" cy="319088"/>
                          </a:xfrm>
                          <a:prstGeom prst="rect">
                            <a:avLst/>
                          </a:prstGeom>
                          <a:grpFill/>
                          <a:ln w="9525">
                            <a:solidFill>
                              <a:srgbClr val="000000"/>
                            </a:solidFill>
                            <a:miter lim="800000"/>
                          </a:ln>
                        </wps:spPr>
                        <wps:txbx>
                          <w:txbxContent>
                            <w:p w14:paraId="512A6BD0"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Centre Leader</w:t>
                              </w:r>
                            </w:p>
                          </w:txbxContent>
                        </wps:txbx>
                        <wps:bodyPr rot="0" vert="horz" wrap="square" lIns="91440" tIns="45720" rIns="91440" bIns="45720" anchor="t" anchorCtr="0" upright="1">
                          <a:noAutofit/>
                        </wps:bodyPr>
                      </wps:wsp>
                      <wps:wsp>
                        <wps:cNvPr id="1892" name="Rectangle 1892"/>
                        <wps:cNvSpPr>
                          <a:spLocks noChangeArrowheads="1"/>
                        </wps:cNvSpPr>
                        <wps:spPr bwMode="auto">
                          <a:xfrm>
                            <a:off x="2466975" y="1785938"/>
                            <a:ext cx="1466850" cy="247650"/>
                          </a:xfrm>
                          <a:prstGeom prst="rect">
                            <a:avLst/>
                          </a:prstGeom>
                          <a:grpFill/>
                          <a:ln w="9525">
                            <a:solidFill>
                              <a:srgbClr val="000000"/>
                            </a:solidFill>
                            <a:miter lim="800000"/>
                          </a:ln>
                        </wps:spPr>
                        <wps:txbx>
                          <w:txbxContent>
                            <w:p w14:paraId="62282078"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Deputy Centre Leader</w:t>
                              </w:r>
                            </w:p>
                          </w:txbxContent>
                        </wps:txbx>
                        <wps:bodyPr rot="0" vert="horz" wrap="square" lIns="91440" tIns="45720" rIns="91440" bIns="45720" anchor="t" anchorCtr="0" upright="1">
                          <a:noAutofit/>
                        </wps:bodyPr>
                      </wps:wsp>
                      <wps:wsp>
                        <wps:cNvPr id="1893" name="Rectangle 1893"/>
                        <wps:cNvSpPr>
                          <a:spLocks noChangeArrowheads="1"/>
                        </wps:cNvSpPr>
                        <wps:spPr bwMode="auto">
                          <a:xfrm>
                            <a:off x="2519363" y="2967038"/>
                            <a:ext cx="1281112" cy="333375"/>
                          </a:xfrm>
                          <a:prstGeom prst="rect">
                            <a:avLst/>
                          </a:prstGeom>
                          <a:grpFill/>
                          <a:ln w="9525">
                            <a:solidFill>
                              <a:srgbClr val="000000"/>
                            </a:solidFill>
                            <a:miter lim="800000"/>
                          </a:ln>
                        </wps:spPr>
                        <wps:txbx>
                          <w:txbxContent>
                            <w:p w14:paraId="1C9997C5"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PI (Rabies, Dengue)</w:t>
                              </w:r>
                            </w:p>
                          </w:txbxContent>
                        </wps:txbx>
                        <wps:bodyPr rot="0" vert="horz" wrap="square" lIns="91440" tIns="45720" rIns="91440" bIns="45720" anchor="t" anchorCtr="0" upright="1">
                          <a:noAutofit/>
                        </wps:bodyPr>
                      </wps:wsp>
                      <wps:wsp>
                        <wps:cNvPr id="1894" name="Rectangle 1894"/>
                        <wps:cNvSpPr>
                          <a:spLocks noChangeArrowheads="1"/>
                        </wps:cNvSpPr>
                        <wps:spPr bwMode="auto">
                          <a:xfrm>
                            <a:off x="2519363" y="3424238"/>
                            <a:ext cx="1309687" cy="419100"/>
                          </a:xfrm>
                          <a:prstGeom prst="rect">
                            <a:avLst/>
                          </a:prstGeom>
                          <a:grpFill/>
                          <a:ln w="9525">
                            <a:solidFill>
                              <a:srgbClr val="000000"/>
                            </a:solidFill>
                            <a:miter lim="800000"/>
                          </a:ln>
                        </wps:spPr>
                        <wps:txbx>
                          <w:txbxContent>
                            <w:p w14:paraId="44040C98"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PI (LF, Trachoma, Schistosomiaisis)</w:t>
                              </w:r>
                            </w:p>
                          </w:txbxContent>
                        </wps:txbx>
                        <wps:bodyPr rot="0" vert="horz" wrap="square" lIns="91440" tIns="45720" rIns="91440" bIns="45720" anchor="t" anchorCtr="0" upright="1">
                          <a:noAutofit/>
                        </wps:bodyPr>
                      </wps:wsp>
                      <wps:wsp>
                        <wps:cNvPr id="1895" name="Rectangle 1895"/>
                        <wps:cNvSpPr>
                          <a:spLocks noChangeArrowheads="1"/>
                        </wps:cNvSpPr>
                        <wps:spPr bwMode="auto">
                          <a:xfrm>
                            <a:off x="2519363" y="4000500"/>
                            <a:ext cx="1290637" cy="304800"/>
                          </a:xfrm>
                          <a:prstGeom prst="rect">
                            <a:avLst/>
                          </a:prstGeom>
                          <a:grpFill/>
                          <a:ln w="9525">
                            <a:solidFill>
                              <a:srgbClr val="000000"/>
                            </a:solidFill>
                            <a:miter lim="800000"/>
                          </a:ln>
                        </wps:spPr>
                        <wps:txbx>
                          <w:txbxContent>
                            <w:p w14:paraId="184941A0"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PI, Trypanosomiasis</w:t>
                              </w:r>
                            </w:p>
                          </w:txbxContent>
                        </wps:txbx>
                        <wps:bodyPr rot="0" vert="horz" wrap="square" lIns="91440" tIns="45720" rIns="91440" bIns="45720" anchor="t" anchorCtr="0" upright="1">
                          <a:noAutofit/>
                        </wps:bodyPr>
                      </wps:wsp>
                      <wps:wsp>
                        <wps:cNvPr id="1896" name="Rectangle 1896"/>
                        <wps:cNvSpPr>
                          <a:spLocks noChangeArrowheads="1"/>
                        </wps:cNvSpPr>
                        <wps:spPr bwMode="auto">
                          <a:xfrm>
                            <a:off x="2519363" y="4429125"/>
                            <a:ext cx="1352550" cy="319088"/>
                          </a:xfrm>
                          <a:prstGeom prst="rect">
                            <a:avLst/>
                          </a:prstGeom>
                          <a:grpFill/>
                          <a:ln w="9525">
                            <a:solidFill>
                              <a:srgbClr val="000000"/>
                            </a:solidFill>
                            <a:miter lim="800000"/>
                          </a:ln>
                        </wps:spPr>
                        <wps:txbx>
                          <w:txbxContent>
                            <w:p w14:paraId="0FE7B923"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PI (Forensic Science)</w:t>
                              </w:r>
                            </w:p>
                          </w:txbxContent>
                        </wps:txbx>
                        <wps:bodyPr rot="0" vert="horz" wrap="square" lIns="91440" tIns="45720" rIns="91440" bIns="45720" anchor="t" anchorCtr="0" upright="1">
                          <a:noAutofit/>
                        </wps:bodyPr>
                      </wps:wsp>
                      <wps:wsp>
                        <wps:cNvPr id="1897" name="Rectangle 1897"/>
                        <wps:cNvSpPr>
                          <a:spLocks noChangeArrowheads="1"/>
                        </wps:cNvSpPr>
                        <wps:spPr bwMode="auto">
                          <a:xfrm>
                            <a:off x="5805488" y="4481513"/>
                            <a:ext cx="1490662" cy="342900"/>
                          </a:xfrm>
                          <a:prstGeom prst="rect">
                            <a:avLst/>
                          </a:prstGeom>
                          <a:grpFill/>
                          <a:ln w="9525">
                            <a:solidFill>
                              <a:srgbClr val="000000"/>
                            </a:solidFill>
                            <a:miter lim="800000"/>
                          </a:ln>
                        </wps:spPr>
                        <wps:txbx>
                          <w:txbxContent>
                            <w:p w14:paraId="31CB1752"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Procurement Officer</w:t>
                              </w:r>
                            </w:p>
                          </w:txbxContent>
                        </wps:txbx>
                        <wps:bodyPr rot="0" vert="horz" wrap="square" lIns="91440" tIns="45720" rIns="91440" bIns="45720" anchor="t" anchorCtr="0" upright="1">
                          <a:noAutofit/>
                        </wps:bodyPr>
                      </wps:wsp>
                      <wps:wsp>
                        <wps:cNvPr id="1898" name="Rectangle 1898"/>
                        <wps:cNvSpPr>
                          <a:spLocks noChangeArrowheads="1"/>
                        </wps:cNvSpPr>
                        <wps:spPr bwMode="auto">
                          <a:xfrm>
                            <a:off x="5686425" y="3109913"/>
                            <a:ext cx="1038225" cy="471488"/>
                          </a:xfrm>
                          <a:prstGeom prst="rect">
                            <a:avLst/>
                          </a:prstGeom>
                          <a:grpFill/>
                          <a:ln w="9525">
                            <a:solidFill>
                              <a:srgbClr val="000000"/>
                            </a:solidFill>
                            <a:miter lim="800000"/>
                          </a:ln>
                        </wps:spPr>
                        <wps:txbx>
                          <w:txbxContent>
                            <w:p w14:paraId="5C2E6318"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Project Accountant</w:t>
                              </w:r>
                            </w:p>
                          </w:txbxContent>
                        </wps:txbx>
                        <wps:bodyPr rot="0" vert="horz" wrap="square" lIns="91440" tIns="45720" rIns="91440" bIns="45720" anchor="t" anchorCtr="0" upright="1">
                          <a:noAutofit/>
                        </wps:bodyPr>
                      </wps:wsp>
                      <wps:wsp>
                        <wps:cNvPr id="1899" name="Rectangle 1899"/>
                        <wps:cNvSpPr>
                          <a:spLocks noChangeArrowheads="1"/>
                        </wps:cNvSpPr>
                        <wps:spPr bwMode="auto">
                          <a:xfrm>
                            <a:off x="5686425" y="3829050"/>
                            <a:ext cx="1133475" cy="333375"/>
                          </a:xfrm>
                          <a:prstGeom prst="rect">
                            <a:avLst/>
                          </a:prstGeom>
                          <a:grpFill/>
                          <a:ln w="9525">
                            <a:solidFill>
                              <a:srgbClr val="000000"/>
                            </a:solidFill>
                            <a:miter lim="800000"/>
                          </a:ln>
                        </wps:spPr>
                        <wps:txbx>
                          <w:txbxContent>
                            <w:p w14:paraId="614A796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Project Auditor</w:t>
                              </w:r>
                            </w:p>
                          </w:txbxContent>
                        </wps:txbx>
                        <wps:bodyPr rot="0" vert="horz" wrap="square" lIns="91440" tIns="45720" rIns="91440" bIns="45720" anchor="t" anchorCtr="0" upright="1">
                          <a:noAutofit/>
                        </wps:bodyPr>
                      </wps:wsp>
                      <wps:wsp>
                        <wps:cNvPr id="1900" name="Rectangle 1900"/>
                        <wps:cNvSpPr>
                          <a:spLocks noChangeArrowheads="1"/>
                        </wps:cNvSpPr>
                        <wps:spPr bwMode="auto">
                          <a:xfrm>
                            <a:off x="209550" y="3790950"/>
                            <a:ext cx="1300163" cy="428625"/>
                          </a:xfrm>
                          <a:prstGeom prst="rect">
                            <a:avLst/>
                          </a:prstGeom>
                          <a:grpFill/>
                          <a:ln w="9525">
                            <a:solidFill>
                              <a:srgbClr val="000000"/>
                            </a:solidFill>
                            <a:miter lim="800000"/>
                          </a:ln>
                        </wps:spPr>
                        <wps:txbx>
                          <w:txbxContent>
                            <w:p w14:paraId="7020A71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PG Teaching Coordinator</w:t>
                              </w:r>
                            </w:p>
                          </w:txbxContent>
                        </wps:txbx>
                        <wps:bodyPr rot="0" vert="horz" wrap="square" lIns="91440" tIns="45720" rIns="91440" bIns="45720" anchor="t" anchorCtr="0" upright="1">
                          <a:noAutofit/>
                        </wps:bodyPr>
                      </wps:wsp>
                      <wps:wsp>
                        <wps:cNvPr id="1901" name="Rectangle 1901"/>
                        <wps:cNvSpPr>
                          <a:spLocks noChangeArrowheads="1"/>
                        </wps:cNvSpPr>
                        <wps:spPr bwMode="auto">
                          <a:xfrm>
                            <a:off x="0" y="2562225"/>
                            <a:ext cx="1071563" cy="419100"/>
                          </a:xfrm>
                          <a:prstGeom prst="rect">
                            <a:avLst/>
                          </a:prstGeom>
                          <a:grpFill/>
                          <a:ln w="9525">
                            <a:solidFill>
                              <a:srgbClr val="000000"/>
                            </a:solidFill>
                            <a:miter lim="800000"/>
                          </a:ln>
                        </wps:spPr>
                        <wps:txbx>
                          <w:txbxContent>
                            <w:p w14:paraId="414C08C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Head, Dept of Biochemistry</w:t>
                              </w:r>
                            </w:p>
                          </w:txbxContent>
                        </wps:txbx>
                        <wps:bodyPr rot="0" vert="horz" wrap="square" lIns="91440" tIns="45720" rIns="91440" bIns="45720" anchor="t" anchorCtr="0" upright="1">
                          <a:noAutofit/>
                        </wps:bodyPr>
                      </wps:wsp>
                      <wps:wsp>
                        <wps:cNvPr id="1902" name="Rectangle 1902"/>
                        <wps:cNvSpPr>
                          <a:spLocks noChangeArrowheads="1"/>
                        </wps:cNvSpPr>
                        <wps:spPr bwMode="auto">
                          <a:xfrm>
                            <a:off x="1204913" y="2562225"/>
                            <a:ext cx="916305" cy="300038"/>
                          </a:xfrm>
                          <a:prstGeom prst="rect">
                            <a:avLst/>
                          </a:prstGeom>
                          <a:grpFill/>
                          <a:ln w="9525">
                            <a:solidFill>
                              <a:srgbClr val="000000"/>
                            </a:solidFill>
                            <a:miter lim="800000"/>
                          </a:ln>
                        </wps:spPr>
                        <wps:txbx>
                          <w:txbxContent>
                            <w:p w14:paraId="0EEDB08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Director, CBRT</w:t>
                              </w:r>
                            </w:p>
                          </w:txbxContent>
                        </wps:txbx>
                        <wps:bodyPr rot="0" vert="horz" wrap="square" lIns="91440" tIns="45720" rIns="91440" bIns="45720" anchor="t" anchorCtr="0" upright="1">
                          <a:noAutofit/>
                        </wps:bodyPr>
                      </wps:wsp>
                      <wps:wsp>
                        <wps:cNvPr id="1903" name="Rectangle 1903"/>
                        <wps:cNvSpPr>
                          <a:spLocks noChangeArrowheads="1"/>
                        </wps:cNvSpPr>
                        <wps:spPr bwMode="auto">
                          <a:xfrm>
                            <a:off x="4205288" y="3871913"/>
                            <a:ext cx="1109663" cy="333375"/>
                          </a:xfrm>
                          <a:prstGeom prst="rect">
                            <a:avLst/>
                          </a:prstGeom>
                          <a:grpFill/>
                          <a:ln w="9525">
                            <a:solidFill>
                              <a:srgbClr val="000000"/>
                            </a:solidFill>
                            <a:miter lim="800000"/>
                          </a:ln>
                        </wps:spPr>
                        <wps:txbx>
                          <w:txbxContent>
                            <w:p w14:paraId="42B6F47B"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M &amp; E Officer</w:t>
                              </w:r>
                            </w:p>
                          </w:txbxContent>
                        </wps:txbx>
                        <wps:bodyPr rot="0" vert="horz" wrap="square" lIns="91440" tIns="45720" rIns="91440" bIns="45720" anchor="t" anchorCtr="0" upright="1">
                          <a:noAutofit/>
                        </wps:bodyPr>
                      </wps:wsp>
                      <wps:wsp>
                        <wps:cNvPr id="1904" name="Rectangle 1904"/>
                        <wps:cNvSpPr>
                          <a:spLocks noChangeArrowheads="1"/>
                        </wps:cNvSpPr>
                        <wps:spPr bwMode="auto">
                          <a:xfrm>
                            <a:off x="6896100" y="3209925"/>
                            <a:ext cx="1319213" cy="447675"/>
                          </a:xfrm>
                          <a:prstGeom prst="rect">
                            <a:avLst/>
                          </a:prstGeom>
                          <a:grpFill/>
                          <a:ln w="9525">
                            <a:solidFill>
                              <a:srgbClr val="000000"/>
                            </a:solidFill>
                            <a:miter lim="800000"/>
                          </a:ln>
                        </wps:spPr>
                        <wps:txbx>
                          <w:txbxContent>
                            <w:p w14:paraId="1B64B1EE"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Industry Relation Officer</w:t>
                              </w:r>
                            </w:p>
                          </w:txbxContent>
                        </wps:txbx>
                        <wps:bodyPr rot="0" vert="horz" wrap="square" lIns="91440" tIns="45720" rIns="91440" bIns="45720" anchor="t" anchorCtr="0" upright="1">
                          <a:noAutofit/>
                        </wps:bodyPr>
                      </wps:wsp>
                      <wps:wsp>
                        <wps:cNvPr id="1905" name="Rectangle 1905"/>
                        <wps:cNvSpPr>
                          <a:spLocks noChangeArrowheads="1"/>
                        </wps:cNvSpPr>
                        <wps:spPr bwMode="auto">
                          <a:xfrm>
                            <a:off x="2262188" y="2538413"/>
                            <a:ext cx="1352550" cy="276225"/>
                          </a:xfrm>
                          <a:prstGeom prst="rect">
                            <a:avLst/>
                          </a:prstGeom>
                          <a:grpFill/>
                          <a:ln w="9525">
                            <a:solidFill>
                              <a:srgbClr val="000000"/>
                            </a:solidFill>
                            <a:miter lim="800000"/>
                          </a:ln>
                        </wps:spPr>
                        <wps:txbx>
                          <w:txbxContent>
                            <w:p w14:paraId="134C33D8"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Research Units</w:t>
                              </w:r>
                            </w:p>
                          </w:txbxContent>
                        </wps:txbx>
                        <wps:bodyPr rot="0" vert="horz" wrap="square" lIns="91440" tIns="45720" rIns="91440" bIns="45720" anchor="t" anchorCtr="0" upright="1">
                          <a:noAutofit/>
                        </wps:bodyPr>
                      </wps:wsp>
                      <wps:wsp>
                        <wps:cNvPr id="1906" name="Rectangle 1906"/>
                        <wps:cNvSpPr>
                          <a:spLocks noChangeArrowheads="1"/>
                        </wps:cNvSpPr>
                        <wps:spPr bwMode="auto">
                          <a:xfrm>
                            <a:off x="4057650" y="2562225"/>
                            <a:ext cx="1204913" cy="366713"/>
                          </a:xfrm>
                          <a:prstGeom prst="rect">
                            <a:avLst/>
                          </a:prstGeom>
                          <a:grpFill/>
                          <a:ln w="9525">
                            <a:solidFill>
                              <a:srgbClr val="000000"/>
                            </a:solidFill>
                            <a:miter lim="800000"/>
                          </a:ln>
                        </wps:spPr>
                        <wps:txbx>
                          <w:txbxContent>
                            <w:p w14:paraId="1FCDE1E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Administration Unit</w:t>
                              </w:r>
                            </w:p>
                          </w:txbxContent>
                        </wps:txbx>
                        <wps:bodyPr rot="0" vert="horz" wrap="square" lIns="91440" tIns="45720" rIns="91440" bIns="45720" anchor="t" anchorCtr="0" upright="1">
                          <a:noAutofit/>
                        </wps:bodyPr>
                      </wps:wsp>
                      <wps:wsp>
                        <wps:cNvPr id="1907" name="Rectangle 1907"/>
                        <wps:cNvSpPr>
                          <a:spLocks noChangeArrowheads="1"/>
                        </wps:cNvSpPr>
                        <wps:spPr bwMode="auto">
                          <a:xfrm>
                            <a:off x="5505450" y="2586038"/>
                            <a:ext cx="1162050" cy="338137"/>
                          </a:xfrm>
                          <a:prstGeom prst="rect">
                            <a:avLst/>
                          </a:prstGeom>
                          <a:grpFill/>
                          <a:ln w="9525">
                            <a:solidFill>
                              <a:srgbClr val="000000"/>
                            </a:solidFill>
                            <a:miter lim="800000"/>
                          </a:ln>
                        </wps:spPr>
                        <wps:txbx>
                          <w:txbxContent>
                            <w:p w14:paraId="3F38E8B1"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Finance Unit</w:t>
                              </w:r>
                            </w:p>
                          </w:txbxContent>
                        </wps:txbx>
                        <wps:bodyPr rot="0" vert="horz" wrap="square" lIns="91440" tIns="45720" rIns="91440" bIns="45720" anchor="t" anchorCtr="0" upright="1">
                          <a:noAutofit/>
                        </wps:bodyPr>
                      </wps:wsp>
                      <wps:wsp>
                        <wps:cNvPr id="1908" name="Rectangle 1908"/>
                        <wps:cNvSpPr>
                          <a:spLocks noChangeArrowheads="1"/>
                        </wps:cNvSpPr>
                        <wps:spPr bwMode="auto">
                          <a:xfrm>
                            <a:off x="209550" y="3190875"/>
                            <a:ext cx="1262063" cy="414338"/>
                          </a:xfrm>
                          <a:prstGeom prst="rect">
                            <a:avLst/>
                          </a:prstGeom>
                          <a:grpFill/>
                          <a:ln w="9525">
                            <a:solidFill>
                              <a:srgbClr val="000000"/>
                            </a:solidFill>
                            <a:miter lim="800000"/>
                          </a:ln>
                        </wps:spPr>
                        <wps:txbx>
                          <w:txbxContent>
                            <w:p w14:paraId="0E8DCAA7"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PG Biotechnology Coordinator</w:t>
                              </w:r>
                            </w:p>
                          </w:txbxContent>
                        </wps:txbx>
                        <wps:bodyPr rot="0" vert="horz" wrap="square" lIns="91440" tIns="45720" rIns="91440" bIns="45720" anchor="t" anchorCtr="0" upright="1">
                          <a:noAutofit/>
                        </wps:bodyPr>
                      </wps:wsp>
                      <wps:wsp>
                        <wps:cNvPr id="1909" name="Rectangle 1909"/>
                        <wps:cNvSpPr>
                          <a:spLocks noChangeArrowheads="1"/>
                        </wps:cNvSpPr>
                        <wps:spPr bwMode="auto">
                          <a:xfrm flipV="1">
                            <a:off x="4281488" y="4638675"/>
                            <a:ext cx="1000125" cy="337820"/>
                          </a:xfrm>
                          <a:prstGeom prst="rect">
                            <a:avLst/>
                          </a:prstGeom>
                          <a:grpFill/>
                          <a:ln w="9525">
                            <a:solidFill>
                              <a:srgbClr val="000000"/>
                            </a:solidFill>
                            <a:miter lim="800000"/>
                          </a:ln>
                        </wps:spPr>
                        <wps:txbx>
                          <w:txbxContent>
                            <w:p w14:paraId="621AD1A6"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ICT Officer</w:t>
                              </w:r>
                            </w:p>
                          </w:txbxContent>
                        </wps:txbx>
                        <wps:bodyPr rot="0" vert="horz" wrap="square" lIns="91440" tIns="45720" rIns="91440" bIns="45720" anchor="t" anchorCtr="0" upright="1">
                          <a:noAutofit/>
                        </wps:bodyPr>
                      </wps:wsp>
                      <wps:wsp>
                        <wps:cNvPr id="1910" name="Rectangle 1910"/>
                        <wps:cNvSpPr>
                          <a:spLocks noChangeArrowheads="1"/>
                        </wps:cNvSpPr>
                        <wps:spPr bwMode="auto">
                          <a:xfrm>
                            <a:off x="6810375" y="2538413"/>
                            <a:ext cx="1295400" cy="390525"/>
                          </a:xfrm>
                          <a:prstGeom prst="rect">
                            <a:avLst/>
                          </a:prstGeom>
                          <a:grpFill/>
                          <a:ln w="9525">
                            <a:solidFill>
                              <a:srgbClr val="000000"/>
                            </a:solidFill>
                            <a:miter lim="800000"/>
                          </a:ln>
                        </wps:spPr>
                        <wps:txbx>
                          <w:txbxContent>
                            <w:p w14:paraId="543102F0"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Capacity Building Unit</w:t>
                              </w:r>
                            </w:p>
                          </w:txbxContent>
                        </wps:txbx>
                        <wps:bodyPr rot="0" vert="horz" wrap="square" lIns="91440" tIns="45720" rIns="91440" bIns="45720" anchor="t" anchorCtr="0" upright="1">
                          <a:noAutofit/>
                        </wps:bodyPr>
                      </wps:wsp>
                      <wps:wsp>
                        <wps:cNvPr id="1911" name="AutoShape 27"/>
                        <wps:cNvCnPr>
                          <a:cxnSpLocks noChangeShapeType="1"/>
                        </wps:cNvCnPr>
                        <wps:spPr bwMode="auto">
                          <a:xfrm flipV="1">
                            <a:off x="457200" y="2271713"/>
                            <a:ext cx="6819900" cy="60007"/>
                          </a:xfrm>
                          <a:prstGeom prst="straightConnector1">
                            <a:avLst/>
                          </a:prstGeom>
                          <a:grpFill/>
                          <a:ln w="9525">
                            <a:solidFill>
                              <a:srgbClr val="000000"/>
                            </a:solidFill>
                            <a:round/>
                          </a:ln>
                        </wps:spPr>
                        <wps:bodyPr/>
                      </wps:wsp>
                      <wps:wsp>
                        <wps:cNvPr id="1912" name="AutoShape 29"/>
                        <wps:cNvCnPr>
                          <a:cxnSpLocks noChangeShapeType="1"/>
                        </wps:cNvCnPr>
                        <wps:spPr bwMode="auto">
                          <a:xfrm>
                            <a:off x="1724025" y="2333625"/>
                            <a:ext cx="0" cy="230465"/>
                          </a:xfrm>
                          <a:prstGeom prst="straightConnector1">
                            <a:avLst/>
                          </a:prstGeom>
                          <a:grpFill/>
                          <a:ln w="9525">
                            <a:solidFill>
                              <a:srgbClr val="000000"/>
                            </a:solidFill>
                            <a:round/>
                            <a:tailEnd type="triangle" w="med" len="med"/>
                          </a:ln>
                        </wps:spPr>
                        <wps:bodyPr/>
                      </wps:wsp>
                      <wps:wsp>
                        <wps:cNvPr id="1913" name="AutoShape 30"/>
                        <wps:cNvCnPr>
                          <a:cxnSpLocks noChangeShapeType="1"/>
                        </wps:cNvCnPr>
                        <wps:spPr bwMode="auto">
                          <a:xfrm>
                            <a:off x="2795588" y="2386013"/>
                            <a:ext cx="0" cy="176690"/>
                          </a:xfrm>
                          <a:prstGeom prst="straightConnector1">
                            <a:avLst/>
                          </a:prstGeom>
                          <a:grpFill/>
                          <a:ln w="9525">
                            <a:solidFill>
                              <a:srgbClr val="000000"/>
                            </a:solidFill>
                            <a:round/>
                            <a:tailEnd type="triangle" w="med" len="med"/>
                          </a:ln>
                        </wps:spPr>
                        <wps:bodyPr/>
                      </wps:wsp>
                      <wps:wsp>
                        <wps:cNvPr id="1914" name="AutoShape 31"/>
                        <wps:cNvCnPr>
                          <a:cxnSpLocks noChangeShapeType="1"/>
                        </wps:cNvCnPr>
                        <wps:spPr bwMode="auto">
                          <a:xfrm>
                            <a:off x="4467225" y="2328863"/>
                            <a:ext cx="498" cy="230465"/>
                          </a:xfrm>
                          <a:prstGeom prst="straightConnector1">
                            <a:avLst/>
                          </a:prstGeom>
                          <a:grpFill/>
                          <a:ln w="9525">
                            <a:solidFill>
                              <a:srgbClr val="000000"/>
                            </a:solidFill>
                            <a:round/>
                            <a:tailEnd type="triangle" w="med" len="med"/>
                          </a:ln>
                        </wps:spPr>
                        <wps:bodyPr/>
                      </wps:wsp>
                      <wps:wsp>
                        <wps:cNvPr id="1915" name="AutoShape 32"/>
                        <wps:cNvCnPr>
                          <a:cxnSpLocks noChangeShapeType="1"/>
                        </wps:cNvCnPr>
                        <wps:spPr bwMode="auto">
                          <a:xfrm>
                            <a:off x="5891213" y="2295525"/>
                            <a:ext cx="0" cy="215101"/>
                          </a:xfrm>
                          <a:prstGeom prst="straightConnector1">
                            <a:avLst/>
                          </a:prstGeom>
                          <a:grpFill/>
                          <a:ln w="9525">
                            <a:solidFill>
                              <a:srgbClr val="000000"/>
                            </a:solidFill>
                            <a:round/>
                            <a:tailEnd type="triangle" w="med" len="med"/>
                          </a:ln>
                        </wps:spPr>
                        <wps:bodyPr/>
                      </wps:wsp>
                      <wps:wsp>
                        <wps:cNvPr id="1916" name="AutoShape 34"/>
                        <wps:cNvCnPr>
                          <a:cxnSpLocks noChangeShapeType="1"/>
                        </wps:cNvCnPr>
                        <wps:spPr bwMode="auto">
                          <a:xfrm>
                            <a:off x="3243263" y="2071688"/>
                            <a:ext cx="0" cy="192054"/>
                          </a:xfrm>
                          <a:prstGeom prst="straightConnector1">
                            <a:avLst/>
                          </a:prstGeom>
                          <a:grpFill/>
                          <a:ln w="9525">
                            <a:solidFill>
                              <a:srgbClr val="000000"/>
                            </a:solidFill>
                            <a:round/>
                            <a:tailEnd type="triangle" w="med" len="med"/>
                          </a:ln>
                        </wps:spPr>
                        <wps:bodyPr/>
                      </wps:wsp>
                      <wps:wsp>
                        <wps:cNvPr id="1917" name="AutoShape 35"/>
                        <wps:cNvCnPr>
                          <a:cxnSpLocks noChangeShapeType="1"/>
                        </wps:cNvCnPr>
                        <wps:spPr bwMode="auto">
                          <a:xfrm>
                            <a:off x="3243263" y="1571625"/>
                            <a:ext cx="0" cy="245830"/>
                          </a:xfrm>
                          <a:prstGeom prst="straightConnector1">
                            <a:avLst/>
                          </a:prstGeom>
                          <a:grpFill/>
                          <a:ln w="9525">
                            <a:solidFill>
                              <a:srgbClr val="000000"/>
                            </a:solidFill>
                            <a:round/>
                            <a:tailEnd type="triangle" w="med" len="med"/>
                          </a:ln>
                        </wps:spPr>
                        <wps:bodyPr/>
                      </wps:wsp>
                      <wps:wsp>
                        <wps:cNvPr id="1918" name="AutoShape 36"/>
                        <wps:cNvCnPr>
                          <a:cxnSpLocks noChangeShapeType="1"/>
                        </wps:cNvCnPr>
                        <wps:spPr bwMode="auto">
                          <a:xfrm>
                            <a:off x="3200400" y="904875"/>
                            <a:ext cx="0" cy="230465"/>
                          </a:xfrm>
                          <a:prstGeom prst="straightConnector1">
                            <a:avLst/>
                          </a:prstGeom>
                          <a:grpFill/>
                          <a:ln w="9525">
                            <a:solidFill>
                              <a:srgbClr val="000000"/>
                            </a:solidFill>
                            <a:round/>
                            <a:tailEnd type="triangle" w="med" len="med"/>
                          </a:ln>
                        </wps:spPr>
                        <wps:bodyPr/>
                      </wps:wsp>
                      <wps:wsp>
                        <wps:cNvPr id="1919" name="AutoShape 37"/>
                        <wps:cNvCnPr>
                          <a:cxnSpLocks noChangeShapeType="1"/>
                        </wps:cNvCnPr>
                        <wps:spPr bwMode="auto">
                          <a:xfrm>
                            <a:off x="3181350" y="342900"/>
                            <a:ext cx="0" cy="215101"/>
                          </a:xfrm>
                          <a:prstGeom prst="straightConnector1">
                            <a:avLst/>
                          </a:prstGeom>
                          <a:grpFill/>
                          <a:ln w="9525">
                            <a:solidFill>
                              <a:srgbClr val="000000"/>
                            </a:solidFill>
                            <a:round/>
                            <a:tailEnd type="triangle" w="med" len="med"/>
                          </a:ln>
                        </wps:spPr>
                        <wps:bodyPr/>
                      </wps:wsp>
                      <wps:wsp>
                        <wps:cNvPr id="67" name="AutoShape 41"/>
                        <wps:cNvCnPr>
                          <a:cxnSpLocks noChangeShapeType="1"/>
                        </wps:cNvCnPr>
                        <wps:spPr bwMode="auto">
                          <a:xfrm>
                            <a:off x="7334250" y="2962275"/>
                            <a:ext cx="0" cy="230465"/>
                          </a:xfrm>
                          <a:prstGeom prst="straightConnector1">
                            <a:avLst/>
                          </a:prstGeom>
                          <a:grpFill/>
                          <a:ln w="9525">
                            <a:solidFill>
                              <a:srgbClr val="000000"/>
                            </a:solidFill>
                            <a:round/>
                            <a:tailEnd type="triangle" w="med" len="med"/>
                          </a:ln>
                        </wps:spPr>
                        <wps:bodyPr/>
                      </wps:wsp>
                      <wps:wsp>
                        <wps:cNvPr id="69" name="AutoShape 43"/>
                        <wps:cNvCnPr>
                          <a:cxnSpLocks noChangeShapeType="1"/>
                        </wps:cNvCnPr>
                        <wps:spPr bwMode="auto">
                          <a:xfrm>
                            <a:off x="0" y="3990975"/>
                            <a:ext cx="209198" cy="0"/>
                          </a:xfrm>
                          <a:prstGeom prst="straightConnector1">
                            <a:avLst/>
                          </a:prstGeom>
                          <a:grpFill/>
                          <a:ln w="9525">
                            <a:solidFill>
                              <a:srgbClr val="000000"/>
                            </a:solidFill>
                            <a:round/>
                            <a:tailEnd type="triangle" w="med" len="med"/>
                          </a:ln>
                        </wps:spPr>
                        <wps:bodyPr/>
                      </wps:wsp>
                      <wps:wsp>
                        <wps:cNvPr id="75" name="AutoShape 44"/>
                        <wps:cNvCnPr>
                          <a:cxnSpLocks noChangeShapeType="1"/>
                        </wps:cNvCnPr>
                        <wps:spPr bwMode="auto">
                          <a:xfrm>
                            <a:off x="0" y="3524250"/>
                            <a:ext cx="209198" cy="0"/>
                          </a:xfrm>
                          <a:prstGeom prst="straightConnector1">
                            <a:avLst/>
                          </a:prstGeom>
                          <a:grpFill/>
                          <a:ln w="9525">
                            <a:solidFill>
                              <a:srgbClr val="000000"/>
                            </a:solidFill>
                            <a:round/>
                            <a:tailEnd type="triangle" w="med" len="med"/>
                          </a:ln>
                        </wps:spPr>
                        <wps:bodyPr/>
                      </wps:wsp>
                      <wps:wsp>
                        <wps:cNvPr id="76" name="AutoShape 45"/>
                        <wps:cNvCnPr>
                          <a:cxnSpLocks noChangeShapeType="1"/>
                        </wps:cNvCnPr>
                        <wps:spPr bwMode="auto">
                          <a:xfrm>
                            <a:off x="2314575" y="3114675"/>
                            <a:ext cx="201726" cy="0"/>
                          </a:xfrm>
                          <a:prstGeom prst="straightConnector1">
                            <a:avLst/>
                          </a:prstGeom>
                          <a:grpFill/>
                          <a:ln w="9525">
                            <a:solidFill>
                              <a:srgbClr val="000000"/>
                            </a:solidFill>
                            <a:round/>
                            <a:tailEnd type="triangle" w="med" len="med"/>
                          </a:ln>
                        </wps:spPr>
                        <wps:bodyPr/>
                      </wps:wsp>
                      <wps:wsp>
                        <wps:cNvPr id="77" name="AutoShape 46"/>
                        <wps:cNvCnPr>
                          <a:cxnSpLocks noChangeShapeType="1"/>
                        </wps:cNvCnPr>
                        <wps:spPr bwMode="auto">
                          <a:xfrm flipV="1">
                            <a:off x="2295525" y="3590925"/>
                            <a:ext cx="242888" cy="45719"/>
                          </a:xfrm>
                          <a:prstGeom prst="straightConnector1">
                            <a:avLst/>
                          </a:prstGeom>
                          <a:grpFill/>
                          <a:ln w="9525">
                            <a:solidFill>
                              <a:srgbClr val="000000"/>
                            </a:solidFill>
                            <a:round/>
                            <a:tailEnd type="triangle" w="med" len="med"/>
                          </a:ln>
                        </wps:spPr>
                        <wps:bodyPr/>
                      </wps:wsp>
                      <wps:wsp>
                        <wps:cNvPr id="89" name="AutoShape 47"/>
                        <wps:cNvCnPr>
                          <a:cxnSpLocks noChangeShapeType="1"/>
                        </wps:cNvCnPr>
                        <wps:spPr bwMode="auto">
                          <a:xfrm>
                            <a:off x="2314575" y="4138613"/>
                            <a:ext cx="201726" cy="512"/>
                          </a:xfrm>
                          <a:prstGeom prst="straightConnector1">
                            <a:avLst/>
                          </a:prstGeom>
                          <a:grpFill/>
                          <a:ln w="9525">
                            <a:solidFill>
                              <a:srgbClr val="000000"/>
                            </a:solidFill>
                            <a:round/>
                            <a:tailEnd type="triangle" w="med" len="med"/>
                          </a:ln>
                        </wps:spPr>
                        <wps:bodyPr/>
                      </wps:wsp>
                      <wps:wsp>
                        <wps:cNvPr id="90" name="AutoShape 48"/>
                        <wps:cNvCnPr>
                          <a:cxnSpLocks noChangeShapeType="1"/>
                        </wps:cNvCnPr>
                        <wps:spPr bwMode="auto">
                          <a:xfrm flipV="1">
                            <a:off x="2328863" y="4529138"/>
                            <a:ext cx="220345" cy="45719"/>
                          </a:xfrm>
                          <a:prstGeom prst="straightConnector1">
                            <a:avLst/>
                          </a:prstGeom>
                          <a:grpFill/>
                          <a:ln w="9525">
                            <a:solidFill>
                              <a:srgbClr val="000000"/>
                            </a:solidFill>
                            <a:round/>
                            <a:tailEnd type="triangle" w="med" len="med"/>
                          </a:ln>
                        </wps:spPr>
                        <wps:bodyPr/>
                      </wps:wsp>
                      <wps:wsp>
                        <wps:cNvPr id="94" name="AutoShape 49"/>
                        <wps:cNvCnPr>
                          <a:cxnSpLocks noChangeShapeType="1"/>
                        </wps:cNvCnPr>
                        <wps:spPr bwMode="auto">
                          <a:xfrm>
                            <a:off x="4048125" y="3390900"/>
                            <a:ext cx="141955" cy="0"/>
                          </a:xfrm>
                          <a:prstGeom prst="straightConnector1">
                            <a:avLst/>
                          </a:prstGeom>
                          <a:grpFill/>
                          <a:ln w="9525">
                            <a:solidFill>
                              <a:srgbClr val="000000"/>
                            </a:solidFill>
                            <a:round/>
                            <a:tailEnd type="triangle" w="med" len="med"/>
                          </a:ln>
                        </wps:spPr>
                        <wps:bodyPr/>
                      </wps:wsp>
                      <wps:wsp>
                        <wps:cNvPr id="1925" name="AutoShape 50"/>
                        <wps:cNvCnPr>
                          <a:cxnSpLocks noChangeShapeType="1"/>
                        </wps:cNvCnPr>
                        <wps:spPr bwMode="auto">
                          <a:xfrm>
                            <a:off x="4081463" y="4071938"/>
                            <a:ext cx="141955" cy="0"/>
                          </a:xfrm>
                          <a:prstGeom prst="straightConnector1">
                            <a:avLst/>
                          </a:prstGeom>
                          <a:grpFill/>
                          <a:ln w="9525">
                            <a:solidFill>
                              <a:srgbClr val="000000"/>
                            </a:solidFill>
                            <a:round/>
                            <a:tailEnd type="triangle" w="med" len="med"/>
                          </a:ln>
                        </wps:spPr>
                        <wps:bodyPr/>
                      </wps:wsp>
                      <wps:wsp>
                        <wps:cNvPr id="1018" name="AutoShape 51"/>
                        <wps:cNvCnPr>
                          <a:cxnSpLocks noChangeShapeType="1"/>
                        </wps:cNvCnPr>
                        <wps:spPr bwMode="auto">
                          <a:xfrm>
                            <a:off x="4090988" y="4857750"/>
                            <a:ext cx="186784" cy="512"/>
                          </a:xfrm>
                          <a:prstGeom prst="straightConnector1">
                            <a:avLst/>
                          </a:prstGeom>
                          <a:grpFill/>
                          <a:ln w="9525">
                            <a:solidFill>
                              <a:srgbClr val="000000"/>
                            </a:solidFill>
                            <a:round/>
                            <a:tailEnd type="triangle" w="med" len="med"/>
                          </a:ln>
                        </wps:spPr>
                        <wps:bodyPr/>
                      </wps:wsp>
                      <wps:wsp>
                        <wps:cNvPr id="1019" name="AutoShape 52"/>
                        <wps:cNvCnPr>
                          <a:cxnSpLocks noChangeShapeType="1"/>
                        </wps:cNvCnPr>
                        <wps:spPr bwMode="auto">
                          <a:xfrm>
                            <a:off x="5491163" y="3309938"/>
                            <a:ext cx="156898" cy="0"/>
                          </a:xfrm>
                          <a:prstGeom prst="straightConnector1">
                            <a:avLst/>
                          </a:prstGeom>
                          <a:grpFill/>
                          <a:ln w="9525">
                            <a:solidFill>
                              <a:srgbClr val="000000"/>
                            </a:solidFill>
                            <a:round/>
                            <a:tailEnd type="triangle" w="med" len="med"/>
                          </a:ln>
                        </wps:spPr>
                        <wps:bodyPr/>
                      </wps:wsp>
                      <wps:wsp>
                        <wps:cNvPr id="1020" name="AutoShape 53"/>
                        <wps:cNvCnPr>
                          <a:cxnSpLocks noChangeShapeType="1"/>
                        </wps:cNvCnPr>
                        <wps:spPr bwMode="auto">
                          <a:xfrm>
                            <a:off x="5481638" y="3967163"/>
                            <a:ext cx="156898" cy="0"/>
                          </a:xfrm>
                          <a:prstGeom prst="straightConnector1">
                            <a:avLst/>
                          </a:prstGeom>
                          <a:grpFill/>
                          <a:ln w="9525">
                            <a:solidFill>
                              <a:srgbClr val="000000"/>
                            </a:solidFill>
                            <a:round/>
                            <a:tailEnd type="triangle" w="med" len="med"/>
                          </a:ln>
                        </wps:spPr>
                        <wps:bodyPr/>
                      </wps:wsp>
                      <wps:wsp>
                        <wps:cNvPr id="1021" name="Rectangle 1021"/>
                        <wps:cNvSpPr>
                          <a:spLocks noChangeArrowheads="1"/>
                        </wps:cNvSpPr>
                        <wps:spPr bwMode="auto">
                          <a:xfrm>
                            <a:off x="2509838" y="4881563"/>
                            <a:ext cx="1323975" cy="295275"/>
                          </a:xfrm>
                          <a:prstGeom prst="rect">
                            <a:avLst/>
                          </a:prstGeom>
                          <a:grpFill/>
                          <a:ln w="9525">
                            <a:solidFill>
                              <a:srgbClr val="000000"/>
                            </a:solidFill>
                            <a:miter lim="800000"/>
                          </a:ln>
                        </wps:spPr>
                        <wps:txbx>
                          <w:txbxContent>
                            <w:p w14:paraId="05BDEF70"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 xml:space="preserve">Safeguard Officer </w:t>
                              </w:r>
                            </w:p>
                          </w:txbxContent>
                        </wps:txbx>
                        <wps:bodyPr rot="0" vert="horz" wrap="square" lIns="91440" tIns="45720" rIns="91440" bIns="45720" anchor="t" anchorCtr="0" upright="1">
                          <a:noAutofit/>
                        </wps:bodyPr>
                      </wps:wsp>
                      <wps:wsp>
                        <wps:cNvPr id="1023" name="Rectangle 1023"/>
                        <wps:cNvSpPr>
                          <a:spLocks noChangeArrowheads="1"/>
                        </wps:cNvSpPr>
                        <wps:spPr bwMode="auto">
                          <a:xfrm flipH="1">
                            <a:off x="652463" y="1166813"/>
                            <a:ext cx="1400492" cy="442912"/>
                          </a:xfrm>
                          <a:prstGeom prst="rect">
                            <a:avLst/>
                          </a:prstGeom>
                          <a:grpFill/>
                          <a:ln w="9525">
                            <a:solidFill>
                              <a:srgbClr val="000000"/>
                            </a:solidFill>
                            <a:miter lim="800000"/>
                          </a:ln>
                        </wps:spPr>
                        <wps:txbx>
                          <w:txbxContent>
                            <w:p w14:paraId="618B5284"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International Scientific Advisory Board</w:t>
                              </w:r>
                            </w:p>
                          </w:txbxContent>
                        </wps:txbx>
                        <wps:bodyPr rot="0" vert="horz" wrap="square" lIns="91440" tIns="45720" rIns="91440" bIns="45720" anchor="t" anchorCtr="0" upright="1">
                          <a:noAutofit/>
                        </wps:bodyPr>
                      </wps:wsp>
                      <wps:wsp>
                        <wps:cNvPr id="1962" name="Rectangle 1962"/>
                        <wps:cNvSpPr>
                          <a:spLocks noChangeArrowheads="1"/>
                        </wps:cNvSpPr>
                        <wps:spPr bwMode="auto">
                          <a:xfrm>
                            <a:off x="4357688" y="1071563"/>
                            <a:ext cx="1304925" cy="383540"/>
                          </a:xfrm>
                          <a:prstGeom prst="rect">
                            <a:avLst/>
                          </a:prstGeom>
                          <a:grpFill/>
                          <a:ln w="9525">
                            <a:solidFill>
                              <a:srgbClr val="000000"/>
                            </a:solidFill>
                            <a:miter lim="800000"/>
                          </a:ln>
                        </wps:spPr>
                        <wps:txbx>
                          <w:txbxContent>
                            <w:p w14:paraId="6EA2535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 xml:space="preserve">Industrial Advisory Board </w:t>
                              </w:r>
                            </w:p>
                          </w:txbxContent>
                        </wps:txbx>
                        <wps:bodyPr rot="0" vert="horz" wrap="square" lIns="91440" tIns="45720" rIns="91440" bIns="45720" anchor="t" anchorCtr="0" upright="1">
                          <a:noAutofit/>
                        </wps:bodyPr>
                      </wps:wsp>
                      <wps:wsp>
                        <wps:cNvPr id="1963" name="AutoShape 29"/>
                        <wps:cNvCnPr>
                          <a:cxnSpLocks noChangeShapeType="1"/>
                        </wps:cNvCnPr>
                        <wps:spPr bwMode="auto">
                          <a:xfrm flipH="1">
                            <a:off x="3800475" y="1257300"/>
                            <a:ext cx="549393" cy="169008"/>
                          </a:xfrm>
                          <a:prstGeom prst="straightConnector1">
                            <a:avLst/>
                          </a:prstGeom>
                          <a:grpFill/>
                          <a:ln w="9525">
                            <a:solidFill>
                              <a:srgbClr val="000000"/>
                            </a:solidFill>
                            <a:round/>
                            <a:tailEnd type="triangle" w="med" len="med"/>
                          </a:ln>
                        </wps:spPr>
                        <wps:bodyPr/>
                      </wps:wsp>
                      <wps:wsp>
                        <wps:cNvPr id="1964" name="AutoShape 29"/>
                        <wps:cNvCnPr>
                          <a:cxnSpLocks noChangeShapeType="1"/>
                        </wps:cNvCnPr>
                        <wps:spPr bwMode="auto">
                          <a:xfrm flipV="1">
                            <a:off x="3800475" y="1195388"/>
                            <a:ext cx="508051" cy="184372"/>
                          </a:xfrm>
                          <a:prstGeom prst="straightConnector1">
                            <a:avLst/>
                          </a:prstGeom>
                          <a:grpFill/>
                          <a:ln w="9525">
                            <a:solidFill>
                              <a:srgbClr val="000000"/>
                            </a:solidFill>
                            <a:round/>
                            <a:tailEnd type="triangle" w="med" len="med"/>
                          </a:ln>
                        </wps:spPr>
                        <wps:bodyPr/>
                      </wps:wsp>
                      <wps:wsp>
                        <wps:cNvPr id="1965" name="AutoShape 29"/>
                        <wps:cNvCnPr>
                          <a:cxnSpLocks noChangeShapeType="1"/>
                        </wps:cNvCnPr>
                        <wps:spPr bwMode="auto">
                          <a:xfrm flipH="1" flipV="1">
                            <a:off x="2052638" y="1304925"/>
                            <a:ext cx="590236" cy="46093"/>
                          </a:xfrm>
                          <a:prstGeom prst="straightConnector1">
                            <a:avLst/>
                          </a:prstGeom>
                          <a:grpFill/>
                          <a:ln w="9525">
                            <a:solidFill>
                              <a:srgbClr val="000000"/>
                            </a:solidFill>
                            <a:round/>
                            <a:tailEnd type="triangle" w="med" len="med"/>
                          </a:ln>
                        </wps:spPr>
                        <wps:bodyPr/>
                      </wps:wsp>
                      <wps:wsp>
                        <wps:cNvPr id="1966" name="Straight Arrow Connector 1966"/>
                        <wps:cNvCnPr/>
                        <wps:spPr>
                          <a:xfrm>
                            <a:off x="7281863" y="2295525"/>
                            <a:ext cx="0" cy="194146"/>
                          </a:xfrm>
                          <a:prstGeom prst="straightConnector1">
                            <a:avLst/>
                          </a:prstGeom>
                          <a:grpFill/>
                          <a:ln>
                            <a:tailEnd type="triangle"/>
                          </a:ln>
                        </wps:spPr>
                        <wps:style>
                          <a:lnRef idx="2">
                            <a:schemeClr val="dk1"/>
                          </a:lnRef>
                          <a:fillRef idx="0">
                            <a:schemeClr val="dk1"/>
                          </a:fillRef>
                          <a:effectRef idx="1">
                            <a:schemeClr val="dk1"/>
                          </a:effectRef>
                          <a:fontRef idx="minor">
                            <a:schemeClr val="tx1"/>
                          </a:fontRef>
                        </wps:style>
                        <wps:bodyPr/>
                      </wps:wsp>
                      <wps:wsp>
                        <wps:cNvPr id="1967" name="Straight Arrow Connector 1967"/>
                        <wps:cNvCnPr/>
                        <wps:spPr>
                          <a:xfrm>
                            <a:off x="2328863" y="4972050"/>
                            <a:ext cx="176212" cy="4763"/>
                          </a:xfrm>
                          <a:prstGeom prst="straightConnector1">
                            <a:avLst/>
                          </a:prstGeom>
                          <a:grpFill/>
                          <a:ln>
                            <a:tailEnd type="triangle"/>
                          </a:ln>
                        </wps:spPr>
                        <wps:style>
                          <a:lnRef idx="2">
                            <a:schemeClr val="dk1"/>
                          </a:lnRef>
                          <a:fillRef idx="0">
                            <a:schemeClr val="dk1"/>
                          </a:fillRef>
                          <a:effectRef idx="1">
                            <a:schemeClr val="dk1"/>
                          </a:effectRef>
                          <a:fontRef idx="minor">
                            <a:schemeClr val="tx1"/>
                          </a:fontRef>
                        </wps:style>
                        <wps:bodyPr/>
                      </wps:wsp>
                      <wps:wsp>
                        <wps:cNvPr id="1968" name="Text Box 2"/>
                        <wps:cNvSpPr txBox="1">
                          <a:spLocks noChangeArrowheads="1"/>
                        </wps:cNvSpPr>
                        <wps:spPr bwMode="auto">
                          <a:xfrm>
                            <a:off x="4205288" y="3228975"/>
                            <a:ext cx="1128713" cy="290512"/>
                          </a:xfrm>
                          <a:prstGeom prst="rect">
                            <a:avLst/>
                          </a:prstGeom>
                          <a:grpFill/>
                          <a:ln w="9525">
                            <a:solidFill>
                              <a:srgbClr val="000000"/>
                            </a:solidFill>
                            <a:miter lim="800000"/>
                          </a:ln>
                        </wps:spPr>
                        <wps:txbx>
                          <w:txbxContent>
                            <w:p w14:paraId="1221DCD6"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 xml:space="preserve">Comm. Officer </w:t>
                              </w:r>
                            </w:p>
                          </w:txbxContent>
                        </wps:txbx>
                        <wps:bodyPr rot="0" vert="horz" wrap="square" lIns="91440" tIns="45720" rIns="91440" bIns="45720" anchor="t" anchorCtr="0">
                          <a:noAutofit/>
                        </wps:bodyPr>
                      </wps:wsp>
                      <wps:wsp>
                        <wps:cNvPr id="97" name="Straight Arrow Connector 97"/>
                        <wps:cNvCnPr/>
                        <wps:spPr>
                          <a:xfrm>
                            <a:off x="5534025" y="4662488"/>
                            <a:ext cx="182880" cy="0"/>
                          </a:xfrm>
                          <a:prstGeom prst="straightConnector1">
                            <a:avLst/>
                          </a:prstGeom>
                          <a:grpFill/>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4EC9511" id="Group 2" o:spid="_x0000_s1026" style="position:absolute;margin-left:.75pt;margin-top:-19.5pt;width:702.3pt;height:389.25pt;z-index:251661312" coordsize="82153,5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">
                <v:shapetype id="_x0000_t32" coordsize="21600,21600" o:spt="32" o:oned="t" path="m,l21600,21600e" filled="f">
                  <v:path arrowok="t" fillok="f" o:connecttype="none"/>
                  <o:lock v:ext="edit" shapetype="t"/>
                </v:shapetype>
                <v:shape id="AutoShape 28" o:spid="_x0000_s1027" type="#_x0000_t32" style="position:absolute;left:4572;top:23336;width:0;height:1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">
                  <v:stroke endarrow="block"/>
                </v:shape>
                <v:shape id="AutoShape 38" o:spid="_x0000_s1028" type="#_x0000_t32" style="position:absolute;left:22717;top:27908;width:457;height:22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"/>
                <v:shape id="AutoShape 39" o:spid="_x0000_s1029" type="#_x0000_t32" style="position:absolute;left:40481;top:29241;width:457;height:19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40" o:spid="_x0000_s1030" type="#_x0000_t32" style="position:absolute;left:54911;top:29003;width:457;height:17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line id="Straight Connector 44" o:spid="_x0000_s1031" style="position:absolute;visibility:visible;mso-wrap-style:square" from="0,29241" to="0,4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" strokecolor="black [3200]" strokeweight="2pt">
                  <v:shadow on="t" color="black" opacity="24903f" origin=",.5" offset="0,.55556mm"/>
                </v:line>
                <v:rect id="Rectangle 45" o:spid="_x0000_s1032" style="position:absolute;left:26955;width:1133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textbox>
                    <w:txbxContent>
                      <w:p w14:paraId="5038DD1D"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Vice Chancellor</w:t>
                        </w:r>
                      </w:p>
                    </w:txbxContent>
                  </v:textbox>
                </v:rect>
                <v:rect id="Rectangle 58" o:spid="_x0000_s1033" style="position:absolute;left:24812;top:6286;width:1505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v:textbox>
                    <w:txbxContent>
                      <w:p w14:paraId="5AC28A75"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Project Coordinator</w:t>
                        </w:r>
                      </w:p>
                    </w:txbxContent>
                  </v:textbox>
                </v:rect>
                <v:rect id="Rectangle 1889" o:spid="_x0000_s1034" style="position:absolute;left:26765;top:11906;width:10801;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" filled="f">
                  <v:textbox>
                    <w:txbxContent>
                      <w:p w14:paraId="512A6BD0"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Centre Leader</w:t>
                        </w:r>
                      </w:p>
                    </w:txbxContent>
                  </v:textbox>
                </v:rect>
                <v:rect id="Rectangle 1892" o:spid="_x0000_s1035" style="position:absolute;left:24669;top:17859;width:1466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" filled="f">
                  <v:textbox>
                    <w:txbxContent>
                      <w:p w14:paraId="62282078"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Deputy Centre Leader</w:t>
                        </w:r>
                      </w:p>
                    </w:txbxContent>
                  </v:textbox>
                </v:rect>
                <v:rect id="Rectangle 1893" o:spid="_x0000_s1036" style="position:absolute;left:25193;top:29670;width:12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" filled="f">
                  <v:textbox>
                    <w:txbxContent>
                      <w:p w14:paraId="1C9997C5"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PI (Rabies, Dengue)</w:t>
                        </w:r>
                      </w:p>
                    </w:txbxContent>
                  </v:textbox>
                </v:rect>
                <v:rect id="Rectangle 1894" o:spid="_x0000_s1037" style="position:absolute;left:25193;top:34242;width:1309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" filled="f">
                  <v:textbox>
                    <w:txbxContent>
                      <w:p w14:paraId="44040C98"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PI (LF, Trachoma, Schistosomiaisis)</w:t>
                        </w:r>
                      </w:p>
                    </w:txbxContent>
                  </v:textbox>
                </v:rect>
                <v:rect id="Rectangle 1895" o:spid="_x0000_s1038" style="position:absolute;left:25193;top:40005;width:1290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" filled="f">
                  <v:textbox>
                    <w:txbxContent>
                      <w:p w14:paraId="184941A0"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PI, Trypanosomiasis</w:t>
                        </w:r>
                      </w:p>
                    </w:txbxContent>
                  </v:textbox>
                </v:rect>
                <v:rect id="Rectangle 1896" o:spid="_x0000_s1039" style="position:absolute;left:25193;top:44291;width:13526;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" filled="f">
                  <v:textbox>
                    <w:txbxContent>
                      <w:p w14:paraId="0FE7B923"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PI (Forensic Science)</w:t>
                        </w:r>
                      </w:p>
                    </w:txbxContent>
                  </v:textbox>
                </v:rect>
                <v:rect id="Rectangle 1897" o:spid="_x0000_s1040" style="position:absolute;left:58054;top:44815;width:149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" filled="f">
                  <v:textbox>
                    <w:txbxContent>
                      <w:p w14:paraId="31CB1752"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Procurement Officer</w:t>
                        </w:r>
                      </w:p>
                    </w:txbxContent>
                  </v:textbox>
                </v:rect>
                <v:rect id="Rectangle 1898" o:spid="_x0000_s1041" style="position:absolute;left:56864;top:31099;width:10382;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" filled="f">
                  <v:textbox>
                    <w:txbxContent>
                      <w:p w14:paraId="5C2E6318"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Project Accountant</w:t>
                        </w:r>
                      </w:p>
                    </w:txbxContent>
                  </v:textbox>
                </v:rect>
                <v:rect id="Rectangle 1899" o:spid="_x0000_s1042" style="position:absolute;left:56864;top:38290;width:1133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" filled="f">
                  <v:textbox>
                    <w:txbxContent>
                      <w:p w14:paraId="614A796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Project Auditor</w:t>
                        </w:r>
                      </w:p>
                    </w:txbxContent>
                  </v:textbox>
                </v:rect>
                <v:rect id="Rectangle 1900" o:spid="_x0000_s1043" style="position:absolute;left:2095;top:37909;width:1300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" filled="f">
                  <v:textbox>
                    <w:txbxContent>
                      <w:p w14:paraId="7020A71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PG Teaching Coordinator</w:t>
                        </w:r>
                      </w:p>
                    </w:txbxContent>
                  </v:textbox>
                </v:rect>
                <v:rect id="Rectangle 1901" o:spid="_x0000_s1044" style="position:absolute;top:25622;width:10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" filled="f">
                  <v:textbox>
                    <w:txbxContent>
                      <w:p w14:paraId="414C08C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Head, Dept of Biochemistry</w:t>
                        </w:r>
                      </w:p>
                    </w:txbxContent>
                  </v:textbox>
                </v:rect>
                <v:rect id="Rectangle 1902" o:spid="_x0000_s1045" style="position:absolute;left:12049;top:25622;width:916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" filled="f">
                  <v:textbox>
                    <w:txbxContent>
                      <w:p w14:paraId="0EEDB08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Director, CBRT</w:t>
                        </w:r>
                      </w:p>
                    </w:txbxContent>
                  </v:textbox>
                </v:rect>
                <v:rect id="Rectangle 1903" o:spid="_x0000_s1046" style="position:absolute;left:42052;top:38719;width:110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" filled="f">
                  <v:textbox>
                    <w:txbxContent>
                      <w:p w14:paraId="42B6F47B"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M &amp; E Officer</w:t>
                        </w:r>
                      </w:p>
                    </w:txbxContent>
                  </v:textbox>
                </v:rect>
                <v:rect id="Rectangle 1904" o:spid="_x0000_s1047" style="position:absolute;left:68961;top:32099;width:1319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" filled="f">
                  <v:textbox>
                    <w:txbxContent>
                      <w:p w14:paraId="1B64B1EE"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Industry Relation Officer</w:t>
                        </w:r>
                      </w:p>
                    </w:txbxContent>
                  </v:textbox>
                </v:rect>
                <v:rect id="Rectangle 1905" o:spid="_x0000_s1048" style="position:absolute;left:22621;top:25384;width:135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" filled="f">
                  <v:textbox>
                    <w:txbxContent>
                      <w:p w14:paraId="134C33D8"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Research Units</w:t>
                        </w:r>
                      </w:p>
                    </w:txbxContent>
                  </v:textbox>
                </v:rect>
                <v:rect id="Rectangle 1906" o:spid="_x0000_s1049" style="position:absolute;left:40576;top:25622;width:1204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" filled="f">
                  <v:textbox>
                    <w:txbxContent>
                      <w:p w14:paraId="1FCDE1E2"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Administration Unit</w:t>
                        </w:r>
                      </w:p>
                    </w:txbxContent>
                  </v:textbox>
                </v:rect>
                <v:rect id="Rectangle 1907" o:spid="_x0000_s1050" style="position:absolute;left:55054;top:25860;width:11621;height:3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" filled="f">
                  <v:textbox>
                    <w:txbxContent>
                      <w:p w14:paraId="3F38E8B1"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Finance Unit</w:t>
                        </w:r>
                      </w:p>
                    </w:txbxContent>
                  </v:textbox>
                </v:rect>
                <v:rect id="Rectangle 1908" o:spid="_x0000_s1051" style="position:absolute;left:2095;top:31908;width:12621;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" filled="f">
                  <v:textbox>
                    <w:txbxContent>
                      <w:p w14:paraId="0E8DCAA7"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PG Biotechnology Coordinator</w:t>
                        </w:r>
                      </w:p>
                    </w:txbxContent>
                  </v:textbox>
                </v:rect>
                <v:rect id="Rectangle 1909" o:spid="_x0000_s1052" style="position:absolute;left:42814;top:46386;width:10002;height:337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" filled="f">
                  <v:textbox>
                    <w:txbxContent>
                      <w:p w14:paraId="621AD1A6"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ICT Officer</w:t>
                        </w:r>
                      </w:p>
                    </w:txbxContent>
                  </v:textbox>
                </v:rect>
                <v:rect id="Rectangle 1910" o:spid="_x0000_s1053" style="position:absolute;left:68103;top:25384;width:1295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" filled="f">
                  <v:textbox>
                    <w:txbxContent>
                      <w:p w14:paraId="543102F0"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Capacity Building Unit</w:t>
                        </w:r>
                      </w:p>
                    </w:txbxContent>
                  </v:textbox>
                </v:rect>
                <v:shape id="AutoShape 27" o:spid="_x0000_s1054" type="#_x0000_t32" style="position:absolute;left:4572;top:22717;width:68199;height: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"/>
                <v:shape id="AutoShape 29" o:spid="_x0000_s1055" type="#_x0000_t32" style="position:absolute;left:17240;top:23336;width:0;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">
                  <v:stroke endarrow="block"/>
                </v:shape>
                <v:shape id="AutoShape 30" o:spid="_x0000_s1056" type="#_x0000_t32" style="position:absolute;left:27955;top:23860;width:0;height:1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ilxAAAAN0AAAAPAAAAZHJzL2Rvd25yZXYueG1sRE9Na8JA&#10;EL0L/odlCr3pJhaK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IYlKKXEAAAA3QAAAA8A&#10;AAAAAAAAAAAAAAAABwIAAGRycy9kb3ducmV2LnhtbFBLBQYAAAAAAwADALcAAAD4AgAAAAA=&#10;">
                  <v:stroke endarrow="block"/>
                </v:shape>
                <v:shape id="AutoShape 31" o:spid="_x0000_s1057" type="#_x0000_t32" style="position:absolute;left:44672;top:23288;width:5;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DRxAAAAN0AAAAPAAAAZHJzL2Rvd25yZXYueG1sRE9Na8JA&#10;EL0L/odlCr3pJlKK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AnMsNHEAAAA3QAAAA8A&#10;AAAAAAAAAAAAAAAABwIAAGRycy9kb3ducmV2LnhtbFBLBQYAAAAAAwADALcAAAD4AgAAAAA=&#10;">
                  <v:stroke endarrow="block"/>
                </v:shape>
                <v:shape id="AutoShape 32" o:spid="_x0000_s1058" type="#_x0000_t32" style="position:absolute;left:58912;top:22955;width:0;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">
                  <v:stroke endarrow="block"/>
                </v:shape>
                <v:shape id="AutoShape 34" o:spid="_x0000_s1059" type="#_x0000_t32" style="position:absolute;left:32432;top:20716;width:0;height:1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">
                  <v:stroke endarrow="block"/>
                </v:shape>
                <v:shape id="AutoShape 35" o:spid="_x0000_s1060" type="#_x0000_t32" style="position:absolute;left:32432;top:15716;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">
                  <v:stroke endarrow="block"/>
                </v:shape>
                <v:shape id="AutoShape 36" o:spid="_x0000_s1061" type="#_x0000_t32" style="position:absolute;left:32004;top:9048;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">
                  <v:stroke endarrow="block"/>
                </v:shape>
                <v:shape id="AutoShape 37" o:spid="_x0000_s1062" type="#_x0000_t32" style="position:absolute;left:31813;top:3429;width:0;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9P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pRn8fRNPkKsHAAAA//8DAFBLAQItABQABgAIAAAAIQDb4fbL7gAAAIUBAAATAAAAAAAAAAAA&#10;AAAAAAAAAABbQ29udGVudF9UeXBlc10ueG1sUEsBAi0AFAAGAAgAAAAhAFr0LFu/AAAAFQEAAAsA&#10;AAAAAAAAAAAAAAAAHwEAAF9yZWxzLy5yZWxzUEsBAi0AFAAGAAgAAAAhAOfNH0/EAAAA3QAAAA8A&#10;AAAAAAAAAAAAAAAABwIAAGRycy9kb3ducmV2LnhtbFBLBQYAAAAAAwADALcAAAD4AgAAAAA=&#10;">
                  <v:stroke endarrow="block"/>
                </v:shape>
                <v:shape id="AutoShape 41" o:spid="_x0000_s1063" type="#_x0000_t32" style="position:absolute;left:73342;top:29622;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 id="AutoShape 43" o:spid="_x0000_s1064" type="#_x0000_t32" style="position:absolute;top:39909;width:20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shape id="AutoShape 44" o:spid="_x0000_s1065" type="#_x0000_t32" style="position:absolute;top:35242;width:20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45" o:spid="_x0000_s1066" type="#_x0000_t32" style="position:absolute;left:23145;top:31146;width:2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46" o:spid="_x0000_s1067" type="#_x0000_t32" style="position:absolute;left:22955;top:35909;width:242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shape id="AutoShape 47" o:spid="_x0000_s1068" type="#_x0000_t32" style="position:absolute;left:23145;top:41386;width:2018;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48" o:spid="_x0000_s1069" type="#_x0000_t32" style="position:absolute;left:23288;top:45291;width:220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AutoShape 49" o:spid="_x0000_s1070" type="#_x0000_t32" style="position:absolute;left:40481;top:33909;width:1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AutoShape 50" o:spid="_x0000_s1071" type="#_x0000_t32" style="position:absolute;left:40814;top:40719;width:1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">
                  <v:stroke endarrow="block"/>
                </v:shape>
                <v:shape id="AutoShape 51" o:spid="_x0000_s1072" type="#_x0000_t32" style="position:absolute;left:40909;top:48577;width:1868;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">
                  <v:stroke endarrow="block"/>
                </v:shape>
                <v:shape id="AutoShape 52" o:spid="_x0000_s1073" type="#_x0000_t32" style="position:absolute;left:54911;top:33099;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">
                  <v:stroke endarrow="block"/>
                </v:shape>
                <v:shape id="AutoShape 53" o:spid="_x0000_s1074" type="#_x0000_t32" style="position:absolute;left:54816;top:39671;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">
                  <v:stroke endarrow="block"/>
                </v:shape>
                <v:rect id="Rectangle 1021" o:spid="_x0000_s1075" style="position:absolute;left:25098;top:48815;width:132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" filled="f">
                  <v:textbox>
                    <w:txbxContent>
                      <w:p w14:paraId="05BDEF70" w14:textId="77777777" w:rsidR="009C5C81" w:rsidRDefault="009C5C81">
                        <w:pPr>
                          <w:pStyle w:val="NormalWeb"/>
                          <w:spacing w:before="0" w:beforeAutospacing="0" w:after="200" w:afterAutospacing="0" w:line="276" w:lineRule="auto"/>
                          <w:jc w:val="center"/>
                        </w:pPr>
                        <w:r>
                          <w:rPr>
                            <w:rFonts w:ascii="Calibri" w:eastAsia="Calibri" w:hAnsi="Calibri"/>
                            <w:b/>
                            <w:bCs/>
                            <w:color w:val="000000" w:themeColor="text1"/>
                            <w:kern w:val="24"/>
                            <w:sz w:val="20"/>
                            <w:szCs w:val="20"/>
                          </w:rPr>
                          <w:t xml:space="preserve">Safeguard Officer </w:t>
                        </w:r>
                      </w:p>
                    </w:txbxContent>
                  </v:textbox>
                </v:rect>
                <v:rect id="Rectangle 1023" o:spid="_x0000_s1076" style="position:absolute;left:6524;top:11668;width:14005;height:4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" filled="f">
                  <v:textbox>
                    <w:txbxContent>
                      <w:p w14:paraId="618B5284"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International Scientific Advisory Board</w:t>
                        </w:r>
                      </w:p>
                    </w:txbxContent>
                  </v:textbox>
                </v:rect>
                <v:rect id="Rectangle 1962" o:spid="_x0000_s1077" style="position:absolute;left:43576;top:10715;width:13050;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" filled="f">
                  <v:textbox>
                    <w:txbxContent>
                      <w:p w14:paraId="6EA2535D"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 xml:space="preserve">Industrial Advisory Board </w:t>
                        </w:r>
                      </w:p>
                    </w:txbxContent>
                  </v:textbox>
                </v:rect>
                <v:shape id="AutoShape 29" o:spid="_x0000_s1078" type="#_x0000_t32" style="position:absolute;left:38004;top:12573;width:5494;height:1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">
                  <v:stroke endarrow="block"/>
                </v:shape>
                <v:shape id="AutoShape 29" o:spid="_x0000_s1079" type="#_x0000_t32" style="position:absolute;left:38004;top:11953;width:5081;height:18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">
                  <v:stroke endarrow="block"/>
                </v:shape>
                <v:shape id="AutoShape 29" o:spid="_x0000_s1080" type="#_x0000_t32" style="position:absolute;left:20526;top:13049;width:5902;height:4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">
                  <v:stroke endarrow="block"/>
                </v:shape>
                <v:shape id="Straight Arrow Connector 1966" o:spid="_x0000_s1081" type="#_x0000_t32" style="position:absolute;left:72818;top:22955;width:0;height:1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" strokecolor="black [3200]" strokeweight="2pt">
                  <v:stroke endarrow="block"/>
                  <v:shadow on="t" color="black" opacity="24903f" origin=",.5" offset="0,.55556mm"/>
                </v:shape>
                <v:shape id="Straight Arrow Connector 1967" o:spid="_x0000_s1082" type="#_x0000_t32" style="position:absolute;left:23288;top:49720;width:1762;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" strokecolor="black [3200]" strokeweight="2pt">
                  <v:stroke endarrow="block"/>
                  <v:shadow on="t" color="black" opacity="24903f" origin=",.5" offset="0,.55556mm"/>
                </v:shape>
                <v:shapetype id="_x0000_t202" coordsize="21600,21600" o:spt="202" path="m,l,21600r21600,l21600,xe">
                  <v:stroke joinstyle="miter"/>
                  <v:path gradientshapeok="t" o:connecttype="rect"/>
                </v:shapetype>
                <v:shape id="Text Box 2" o:spid="_x0000_s1083" type="#_x0000_t202" style="position:absolute;left:42052;top:32289;width:1128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" filled="f">
                  <v:textbox>
                    <w:txbxContent>
                      <w:p w14:paraId="1221DCD6" w14:textId="77777777" w:rsidR="009C5C81" w:rsidRDefault="009C5C81">
                        <w:pPr>
                          <w:pStyle w:val="NormalWeb"/>
                          <w:spacing w:before="0" w:beforeAutospacing="0" w:after="200" w:afterAutospacing="0" w:line="276" w:lineRule="auto"/>
                        </w:pPr>
                        <w:r>
                          <w:rPr>
                            <w:rFonts w:ascii="Calibri" w:eastAsia="Calibri" w:hAnsi="Calibri"/>
                            <w:b/>
                            <w:bCs/>
                            <w:color w:val="000000" w:themeColor="text1"/>
                            <w:kern w:val="24"/>
                            <w:sz w:val="20"/>
                            <w:szCs w:val="20"/>
                          </w:rPr>
                          <w:t xml:space="preserve">Comm. Officer </w:t>
                        </w:r>
                      </w:p>
                    </w:txbxContent>
                  </v:textbox>
                </v:shape>
                <v:shape id="Straight Arrow Connector 97" o:spid="_x0000_s1084" type="#_x0000_t32" style="position:absolute;left:55340;top:46624;width:1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" strokecolor="black [3200]" strokeweight="2pt">
                  <v:stroke endarrow="block"/>
                  <v:shadow on="t" color="black" opacity="24903f" origin=",.5" offset="0,.55556mm"/>
                </v:shape>
              </v:group>
            </w:pict>
          </mc:Fallback>
        </mc:AlternateContent>
      </w:r>
    </w:p>
    <w:p w14:paraId="20C6CD2B" w14:textId="77777777" w:rsidR="0030139A" w:rsidRDefault="0030139A" w:rsidP="00647C69">
      <w:pPr>
        <w:spacing w:line="276" w:lineRule="auto"/>
      </w:pPr>
    </w:p>
    <w:p w14:paraId="05B99C01" w14:textId="77777777" w:rsidR="0030139A" w:rsidRDefault="0030139A" w:rsidP="00647C69">
      <w:pPr>
        <w:spacing w:line="276" w:lineRule="auto"/>
      </w:pPr>
    </w:p>
    <w:p w14:paraId="3CA27A60" w14:textId="77777777" w:rsidR="0030139A" w:rsidRDefault="0030139A" w:rsidP="00647C69">
      <w:pPr>
        <w:spacing w:line="276" w:lineRule="auto"/>
      </w:pPr>
    </w:p>
    <w:p w14:paraId="403D8E91" w14:textId="77777777" w:rsidR="0030139A" w:rsidRDefault="0030139A" w:rsidP="00647C69">
      <w:pPr>
        <w:spacing w:line="276" w:lineRule="auto"/>
      </w:pPr>
    </w:p>
    <w:p w14:paraId="1493146A" w14:textId="77777777" w:rsidR="0030139A" w:rsidRDefault="0030139A" w:rsidP="00647C69">
      <w:pPr>
        <w:spacing w:line="276" w:lineRule="auto"/>
      </w:pPr>
    </w:p>
    <w:p w14:paraId="6982E1C6" w14:textId="77777777" w:rsidR="0030139A" w:rsidRDefault="0030139A" w:rsidP="00647C69">
      <w:pPr>
        <w:spacing w:line="276" w:lineRule="auto"/>
      </w:pPr>
    </w:p>
    <w:p w14:paraId="5D1C5CC4" w14:textId="77777777" w:rsidR="0030139A" w:rsidRDefault="0030139A" w:rsidP="00647C69">
      <w:pPr>
        <w:spacing w:line="276" w:lineRule="auto"/>
      </w:pPr>
    </w:p>
    <w:p w14:paraId="241FC45D" w14:textId="77777777" w:rsidR="0030139A" w:rsidRDefault="0030139A" w:rsidP="00647C69">
      <w:pPr>
        <w:spacing w:line="276" w:lineRule="auto"/>
      </w:pPr>
    </w:p>
    <w:p w14:paraId="71BCF29B" w14:textId="77777777" w:rsidR="0030139A" w:rsidRDefault="0030139A" w:rsidP="00647C69">
      <w:pPr>
        <w:spacing w:line="276" w:lineRule="auto"/>
      </w:pPr>
    </w:p>
    <w:p w14:paraId="78B427CE" w14:textId="77777777" w:rsidR="0030139A" w:rsidRDefault="0030139A" w:rsidP="00647C69">
      <w:pPr>
        <w:spacing w:line="276" w:lineRule="auto"/>
      </w:pPr>
    </w:p>
    <w:p w14:paraId="326801A6" w14:textId="77777777" w:rsidR="0030139A" w:rsidRDefault="0030139A" w:rsidP="00647C69">
      <w:pPr>
        <w:spacing w:line="276" w:lineRule="auto"/>
      </w:pPr>
    </w:p>
    <w:p w14:paraId="5B1401DD" w14:textId="77777777" w:rsidR="0030139A" w:rsidRDefault="0030139A" w:rsidP="00647C69">
      <w:pPr>
        <w:spacing w:line="276" w:lineRule="auto"/>
      </w:pPr>
    </w:p>
    <w:p w14:paraId="29985CD8" w14:textId="77777777" w:rsidR="0030139A" w:rsidRDefault="0030139A" w:rsidP="00647C69">
      <w:pPr>
        <w:spacing w:line="276" w:lineRule="auto"/>
      </w:pPr>
    </w:p>
    <w:p w14:paraId="552E90FA" w14:textId="77777777" w:rsidR="0030139A" w:rsidRDefault="0030139A" w:rsidP="00647C69">
      <w:pPr>
        <w:spacing w:line="276" w:lineRule="auto"/>
      </w:pPr>
    </w:p>
    <w:p w14:paraId="767C9DBC" w14:textId="77777777" w:rsidR="0030139A" w:rsidRDefault="0030139A" w:rsidP="00647C69">
      <w:pPr>
        <w:spacing w:line="276" w:lineRule="auto"/>
      </w:pPr>
    </w:p>
    <w:p w14:paraId="25BC2A1D" w14:textId="77777777" w:rsidR="0030139A" w:rsidRDefault="0030139A" w:rsidP="00647C69">
      <w:pPr>
        <w:spacing w:line="276" w:lineRule="auto"/>
      </w:pPr>
    </w:p>
    <w:p w14:paraId="3EA854E8" w14:textId="77777777" w:rsidR="0030139A" w:rsidRDefault="0030139A" w:rsidP="00647C69">
      <w:pPr>
        <w:spacing w:line="276" w:lineRule="auto"/>
      </w:pPr>
    </w:p>
    <w:p w14:paraId="5ACE0EDD" w14:textId="77777777" w:rsidR="0030139A" w:rsidRDefault="0030139A" w:rsidP="00647C69">
      <w:pPr>
        <w:spacing w:line="276" w:lineRule="auto"/>
      </w:pPr>
    </w:p>
    <w:p w14:paraId="2E1D122C" w14:textId="77777777" w:rsidR="0030139A" w:rsidRDefault="0030139A" w:rsidP="00647C69">
      <w:pPr>
        <w:spacing w:line="276" w:lineRule="auto"/>
      </w:pPr>
    </w:p>
    <w:p w14:paraId="2C4EEC51" w14:textId="77777777" w:rsidR="0030139A" w:rsidRDefault="0030139A" w:rsidP="00647C69">
      <w:pPr>
        <w:spacing w:line="276" w:lineRule="auto"/>
      </w:pPr>
    </w:p>
    <w:p w14:paraId="6ACC9A18" w14:textId="77777777" w:rsidR="0030139A" w:rsidRDefault="0030139A" w:rsidP="00647C69">
      <w:pPr>
        <w:spacing w:line="276" w:lineRule="auto"/>
      </w:pPr>
    </w:p>
    <w:p w14:paraId="46406D2D" w14:textId="77777777" w:rsidR="0030139A" w:rsidRDefault="0030139A" w:rsidP="00647C69">
      <w:pPr>
        <w:spacing w:line="276" w:lineRule="auto"/>
      </w:pPr>
    </w:p>
    <w:p w14:paraId="30A924E6" w14:textId="77777777" w:rsidR="0030139A" w:rsidRDefault="0030139A" w:rsidP="00647C69">
      <w:pPr>
        <w:spacing w:line="276" w:lineRule="auto"/>
      </w:pPr>
    </w:p>
    <w:p w14:paraId="63F96551" w14:textId="77777777" w:rsidR="0030139A" w:rsidRDefault="0030139A" w:rsidP="00647C69">
      <w:pPr>
        <w:spacing w:line="276" w:lineRule="auto"/>
      </w:pPr>
    </w:p>
    <w:p w14:paraId="71B0C57D" w14:textId="77777777" w:rsidR="0030139A" w:rsidRDefault="00BE4DF3" w:rsidP="00647C69">
      <w:pPr>
        <w:autoSpaceDE w:val="0"/>
        <w:autoSpaceDN w:val="0"/>
        <w:adjustRightInd w:val="0"/>
        <w:spacing w:line="276" w:lineRule="auto"/>
      </w:pPr>
      <w:r>
        <w:tab/>
      </w:r>
    </w:p>
    <w:p w14:paraId="25955049" w14:textId="77777777" w:rsidR="0030139A" w:rsidRDefault="00BE4DF3" w:rsidP="00647C69">
      <w:pPr>
        <w:pStyle w:val="Heading5"/>
        <w:spacing w:line="276" w:lineRule="auto"/>
        <w:rPr>
          <w:b w:val="0"/>
          <w:color w:val="FF0000"/>
        </w:rPr>
      </w:pPr>
      <w:bookmarkStart w:id="57" w:name="_Toc103936799"/>
      <w:r>
        <w:rPr>
          <w:b w:val="0"/>
        </w:rPr>
        <w:t>Fig 1.1</w:t>
      </w:r>
      <w:r>
        <w:t xml:space="preserve"> ACENTDFB Organogram</w:t>
      </w:r>
      <w:bookmarkEnd w:id="57"/>
      <w:r>
        <w:t xml:space="preserve"> </w:t>
      </w:r>
    </w:p>
    <w:p w14:paraId="6C35CE5E" w14:textId="77777777" w:rsidR="0030139A" w:rsidRDefault="0030139A" w:rsidP="00647C69">
      <w:pPr>
        <w:spacing w:line="276" w:lineRule="auto"/>
        <w:sectPr w:rsidR="0030139A">
          <w:pgSz w:w="15840" w:h="12240" w:orient="landscape"/>
          <w:pgMar w:top="1800" w:right="1080" w:bottom="1440" w:left="1080" w:header="720" w:footer="720" w:gutter="0"/>
          <w:cols w:space="720"/>
          <w:titlePg/>
          <w:docGrid w:linePitch="360"/>
        </w:sectPr>
      </w:pPr>
    </w:p>
    <w:p w14:paraId="673AE1C9" w14:textId="77777777" w:rsidR="0030139A" w:rsidRDefault="00BE4DF3" w:rsidP="00647C69">
      <w:pPr>
        <w:pStyle w:val="Heading1"/>
        <w:spacing w:line="276" w:lineRule="auto"/>
        <w:jc w:val="center"/>
      </w:pPr>
      <w:bookmarkStart w:id="58" w:name="_Toc125483587"/>
      <w:r>
        <w:lastRenderedPageBreak/>
        <w:t>CHAPTER TWO</w:t>
      </w:r>
      <w:bookmarkEnd w:id="58"/>
    </w:p>
    <w:p w14:paraId="58F4BCC0" w14:textId="77777777" w:rsidR="0030139A" w:rsidRDefault="00BE4DF3" w:rsidP="00647C69">
      <w:pPr>
        <w:pStyle w:val="Heading1"/>
        <w:spacing w:line="276" w:lineRule="auto"/>
        <w:jc w:val="center"/>
      </w:pPr>
      <w:bookmarkStart w:id="59" w:name="_Toc125483588"/>
      <w:r>
        <w:t>RELEVANT DESIGN/CONSTRUCTION ACTIVITIES</w:t>
      </w:r>
      <w:bookmarkEnd w:id="59"/>
    </w:p>
    <w:p w14:paraId="3FF9FEB2" w14:textId="77777777" w:rsidR="0030139A" w:rsidRDefault="0030139A" w:rsidP="00647C69">
      <w:pPr>
        <w:spacing w:line="276" w:lineRule="auto"/>
      </w:pPr>
    </w:p>
    <w:p w14:paraId="74ACD08C" w14:textId="77777777" w:rsidR="0030139A" w:rsidRDefault="00BE4DF3" w:rsidP="00647C69">
      <w:pPr>
        <w:pStyle w:val="char2"/>
        <w:spacing w:line="276" w:lineRule="auto"/>
      </w:pPr>
      <w:bookmarkStart w:id="60" w:name="_Toc125483589"/>
      <w:r>
        <w:t>2.0</w:t>
      </w:r>
      <w:r>
        <w:tab/>
        <w:t>Introduction</w:t>
      </w:r>
      <w:bookmarkEnd w:id="60"/>
      <w:r>
        <w:t xml:space="preserve"> </w:t>
      </w:r>
    </w:p>
    <w:p w14:paraId="24C97B8E" w14:textId="77777777" w:rsidR="0030139A" w:rsidRDefault="00BE4DF3" w:rsidP="00647C69">
      <w:pPr>
        <w:spacing w:line="276" w:lineRule="auto"/>
        <w:jc w:val="both"/>
        <w:rPr>
          <w:rFonts w:ascii="Garamond" w:hAnsi="Garamond"/>
          <w:b/>
          <w:sz w:val="24"/>
          <w:lang w:val="en-GB"/>
        </w:rPr>
      </w:pPr>
      <w:bookmarkStart w:id="61" w:name="_Toc115429806"/>
      <w:bookmarkStart w:id="62" w:name="_Toc115459868"/>
      <w:bookmarkStart w:id="63" w:name="_Toc115338412"/>
      <w:r>
        <w:rPr>
          <w:rFonts w:ascii="Garamond" w:hAnsi="Garamond"/>
          <w:sz w:val="24"/>
        </w:rPr>
        <w:t xml:space="preserve">Africa Centre of Excellence for Neglected Tropical Disease and Forensic Biotechnology (ACENTDFB) is located at Ahmadu Bello University, Main Campus Samaru, </w:t>
      </w:r>
      <w:r w:rsidR="002275D8">
        <w:rPr>
          <w:rFonts w:ascii="Garamond" w:hAnsi="Garamond"/>
          <w:sz w:val="24"/>
        </w:rPr>
        <w:t>and Zaria</w:t>
      </w:r>
      <w:r>
        <w:rPr>
          <w:rFonts w:ascii="Garamond" w:hAnsi="Garamond"/>
          <w:sz w:val="24"/>
        </w:rPr>
        <w:t>.</w:t>
      </w:r>
      <w:r>
        <w:rPr>
          <w:rFonts w:ascii="Garamond" w:eastAsia="Times New Roman" w:hAnsi="Garamond"/>
          <w:sz w:val="24"/>
          <w:lang w:val="en-GB"/>
        </w:rPr>
        <w:t xml:space="preserve"> </w:t>
      </w:r>
      <w:r>
        <w:rPr>
          <w:rFonts w:ascii="Garamond" w:hAnsi="Garamond"/>
          <w:sz w:val="24"/>
          <w:lang w:val="en-GB"/>
        </w:rPr>
        <w:t>Since inception almost a decade ago, its activities and contributions have become so important that there is need to provide working accommodations that are appropriate and fit for the staff, research, teaching and community engagement. The accommodation comprises of Administration, Teaching section and the Research section with standard ancillary facilities to accommodate staff and students’ day to day activities.</w:t>
      </w:r>
      <w:bookmarkEnd w:id="61"/>
      <w:bookmarkEnd w:id="62"/>
      <w:bookmarkEnd w:id="63"/>
    </w:p>
    <w:p w14:paraId="6095B141" w14:textId="77777777" w:rsidR="0030139A" w:rsidRDefault="00BE4DF3" w:rsidP="00647C69">
      <w:pPr>
        <w:pStyle w:val="char2"/>
        <w:spacing w:line="276" w:lineRule="auto"/>
      </w:pPr>
      <w:bookmarkStart w:id="64" w:name="_Toc125483590"/>
      <w:r>
        <w:t>2.1</w:t>
      </w:r>
      <w:r>
        <w:tab/>
        <w:t>Project Design</w:t>
      </w:r>
      <w:bookmarkEnd w:id="64"/>
    </w:p>
    <w:p w14:paraId="363C98F1" w14:textId="77777777" w:rsidR="0030139A" w:rsidRPr="00FA76A1" w:rsidRDefault="00BE4DF3" w:rsidP="00647C69">
      <w:pPr>
        <w:spacing w:line="276" w:lineRule="auto"/>
        <w:jc w:val="both"/>
        <w:rPr>
          <w:rFonts w:ascii="Garamond" w:hAnsi="Garamond"/>
          <w:sz w:val="24"/>
        </w:rPr>
      </w:pPr>
      <w:bookmarkStart w:id="65" w:name="_Toc115429828"/>
      <w:bookmarkStart w:id="66" w:name="_Toc115459890"/>
      <w:bookmarkStart w:id="67" w:name="_Toc115338434"/>
      <w:bookmarkStart w:id="68" w:name="_Toc104821907"/>
      <w:r w:rsidRPr="00FA76A1">
        <w:rPr>
          <w:rFonts w:ascii="Garamond" w:hAnsi="Garamond"/>
          <w:sz w:val="24"/>
        </w:rPr>
        <w:t>The ACENTDFB project will involve the following activities for the Forensic Laboratories and Administrative Offices</w:t>
      </w:r>
      <w:bookmarkEnd w:id="65"/>
      <w:bookmarkEnd w:id="66"/>
      <w:bookmarkEnd w:id="67"/>
      <w:r w:rsidRPr="00FA76A1">
        <w:rPr>
          <w:rFonts w:ascii="Garamond" w:hAnsi="Garamond"/>
          <w:sz w:val="24"/>
        </w:rPr>
        <w:t xml:space="preserve"> </w:t>
      </w:r>
    </w:p>
    <w:p w14:paraId="4DC42161"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Construction of new building</w:t>
      </w:r>
      <w:r>
        <w:rPr>
          <w:rFonts w:ascii="Garamond" w:hAnsi="Garamond"/>
          <w:i/>
          <w:sz w:val="24"/>
          <w:szCs w:val="24"/>
          <w:lang w:eastAsia="cs-CZ"/>
        </w:rPr>
        <w:t xml:space="preserve"> </w:t>
      </w:r>
      <w:r>
        <w:rPr>
          <w:rFonts w:ascii="Garamond" w:hAnsi="Garamond"/>
          <w:sz w:val="24"/>
          <w:szCs w:val="24"/>
          <w:lang w:eastAsia="cs-CZ"/>
        </w:rPr>
        <w:t>to accommodate NTDFB Laboratories that will enhance transformation of</w:t>
      </w:r>
      <w:r>
        <w:rPr>
          <w:rFonts w:ascii="Garamond" w:hAnsi="Garamond"/>
          <w:color w:val="000000"/>
          <w:sz w:val="24"/>
          <w:szCs w:val="24"/>
        </w:rPr>
        <w:t xml:space="preserve"> Forensic education, research and development; </w:t>
      </w:r>
      <w:r>
        <w:rPr>
          <w:rFonts w:ascii="Garamond" w:hAnsi="Garamond"/>
          <w:sz w:val="24"/>
          <w:szCs w:val="24"/>
          <w:lang w:eastAsia="cs-CZ"/>
        </w:rPr>
        <w:t xml:space="preserve"> </w:t>
      </w:r>
    </w:p>
    <w:p w14:paraId="7841592E"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Procure equipment</w:t>
      </w:r>
      <w:r>
        <w:rPr>
          <w:rFonts w:ascii="Garamond" w:hAnsi="Garamond"/>
          <w:i/>
          <w:sz w:val="24"/>
          <w:szCs w:val="24"/>
          <w:lang w:eastAsia="cs-CZ"/>
        </w:rPr>
        <w:t xml:space="preserve"> </w:t>
      </w:r>
      <w:r>
        <w:rPr>
          <w:rFonts w:ascii="Garamond" w:hAnsi="Garamond"/>
          <w:sz w:val="24"/>
          <w:szCs w:val="24"/>
          <w:lang w:eastAsia="cs-CZ"/>
        </w:rPr>
        <w:t>for the Forensic Laboratories;</w:t>
      </w:r>
    </w:p>
    <w:p w14:paraId="7E073CD5"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Install equipment needed in the Administrative Offices;</w:t>
      </w:r>
    </w:p>
    <w:p w14:paraId="76B5B2C8"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Procure and install wired/wireless facilities;</w:t>
      </w:r>
    </w:p>
    <w:p w14:paraId="3398A927"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Procure teaching equipment</w:t>
      </w:r>
      <w:r>
        <w:rPr>
          <w:rFonts w:ascii="Garamond" w:hAnsi="Garamond"/>
          <w:i/>
          <w:sz w:val="24"/>
          <w:szCs w:val="24"/>
          <w:lang w:eastAsia="cs-CZ"/>
        </w:rPr>
        <w:t xml:space="preserve"> and</w:t>
      </w:r>
    </w:p>
    <w:p w14:paraId="029E18CF" w14:textId="77777777" w:rsidR="0030139A" w:rsidRDefault="00BE4DF3" w:rsidP="00617EB2">
      <w:pPr>
        <w:pStyle w:val="ListParagraph"/>
        <w:numPr>
          <w:ilvl w:val="0"/>
          <w:numId w:val="13"/>
        </w:numPr>
        <w:spacing w:line="276" w:lineRule="auto"/>
        <w:ind w:hanging="284"/>
        <w:jc w:val="both"/>
        <w:rPr>
          <w:rFonts w:ascii="Garamond" w:hAnsi="Garamond"/>
          <w:sz w:val="24"/>
          <w:szCs w:val="24"/>
        </w:rPr>
      </w:pPr>
      <w:r>
        <w:rPr>
          <w:rFonts w:ascii="Garamond" w:hAnsi="Garamond"/>
          <w:sz w:val="24"/>
          <w:szCs w:val="24"/>
          <w:lang w:eastAsia="cs-CZ"/>
        </w:rPr>
        <w:t>Procure and install inverters systems for the ACENTDFB project</w:t>
      </w:r>
    </w:p>
    <w:p w14:paraId="062A764C" w14:textId="77777777" w:rsidR="0030139A" w:rsidRDefault="0030139A" w:rsidP="00647C69">
      <w:pPr>
        <w:spacing w:line="276" w:lineRule="auto"/>
        <w:jc w:val="both"/>
        <w:rPr>
          <w:sz w:val="24"/>
          <w:szCs w:val="24"/>
        </w:rPr>
      </w:pPr>
    </w:p>
    <w:p w14:paraId="260904D3" w14:textId="77777777" w:rsidR="0030139A" w:rsidRDefault="00BE4DF3" w:rsidP="00FA76A1">
      <w:pPr>
        <w:pStyle w:val="Heading1"/>
        <w:spacing w:before="0" w:line="276" w:lineRule="auto"/>
        <w:jc w:val="both"/>
        <w:rPr>
          <w:b w:val="0"/>
          <w:sz w:val="24"/>
          <w:szCs w:val="24"/>
        </w:rPr>
      </w:pPr>
      <w:bookmarkStart w:id="69" w:name="_Toc115338435"/>
      <w:bookmarkStart w:id="70" w:name="_Toc115459891"/>
      <w:bookmarkStart w:id="71" w:name="_Toc115429829"/>
      <w:bookmarkStart w:id="72" w:name="_Toc125483591"/>
      <w:r>
        <w:rPr>
          <w:sz w:val="24"/>
          <w:szCs w:val="24"/>
          <w:lang w:val="en-GB"/>
        </w:rPr>
        <w:t>2.1.1   Teaching Section</w:t>
      </w:r>
      <w:bookmarkEnd w:id="69"/>
      <w:bookmarkEnd w:id="70"/>
      <w:bookmarkEnd w:id="71"/>
      <w:bookmarkEnd w:id="72"/>
      <w:r>
        <w:rPr>
          <w:sz w:val="24"/>
          <w:szCs w:val="24"/>
          <w:lang w:val="en-GB"/>
        </w:rPr>
        <w:t xml:space="preserve"> </w:t>
      </w:r>
    </w:p>
    <w:p w14:paraId="430ADA80" w14:textId="77777777" w:rsidR="0030139A" w:rsidRDefault="00BE4DF3" w:rsidP="00647C69">
      <w:pPr>
        <w:spacing w:line="276" w:lineRule="auto"/>
        <w:jc w:val="both"/>
        <w:rPr>
          <w:rFonts w:ascii="Garamond" w:hAnsi="Garamond"/>
          <w:sz w:val="24"/>
        </w:rPr>
      </w:pPr>
      <w:bookmarkStart w:id="73" w:name="_Toc115429830"/>
      <w:bookmarkStart w:id="74" w:name="_Toc115459892"/>
      <w:bookmarkStart w:id="75" w:name="_Toc115338436"/>
      <w:r>
        <w:rPr>
          <w:rFonts w:ascii="Garamond" w:hAnsi="Garamond"/>
          <w:sz w:val="24"/>
        </w:rPr>
        <w:t>The design proposal consists of 2 offset, parallel rectangular wings housing the teaching section and the Research section respectively, connected by the administrative wing at the Centre, linking the 2 through a central corridor. The teaching wing has the moot Court and the crime Scene on the ground floor. A store is provided close to the Crime Scene for storing materials and equipment. A courtyard is also close by, in case of outdoor crime scene. On the upper floor of this wing are accommodated the class rooms and staff room. There is a direct access to this wing without interference with the other wings.</w:t>
      </w:r>
      <w:bookmarkEnd w:id="73"/>
      <w:bookmarkEnd w:id="74"/>
      <w:bookmarkEnd w:id="75"/>
    </w:p>
    <w:p w14:paraId="126D3283" w14:textId="77777777" w:rsidR="0030139A" w:rsidRDefault="0030139A" w:rsidP="00647C69">
      <w:pPr>
        <w:spacing w:line="276" w:lineRule="auto"/>
        <w:jc w:val="both"/>
        <w:rPr>
          <w:rFonts w:ascii="Garamond" w:hAnsi="Garamond"/>
          <w:sz w:val="24"/>
        </w:rPr>
      </w:pPr>
    </w:p>
    <w:p w14:paraId="02378AD5" w14:textId="77777777" w:rsidR="0030139A" w:rsidRDefault="00BE4DF3" w:rsidP="00FA76A1">
      <w:pPr>
        <w:pStyle w:val="Heading1"/>
        <w:spacing w:before="0" w:line="276" w:lineRule="auto"/>
        <w:jc w:val="both"/>
        <w:rPr>
          <w:sz w:val="24"/>
          <w:szCs w:val="24"/>
          <w:lang w:val="en-GB"/>
        </w:rPr>
      </w:pPr>
      <w:bookmarkStart w:id="76" w:name="_Toc115459893"/>
      <w:bookmarkStart w:id="77" w:name="_Toc115338437"/>
      <w:bookmarkStart w:id="78" w:name="_Toc115429831"/>
      <w:bookmarkStart w:id="79" w:name="_Toc125483592"/>
      <w:r>
        <w:rPr>
          <w:sz w:val="24"/>
          <w:szCs w:val="24"/>
          <w:lang w:val="en-GB"/>
        </w:rPr>
        <w:t>2.1.2   Administrative Section</w:t>
      </w:r>
      <w:bookmarkEnd w:id="76"/>
      <w:bookmarkEnd w:id="77"/>
      <w:bookmarkEnd w:id="78"/>
      <w:bookmarkEnd w:id="79"/>
      <w:r>
        <w:rPr>
          <w:sz w:val="24"/>
          <w:szCs w:val="24"/>
          <w:lang w:val="en-GB"/>
        </w:rPr>
        <w:t xml:space="preserve"> </w:t>
      </w:r>
    </w:p>
    <w:p w14:paraId="27D5CC8C" w14:textId="77777777" w:rsidR="0030139A" w:rsidRDefault="00BE4DF3" w:rsidP="00647C69">
      <w:pPr>
        <w:spacing w:line="276" w:lineRule="auto"/>
        <w:jc w:val="both"/>
        <w:rPr>
          <w:rFonts w:ascii="Garamond" w:hAnsi="Garamond"/>
          <w:b/>
          <w:sz w:val="24"/>
          <w:lang w:val="en-GB"/>
        </w:rPr>
      </w:pPr>
      <w:bookmarkStart w:id="80" w:name="_Toc115459894"/>
      <w:bookmarkStart w:id="81" w:name="_Toc115429832"/>
      <w:bookmarkStart w:id="82" w:name="_Toc115338438"/>
      <w:r>
        <w:rPr>
          <w:rFonts w:ascii="Garamond" w:hAnsi="Garamond"/>
          <w:sz w:val="24"/>
          <w:lang w:val="en-GB"/>
        </w:rPr>
        <w:t>The administrative wing houses the offices of the Centre Leader, Deputy Centre Leader, Administrative Secretary, Communication and ICT Offices and the Board Room on the upper floor, the ground floor and first floor respectively. All other officers are housed on the ground floor. This wing also has an independent access, which is the main entrance of the complex.</w:t>
      </w:r>
      <w:bookmarkEnd w:id="80"/>
      <w:bookmarkEnd w:id="81"/>
      <w:bookmarkEnd w:id="82"/>
    </w:p>
    <w:p w14:paraId="5014CF0F" w14:textId="77777777" w:rsidR="0030139A" w:rsidRDefault="00BE4DF3" w:rsidP="00647C69">
      <w:pPr>
        <w:pStyle w:val="Heading1"/>
        <w:spacing w:before="0" w:line="276" w:lineRule="auto"/>
        <w:jc w:val="both"/>
        <w:rPr>
          <w:sz w:val="24"/>
          <w:szCs w:val="24"/>
          <w:lang w:val="en-GB"/>
        </w:rPr>
      </w:pPr>
      <w:bookmarkStart w:id="83" w:name="_Toc115338439"/>
      <w:bookmarkStart w:id="84" w:name="_Toc115459895"/>
      <w:bookmarkStart w:id="85" w:name="_Toc115429833"/>
      <w:bookmarkStart w:id="86" w:name="_Toc125483593"/>
      <w:r>
        <w:rPr>
          <w:sz w:val="24"/>
          <w:szCs w:val="24"/>
          <w:lang w:val="en-GB"/>
        </w:rPr>
        <w:lastRenderedPageBreak/>
        <w:t>2.1.3   Research Section</w:t>
      </w:r>
      <w:bookmarkEnd w:id="83"/>
      <w:bookmarkEnd w:id="84"/>
      <w:bookmarkEnd w:id="85"/>
      <w:bookmarkEnd w:id="86"/>
      <w:r>
        <w:rPr>
          <w:sz w:val="24"/>
          <w:szCs w:val="24"/>
          <w:lang w:val="en-GB"/>
        </w:rPr>
        <w:t xml:space="preserve"> </w:t>
      </w:r>
    </w:p>
    <w:p w14:paraId="495845C5" w14:textId="77777777" w:rsidR="0030139A" w:rsidRDefault="00BE4DF3" w:rsidP="00647C69">
      <w:pPr>
        <w:spacing w:line="276" w:lineRule="auto"/>
        <w:jc w:val="both"/>
        <w:rPr>
          <w:rFonts w:ascii="Garamond" w:hAnsi="Garamond"/>
          <w:sz w:val="24"/>
          <w:lang w:val="en-GB"/>
        </w:rPr>
      </w:pPr>
      <w:bookmarkStart w:id="87" w:name="_Toc115338440"/>
      <w:bookmarkStart w:id="88" w:name="_Toc115459896"/>
      <w:bookmarkStart w:id="89" w:name="_Toc115429834"/>
      <w:r>
        <w:rPr>
          <w:rFonts w:ascii="Garamond" w:hAnsi="Garamond"/>
          <w:sz w:val="24"/>
          <w:lang w:val="en-GB"/>
        </w:rPr>
        <w:t>The research wing has the Laboratories on the ground floor close to the evidence room and the laboratory manager, and easily accessible for evidence delivery. The upper floor houses the offices for the various categories of researchers as well as a conference room.</w:t>
      </w:r>
      <w:bookmarkEnd w:id="87"/>
      <w:bookmarkEnd w:id="88"/>
      <w:bookmarkEnd w:id="89"/>
    </w:p>
    <w:p w14:paraId="5A796FCE" w14:textId="77777777" w:rsidR="0030139A" w:rsidRDefault="0030139A" w:rsidP="00647C69">
      <w:pPr>
        <w:spacing w:line="276" w:lineRule="auto"/>
        <w:jc w:val="both"/>
        <w:rPr>
          <w:rFonts w:ascii="Garamond" w:hAnsi="Garamond"/>
          <w:b/>
          <w:sz w:val="24"/>
        </w:rPr>
      </w:pPr>
    </w:p>
    <w:p w14:paraId="7FC3187C" w14:textId="77777777" w:rsidR="0030139A" w:rsidRDefault="00BE4DF3" w:rsidP="00647C69">
      <w:pPr>
        <w:spacing w:line="276" w:lineRule="auto"/>
        <w:rPr>
          <w:rFonts w:ascii="Garamond" w:hAnsi="Garamond"/>
          <w:lang w:val="en-GB"/>
        </w:rPr>
      </w:pPr>
      <w:r>
        <w:rPr>
          <w:rFonts w:ascii="Garamond" w:hAnsi="Garamond"/>
          <w:lang w:val="en-GB"/>
        </w:rPr>
        <w:t>The administrative and research sections form a courtyard that provides parking lots for staff and visitors, while the teaching section, which requires some degree of privacy. The form of the building is such that it can grow and expand to accommodate fore needs without</w:t>
      </w:r>
    </w:p>
    <w:p w14:paraId="7A8F4767" w14:textId="77777777" w:rsidR="0030139A" w:rsidRDefault="002275D8" w:rsidP="00647C69">
      <w:pPr>
        <w:spacing w:line="276" w:lineRule="auto"/>
        <w:rPr>
          <w:rFonts w:ascii="Garamond" w:hAnsi="Garamond"/>
          <w:lang w:val="en-GB"/>
        </w:rPr>
      </w:pPr>
      <w:r>
        <w:rPr>
          <w:rFonts w:ascii="Garamond" w:hAnsi="Garamond"/>
          <w:lang w:val="en-GB"/>
        </w:rPr>
        <w:t>Constraints</w:t>
      </w:r>
      <w:r w:rsidR="00BE4DF3">
        <w:rPr>
          <w:rFonts w:ascii="Garamond" w:hAnsi="Garamond"/>
          <w:lang w:val="en-GB"/>
        </w:rPr>
        <w:t>. Ref. fig. 2.1, 2.2, 2.3.</w:t>
      </w:r>
    </w:p>
    <w:p w14:paraId="65B32C15" w14:textId="77777777" w:rsidR="00907459" w:rsidRDefault="00907459" w:rsidP="00647C69">
      <w:pPr>
        <w:spacing w:line="276" w:lineRule="auto"/>
        <w:rPr>
          <w:rFonts w:ascii="Garamond" w:hAnsi="Garamond"/>
          <w:lang w:val="en-GB"/>
        </w:rPr>
      </w:pPr>
    </w:p>
    <w:p w14:paraId="25AF109A" w14:textId="77777777" w:rsidR="00907459" w:rsidRPr="00CF57FD" w:rsidRDefault="00907459" w:rsidP="00647C69">
      <w:pPr>
        <w:pStyle w:val="Heading1"/>
        <w:spacing w:before="0" w:line="276" w:lineRule="auto"/>
        <w:jc w:val="both"/>
        <w:rPr>
          <w:sz w:val="24"/>
          <w:szCs w:val="24"/>
          <w:lang w:val="en-GB"/>
        </w:rPr>
      </w:pPr>
      <w:bookmarkStart w:id="90" w:name="_Toc125483594"/>
      <w:r w:rsidRPr="00CF57FD">
        <w:rPr>
          <w:sz w:val="24"/>
          <w:szCs w:val="24"/>
          <w:lang w:val="en-GB"/>
        </w:rPr>
        <w:t>2.1.4 Design Consideration</w:t>
      </w:r>
      <w:bookmarkEnd w:id="90"/>
      <w:r w:rsidRPr="00CF57FD">
        <w:rPr>
          <w:sz w:val="24"/>
          <w:szCs w:val="24"/>
          <w:lang w:val="en-GB"/>
        </w:rPr>
        <w:t xml:space="preserve"> </w:t>
      </w:r>
    </w:p>
    <w:p w14:paraId="481C97CC" w14:textId="77777777" w:rsidR="004017CD" w:rsidRDefault="00907459" w:rsidP="00647C69">
      <w:pPr>
        <w:spacing w:after="160" w:line="276" w:lineRule="auto"/>
        <w:jc w:val="both"/>
        <w:rPr>
          <w:rFonts w:ascii="Garamond" w:hAnsi="Garamond"/>
          <w:sz w:val="24"/>
          <w:szCs w:val="24"/>
        </w:rPr>
      </w:pPr>
      <w:r w:rsidRPr="00341C66">
        <w:rPr>
          <w:rFonts w:ascii="Garamond" w:hAnsi="Garamond"/>
          <w:b/>
          <w:bCs/>
          <w:sz w:val="24"/>
          <w:szCs w:val="24"/>
          <w:u w:val="single"/>
        </w:rPr>
        <w:t>Vulnerability Consideration:</w:t>
      </w:r>
      <w:r w:rsidRPr="00341C66">
        <w:rPr>
          <w:rFonts w:ascii="Garamond" w:hAnsi="Garamond"/>
          <w:sz w:val="24"/>
          <w:szCs w:val="24"/>
        </w:rPr>
        <w:t xml:space="preserve"> The design proposes ramps into and within the building, leading to all levels from</w:t>
      </w:r>
      <w:r w:rsidR="00341C66">
        <w:rPr>
          <w:rFonts w:ascii="Garamond" w:hAnsi="Garamond"/>
          <w:sz w:val="24"/>
          <w:szCs w:val="24"/>
        </w:rPr>
        <w:t xml:space="preserve"> the ground level (see Figures 2.1</w:t>
      </w:r>
      <w:r w:rsidRPr="00341C66">
        <w:rPr>
          <w:rFonts w:ascii="Garamond" w:hAnsi="Garamond"/>
          <w:sz w:val="24"/>
          <w:szCs w:val="24"/>
        </w:rPr>
        <w:t xml:space="preserve"> &amp;</w:t>
      </w:r>
      <w:r w:rsidR="00341C66">
        <w:rPr>
          <w:rFonts w:ascii="Garamond" w:hAnsi="Garamond"/>
          <w:sz w:val="24"/>
          <w:szCs w:val="24"/>
        </w:rPr>
        <w:t xml:space="preserve"> 2.</w:t>
      </w:r>
      <w:r w:rsidRPr="00341C66">
        <w:rPr>
          <w:rFonts w:ascii="Garamond" w:hAnsi="Garamond"/>
          <w:sz w:val="24"/>
          <w:szCs w:val="24"/>
        </w:rPr>
        <w:t xml:space="preserve">2 above). Generally, the layout is designed to reduce point-to-point movement time, which is </w:t>
      </w:r>
      <w:r w:rsidR="005637C0" w:rsidRPr="00341C66">
        <w:rPr>
          <w:rFonts w:ascii="Garamond" w:hAnsi="Garamond"/>
          <w:sz w:val="24"/>
          <w:szCs w:val="24"/>
        </w:rPr>
        <w:t>favorable</w:t>
      </w:r>
      <w:r w:rsidRPr="00341C66">
        <w:rPr>
          <w:rFonts w:ascii="Garamond" w:hAnsi="Garamond"/>
          <w:sz w:val="24"/>
          <w:szCs w:val="24"/>
        </w:rPr>
        <w:t xml:space="preserve"> to persons with disability (PLWDs) who may experience physical stress and exhaustion from longer travel time between operation points. Furthermore, the floors are designed in levels, which reduces the point-to-point movement time compared to conventional floor designs (see Figure 1 above). Additionally, the design provides special toilets for PLWDs with larger toilet spaces, lower wash-hand basin, marked floor tiles for visually impaired, adequate lightening on stairs, bigger doors, supporting rails, and other supporting accessories for ease of use for PLWDs.</w:t>
      </w:r>
    </w:p>
    <w:p w14:paraId="0BF83B43" w14:textId="77777777" w:rsidR="00341C66" w:rsidRPr="00341C66" w:rsidRDefault="00341C66" w:rsidP="00647C69">
      <w:pPr>
        <w:spacing w:after="160" w:line="276" w:lineRule="auto"/>
        <w:jc w:val="both"/>
        <w:rPr>
          <w:rFonts w:ascii="Garamond" w:hAnsi="Garamond"/>
          <w:sz w:val="24"/>
          <w:szCs w:val="24"/>
        </w:rPr>
      </w:pPr>
      <w:r w:rsidRPr="00341C66">
        <w:rPr>
          <w:rFonts w:ascii="Garamond" w:hAnsi="Garamond"/>
          <w:b/>
          <w:bCs/>
          <w:sz w:val="24"/>
          <w:szCs w:val="24"/>
          <w:u w:val="single"/>
        </w:rPr>
        <w:t>Drainage and Waste Management:</w:t>
      </w:r>
      <w:r w:rsidRPr="00341C66">
        <w:rPr>
          <w:rFonts w:ascii="Garamond" w:hAnsi="Garamond"/>
          <w:sz w:val="24"/>
          <w:szCs w:val="24"/>
        </w:rPr>
        <w:t xml:space="preserve"> The design proposes both surface and underground drainage systems that will terminate into the existing drainage</w:t>
      </w:r>
      <w:r>
        <w:rPr>
          <w:rFonts w:ascii="Garamond" w:hAnsi="Garamond"/>
          <w:sz w:val="24"/>
          <w:szCs w:val="24"/>
        </w:rPr>
        <w:t xml:space="preserve"> layout of the ABU Master Plan</w:t>
      </w:r>
      <w:r w:rsidRPr="00341C66">
        <w:rPr>
          <w:rFonts w:ascii="Garamond" w:hAnsi="Garamond"/>
          <w:sz w:val="24"/>
          <w:szCs w:val="24"/>
        </w:rPr>
        <w:t xml:space="preserve"> and will eventually be terminated into the central sewage system of the city. It is n</w:t>
      </w:r>
      <w:r>
        <w:rPr>
          <w:rFonts w:ascii="Garamond" w:hAnsi="Garamond"/>
          <w:sz w:val="24"/>
          <w:szCs w:val="24"/>
        </w:rPr>
        <w:t>oteworthy that the existing ABU</w:t>
      </w:r>
      <w:r w:rsidRPr="00341C66">
        <w:rPr>
          <w:rFonts w:ascii="Garamond" w:hAnsi="Garamond"/>
          <w:sz w:val="24"/>
          <w:szCs w:val="24"/>
        </w:rPr>
        <w:t xml:space="preserve"> premises has drainage systems which the drainag</w:t>
      </w:r>
      <w:r>
        <w:rPr>
          <w:rFonts w:ascii="Garamond" w:hAnsi="Garamond"/>
          <w:sz w:val="24"/>
          <w:szCs w:val="24"/>
        </w:rPr>
        <w:t>es to be provided for the ACENTDFB</w:t>
      </w:r>
      <w:r w:rsidR="00B95D4A">
        <w:rPr>
          <w:rFonts w:ascii="Garamond" w:hAnsi="Garamond"/>
          <w:sz w:val="24"/>
          <w:szCs w:val="24"/>
        </w:rPr>
        <w:t xml:space="preserve"> C</w:t>
      </w:r>
      <w:r w:rsidRPr="00341C66">
        <w:rPr>
          <w:rFonts w:ascii="Garamond" w:hAnsi="Garamond"/>
          <w:sz w:val="24"/>
          <w:szCs w:val="24"/>
        </w:rPr>
        <w:t xml:space="preserve">entre will be linked to. The drainage design and direction leverage on the natural gradient of the proposed construction site, with a gentle slope NW of the site. Generally, waste management is the responsibility of the waste management arm of the </w:t>
      </w:r>
      <w:r w:rsidR="00B95D4A">
        <w:rPr>
          <w:rFonts w:ascii="Garamond" w:hAnsi="Garamond"/>
          <w:sz w:val="24"/>
          <w:szCs w:val="24"/>
        </w:rPr>
        <w:t>PPMSD of ABU</w:t>
      </w:r>
      <w:r w:rsidRPr="00341C66">
        <w:rPr>
          <w:rFonts w:ascii="Garamond" w:hAnsi="Garamond"/>
          <w:sz w:val="24"/>
          <w:szCs w:val="24"/>
        </w:rPr>
        <w:t xml:space="preserve">. The school </w:t>
      </w:r>
      <w:r w:rsidR="00B95D4A">
        <w:rPr>
          <w:rFonts w:ascii="Garamond" w:hAnsi="Garamond"/>
          <w:sz w:val="24"/>
          <w:szCs w:val="24"/>
        </w:rPr>
        <w:t xml:space="preserve">initially </w:t>
      </w:r>
      <w:r w:rsidRPr="00341C66">
        <w:rPr>
          <w:rFonts w:ascii="Garamond" w:hAnsi="Garamond"/>
          <w:sz w:val="24"/>
          <w:szCs w:val="24"/>
        </w:rPr>
        <w:t xml:space="preserve">has a </w:t>
      </w:r>
      <w:r w:rsidR="00B95D4A">
        <w:rPr>
          <w:rFonts w:ascii="Garamond" w:hAnsi="Garamond"/>
          <w:sz w:val="24"/>
          <w:szCs w:val="24"/>
        </w:rPr>
        <w:t>central sewage system designed to for all sewage lines.</w:t>
      </w:r>
      <w:r w:rsidR="00CE7FC4">
        <w:rPr>
          <w:rFonts w:ascii="Garamond" w:hAnsi="Garamond"/>
          <w:sz w:val="24"/>
          <w:szCs w:val="24"/>
        </w:rPr>
        <w:t xml:space="preserve"> D</w:t>
      </w:r>
      <w:r w:rsidRPr="00341C66">
        <w:rPr>
          <w:rFonts w:ascii="Garamond" w:hAnsi="Garamond"/>
          <w:sz w:val="24"/>
          <w:szCs w:val="24"/>
        </w:rPr>
        <w:t xml:space="preserve">esignated central waste collection point where waste is collected </w:t>
      </w:r>
      <w:r w:rsidR="00A36585">
        <w:rPr>
          <w:rFonts w:ascii="Garamond" w:hAnsi="Garamond"/>
          <w:sz w:val="24"/>
          <w:szCs w:val="24"/>
        </w:rPr>
        <w:t xml:space="preserve">on weekly bases by the ABU Municipal Services Unit of PPMSD.  </w:t>
      </w:r>
      <w:r w:rsidRPr="00341C66">
        <w:rPr>
          <w:rFonts w:ascii="Garamond" w:hAnsi="Garamond"/>
          <w:sz w:val="24"/>
          <w:szCs w:val="24"/>
        </w:rPr>
        <w:t>However, waste collection bi</w:t>
      </w:r>
      <w:r w:rsidR="00B95D4A">
        <w:rPr>
          <w:rFonts w:ascii="Garamond" w:hAnsi="Garamond"/>
          <w:sz w:val="24"/>
          <w:szCs w:val="24"/>
        </w:rPr>
        <w:t>ns will be provided within the C</w:t>
      </w:r>
      <w:r w:rsidRPr="00341C66">
        <w:rPr>
          <w:rFonts w:ascii="Garamond" w:hAnsi="Garamond"/>
          <w:sz w:val="24"/>
          <w:szCs w:val="24"/>
        </w:rPr>
        <w:t>entre for collecting wastes.</w:t>
      </w:r>
    </w:p>
    <w:p w14:paraId="4D063E20" w14:textId="77777777" w:rsidR="00341C66" w:rsidRPr="00341C66" w:rsidRDefault="00341C66" w:rsidP="00647C69">
      <w:pPr>
        <w:spacing w:after="160" w:line="276" w:lineRule="auto"/>
        <w:jc w:val="both"/>
        <w:rPr>
          <w:rFonts w:ascii="Garamond" w:hAnsi="Garamond"/>
          <w:sz w:val="24"/>
          <w:szCs w:val="24"/>
        </w:rPr>
      </w:pPr>
      <w:r w:rsidRPr="00341C66">
        <w:rPr>
          <w:rFonts w:ascii="Garamond" w:hAnsi="Garamond"/>
          <w:b/>
          <w:bCs/>
          <w:sz w:val="24"/>
          <w:szCs w:val="24"/>
          <w:u w:val="single"/>
        </w:rPr>
        <w:t>Design for Fire management and response:</w:t>
      </w:r>
      <w:r w:rsidRPr="00341C66">
        <w:rPr>
          <w:rFonts w:ascii="Garamond" w:hAnsi="Garamond"/>
          <w:sz w:val="24"/>
          <w:szCs w:val="24"/>
        </w:rPr>
        <w:t xml:space="preserve"> The design proposes installation of fire extinguishers at specific and easily accessible positions of the building, installation of smoke detectors, and sprinkler system.</w:t>
      </w:r>
    </w:p>
    <w:p w14:paraId="038A21BA" w14:textId="77777777" w:rsidR="00341C66" w:rsidRPr="00341C66" w:rsidRDefault="00341C66" w:rsidP="00647C69">
      <w:pPr>
        <w:spacing w:after="160" w:line="276" w:lineRule="auto"/>
        <w:jc w:val="both"/>
        <w:rPr>
          <w:rFonts w:ascii="Garamond" w:hAnsi="Garamond"/>
          <w:sz w:val="24"/>
          <w:szCs w:val="24"/>
        </w:rPr>
      </w:pPr>
      <w:r w:rsidRPr="00341C66">
        <w:rPr>
          <w:rFonts w:ascii="Garamond" w:hAnsi="Garamond"/>
          <w:b/>
          <w:bCs/>
          <w:sz w:val="24"/>
          <w:szCs w:val="24"/>
          <w:u w:val="single"/>
        </w:rPr>
        <w:t>Drilling of Borehole:</w:t>
      </w:r>
      <w:r w:rsidR="00B95D4A">
        <w:rPr>
          <w:rFonts w:ascii="Garamond" w:hAnsi="Garamond"/>
          <w:sz w:val="24"/>
          <w:szCs w:val="24"/>
        </w:rPr>
        <w:t xml:space="preserve"> The source of water for the C</w:t>
      </w:r>
      <w:r w:rsidRPr="00341C66">
        <w:rPr>
          <w:rFonts w:ascii="Garamond" w:hAnsi="Garamond"/>
          <w:sz w:val="24"/>
          <w:szCs w:val="24"/>
        </w:rPr>
        <w:t>entre is proposed to be primarily from a borehole</w:t>
      </w:r>
      <w:r w:rsidR="00B95D4A">
        <w:rPr>
          <w:rFonts w:ascii="Garamond" w:hAnsi="Garamond"/>
          <w:sz w:val="24"/>
          <w:szCs w:val="24"/>
        </w:rPr>
        <w:t xml:space="preserve"> which will be drilled for the C</w:t>
      </w:r>
      <w:r w:rsidRPr="00341C66">
        <w:rPr>
          <w:rFonts w:ascii="Garamond" w:hAnsi="Garamond"/>
          <w:sz w:val="24"/>
          <w:szCs w:val="24"/>
        </w:rPr>
        <w:t>entre within the proposed site. The geophysical survey for drilling the boreholes for the nearby</w:t>
      </w:r>
      <w:r w:rsidR="008B5EDC">
        <w:rPr>
          <w:rFonts w:ascii="Garamond" w:hAnsi="Garamond"/>
          <w:sz w:val="24"/>
          <w:szCs w:val="24"/>
        </w:rPr>
        <w:t xml:space="preserve"> postgraduate</w:t>
      </w:r>
      <w:r w:rsidRPr="00341C66">
        <w:rPr>
          <w:rFonts w:ascii="Garamond" w:hAnsi="Garamond"/>
          <w:sz w:val="24"/>
          <w:szCs w:val="24"/>
        </w:rPr>
        <w:t xml:space="preserve"> </w:t>
      </w:r>
      <w:r w:rsidR="008B5EDC">
        <w:rPr>
          <w:rFonts w:ascii="Garamond" w:hAnsi="Garamond"/>
          <w:sz w:val="24"/>
          <w:szCs w:val="24"/>
        </w:rPr>
        <w:t>hostels and Biochemistry Department</w:t>
      </w:r>
      <w:r w:rsidR="00A36585">
        <w:rPr>
          <w:rFonts w:ascii="Garamond" w:hAnsi="Garamond"/>
          <w:sz w:val="24"/>
          <w:szCs w:val="24"/>
        </w:rPr>
        <w:t xml:space="preserve"> reported that the depth is </w:t>
      </w:r>
      <w:r w:rsidR="008B5EDC">
        <w:rPr>
          <w:rFonts w:ascii="Garamond" w:hAnsi="Garamond"/>
          <w:sz w:val="24"/>
          <w:szCs w:val="24"/>
        </w:rPr>
        <w:t xml:space="preserve">approximately </w:t>
      </w:r>
      <w:r w:rsidR="00A36585">
        <w:rPr>
          <w:rFonts w:ascii="Garamond" w:hAnsi="Garamond"/>
          <w:sz w:val="24"/>
          <w:szCs w:val="24"/>
        </w:rPr>
        <w:t>10</w:t>
      </w:r>
      <w:r w:rsidR="008B5EDC">
        <w:rPr>
          <w:rFonts w:ascii="Garamond" w:hAnsi="Garamond"/>
          <w:sz w:val="24"/>
          <w:szCs w:val="24"/>
        </w:rPr>
        <w:t>0 m depth</w:t>
      </w:r>
      <w:r w:rsidRPr="00341C66">
        <w:rPr>
          <w:rFonts w:ascii="Garamond" w:hAnsi="Garamond"/>
          <w:sz w:val="24"/>
          <w:szCs w:val="24"/>
        </w:rPr>
        <w:t xml:space="preserve"> Hence, the depth of drill for the </w:t>
      </w:r>
      <w:r w:rsidR="008B5EDC">
        <w:rPr>
          <w:rFonts w:ascii="Garamond" w:hAnsi="Garamond"/>
          <w:sz w:val="24"/>
          <w:szCs w:val="24"/>
        </w:rPr>
        <w:t>proposed borehole for the ACENTDFB Centre may be about 120 m, but</w:t>
      </w:r>
      <w:r w:rsidRPr="00341C66">
        <w:rPr>
          <w:rFonts w:ascii="Garamond" w:hAnsi="Garamond"/>
          <w:sz w:val="24"/>
          <w:szCs w:val="24"/>
        </w:rPr>
        <w:t xml:space="preserve"> </w:t>
      </w:r>
      <w:r w:rsidR="008B5EDC">
        <w:rPr>
          <w:rFonts w:ascii="Garamond" w:hAnsi="Garamond"/>
          <w:sz w:val="24"/>
          <w:szCs w:val="24"/>
        </w:rPr>
        <w:t xml:space="preserve">for a good and sustainable result a geophysical survey is recommended before and drilling. </w:t>
      </w:r>
      <w:r w:rsidRPr="00341C66">
        <w:rPr>
          <w:rFonts w:ascii="Garamond" w:hAnsi="Garamond"/>
          <w:sz w:val="24"/>
          <w:szCs w:val="24"/>
        </w:rPr>
        <w:t xml:space="preserve">Additionally, the design proposes </w:t>
      </w:r>
      <w:r w:rsidRPr="00341C66">
        <w:rPr>
          <w:rFonts w:ascii="Garamond" w:hAnsi="Garamond"/>
          <w:sz w:val="24"/>
          <w:szCs w:val="24"/>
        </w:rPr>
        <w:lastRenderedPageBreak/>
        <w:t>accesso</w:t>
      </w:r>
      <w:r w:rsidR="008B5EDC">
        <w:rPr>
          <w:rFonts w:ascii="Garamond" w:hAnsi="Garamond"/>
          <w:sz w:val="24"/>
          <w:szCs w:val="24"/>
        </w:rPr>
        <w:t>ries for water supply into the C</w:t>
      </w:r>
      <w:r w:rsidRPr="00341C66">
        <w:rPr>
          <w:rFonts w:ascii="Garamond" w:hAnsi="Garamond"/>
          <w:sz w:val="24"/>
          <w:szCs w:val="24"/>
        </w:rPr>
        <w:t>entre including an overhead water storage tank and reticulation.</w:t>
      </w:r>
    </w:p>
    <w:p w14:paraId="653C96B6" w14:textId="0A5D1506" w:rsidR="0030139A" w:rsidRPr="00CF57FD" w:rsidRDefault="00341C66" w:rsidP="00647C69">
      <w:pPr>
        <w:spacing w:after="160" w:line="276" w:lineRule="auto"/>
        <w:jc w:val="both"/>
        <w:rPr>
          <w:rFonts w:ascii="Garamond" w:hAnsi="Garamond"/>
          <w:sz w:val="24"/>
          <w:szCs w:val="24"/>
        </w:rPr>
      </w:pPr>
      <w:r w:rsidRPr="00341C66">
        <w:rPr>
          <w:rFonts w:ascii="Garamond" w:hAnsi="Garamond"/>
          <w:b/>
          <w:bCs/>
          <w:sz w:val="24"/>
          <w:szCs w:val="24"/>
          <w:u w:val="single"/>
        </w:rPr>
        <w:t>Source of Electricity:</w:t>
      </w:r>
      <w:r w:rsidRPr="00341C66">
        <w:rPr>
          <w:rFonts w:ascii="Garamond" w:hAnsi="Garamond"/>
          <w:sz w:val="24"/>
          <w:szCs w:val="24"/>
        </w:rPr>
        <w:t xml:space="preserve"> The </w:t>
      </w:r>
      <w:r w:rsidR="00CF57FD">
        <w:rPr>
          <w:rFonts w:ascii="Garamond" w:hAnsi="Garamond"/>
          <w:sz w:val="24"/>
          <w:szCs w:val="24"/>
        </w:rPr>
        <w:t>Centre proposed primary source of electricity is to link to the National grid (</w:t>
      </w:r>
      <w:r w:rsidR="00F71025">
        <w:rPr>
          <w:rFonts w:ascii="Garamond" w:hAnsi="Garamond"/>
          <w:sz w:val="24"/>
          <w:szCs w:val="24"/>
        </w:rPr>
        <w:t>PHCN</w:t>
      </w:r>
      <w:r w:rsidR="00CF57FD">
        <w:rPr>
          <w:rFonts w:ascii="Garamond" w:hAnsi="Garamond"/>
          <w:sz w:val="24"/>
          <w:szCs w:val="24"/>
        </w:rPr>
        <w:t>)</w:t>
      </w:r>
      <w:r w:rsidRPr="00341C66">
        <w:rPr>
          <w:rFonts w:ascii="Garamond" w:hAnsi="Garamond"/>
          <w:sz w:val="24"/>
          <w:szCs w:val="24"/>
        </w:rPr>
        <w:t xml:space="preserve"> and diesel-</w:t>
      </w:r>
      <w:r w:rsidR="00CF57FD">
        <w:rPr>
          <w:rFonts w:ascii="Garamond" w:hAnsi="Garamond"/>
          <w:sz w:val="24"/>
          <w:szCs w:val="24"/>
        </w:rPr>
        <w:t>powered generator. The C</w:t>
      </w:r>
      <w:r w:rsidRPr="00341C66">
        <w:rPr>
          <w:rFonts w:ascii="Garamond" w:hAnsi="Garamond"/>
          <w:sz w:val="24"/>
          <w:szCs w:val="24"/>
        </w:rPr>
        <w:t xml:space="preserve">entre is envisaged to have significantly high energy demand and consumption rate due to the functionalities of </w:t>
      </w:r>
      <w:r w:rsidR="008B5EDC">
        <w:rPr>
          <w:rFonts w:ascii="Garamond" w:hAnsi="Garamond"/>
          <w:sz w:val="24"/>
          <w:szCs w:val="24"/>
        </w:rPr>
        <w:t>the proposed C</w:t>
      </w:r>
      <w:r w:rsidRPr="00341C66">
        <w:rPr>
          <w:rFonts w:ascii="Garamond" w:hAnsi="Garamond"/>
          <w:sz w:val="24"/>
          <w:szCs w:val="24"/>
        </w:rPr>
        <w:t>entre</w:t>
      </w:r>
      <w:r w:rsidR="008B5EDC">
        <w:rPr>
          <w:rFonts w:ascii="Garamond" w:hAnsi="Garamond"/>
          <w:sz w:val="24"/>
          <w:szCs w:val="24"/>
        </w:rPr>
        <w:t xml:space="preserve"> with Laboratory Services</w:t>
      </w:r>
      <w:r w:rsidRPr="00341C66">
        <w:rPr>
          <w:rFonts w:ascii="Garamond" w:hAnsi="Garamond"/>
          <w:sz w:val="24"/>
          <w:szCs w:val="24"/>
        </w:rPr>
        <w:t>. This necessitates the need for a stable an</w:t>
      </w:r>
      <w:r w:rsidR="00CF57FD">
        <w:rPr>
          <w:rFonts w:ascii="Garamond" w:hAnsi="Garamond"/>
          <w:sz w:val="24"/>
          <w:szCs w:val="24"/>
        </w:rPr>
        <w:t>d hybrid energy source for the C</w:t>
      </w:r>
      <w:r w:rsidRPr="00341C66">
        <w:rPr>
          <w:rFonts w:ascii="Garamond" w:hAnsi="Garamond"/>
          <w:sz w:val="24"/>
          <w:szCs w:val="24"/>
        </w:rPr>
        <w:t xml:space="preserve">entre. </w:t>
      </w:r>
      <w:r w:rsidR="00CF57FD">
        <w:rPr>
          <w:rFonts w:ascii="Garamond" w:hAnsi="Garamond"/>
          <w:sz w:val="24"/>
          <w:szCs w:val="24"/>
        </w:rPr>
        <w:t>However, a mini</w:t>
      </w:r>
      <w:r w:rsidRPr="00341C66">
        <w:rPr>
          <w:rFonts w:ascii="Garamond" w:hAnsi="Garamond"/>
          <w:sz w:val="24"/>
          <w:szCs w:val="24"/>
        </w:rPr>
        <w:t xml:space="preserve"> solar </w:t>
      </w:r>
      <w:r w:rsidR="00CF57FD">
        <w:rPr>
          <w:rFonts w:ascii="Garamond" w:hAnsi="Garamond"/>
          <w:sz w:val="24"/>
          <w:szCs w:val="24"/>
        </w:rPr>
        <w:t xml:space="preserve">power </w:t>
      </w:r>
      <w:r w:rsidRPr="00341C66">
        <w:rPr>
          <w:rFonts w:ascii="Garamond" w:hAnsi="Garamond"/>
          <w:sz w:val="24"/>
          <w:szCs w:val="24"/>
        </w:rPr>
        <w:t>arrangem</w:t>
      </w:r>
      <w:r w:rsidR="00CF57FD">
        <w:rPr>
          <w:rFonts w:ascii="Garamond" w:hAnsi="Garamond"/>
          <w:sz w:val="24"/>
          <w:szCs w:val="24"/>
        </w:rPr>
        <w:t>ent is proposed for the C</w:t>
      </w:r>
      <w:r w:rsidRPr="00341C66">
        <w:rPr>
          <w:rFonts w:ascii="Garamond" w:hAnsi="Garamond"/>
          <w:sz w:val="24"/>
          <w:szCs w:val="24"/>
        </w:rPr>
        <w:t xml:space="preserve">entre as </w:t>
      </w:r>
      <w:r w:rsidR="00CF57FD">
        <w:rPr>
          <w:rFonts w:ascii="Garamond" w:hAnsi="Garamond"/>
          <w:sz w:val="24"/>
          <w:szCs w:val="24"/>
        </w:rPr>
        <w:t xml:space="preserve">to achieve its aims and objectives. </w:t>
      </w:r>
    </w:p>
    <w:p w14:paraId="606EC285" w14:textId="77777777" w:rsidR="0030139A" w:rsidRDefault="00341C66" w:rsidP="00647C69">
      <w:pPr>
        <w:pStyle w:val="Heading1"/>
        <w:spacing w:before="0" w:line="276" w:lineRule="auto"/>
        <w:jc w:val="both"/>
        <w:rPr>
          <w:b w:val="0"/>
          <w:sz w:val="24"/>
          <w:szCs w:val="24"/>
        </w:rPr>
      </w:pPr>
      <w:bookmarkStart w:id="91" w:name="_Toc125483595"/>
      <w:r w:rsidRPr="004017CD">
        <w:rPr>
          <w:sz w:val="24"/>
          <w:szCs w:val="24"/>
        </w:rPr>
        <w:t>2.1.5</w:t>
      </w:r>
      <w:r w:rsidR="00BE4DF3">
        <w:rPr>
          <w:b w:val="0"/>
          <w:sz w:val="24"/>
          <w:szCs w:val="24"/>
        </w:rPr>
        <w:t xml:space="preserve">    Commissioning Laboratory Facilities</w:t>
      </w:r>
      <w:bookmarkEnd w:id="68"/>
      <w:bookmarkEnd w:id="91"/>
      <w:r w:rsidR="00BE4DF3">
        <w:rPr>
          <w:b w:val="0"/>
          <w:sz w:val="24"/>
          <w:szCs w:val="24"/>
        </w:rPr>
        <w:t> </w:t>
      </w:r>
    </w:p>
    <w:p w14:paraId="14295291" w14:textId="77777777" w:rsidR="0030139A" w:rsidRDefault="00BE4DF3" w:rsidP="00FA76A1">
      <w:pPr>
        <w:pStyle w:val="NormalWeb"/>
        <w:shd w:val="clear" w:color="auto" w:fill="FFFFFF"/>
        <w:spacing w:before="0" w:beforeAutospacing="0" w:after="0" w:afterAutospacing="0" w:line="276" w:lineRule="auto"/>
        <w:jc w:val="both"/>
        <w:textAlignment w:val="baseline"/>
        <w:rPr>
          <w:rFonts w:ascii="Garamond" w:eastAsiaTheme="minorEastAsia" w:hAnsi="Garamond" w:cs="Arial"/>
          <w:color w:val="333333"/>
        </w:rPr>
      </w:pPr>
      <w:r>
        <w:rPr>
          <w:rFonts w:ascii="Garamond" w:hAnsi="Garamond" w:cs="Arial"/>
          <w:color w:val="333333"/>
        </w:rPr>
        <w:t>As mentioned above, lab commissioning serves several purposes in building a laboratory, and as such, it entails many different tasks, actions and processes. Laboratory commissioning practices and underpinnings include:</w:t>
      </w:r>
    </w:p>
    <w:p w14:paraId="10514DE2" w14:textId="77777777" w:rsidR="0030139A" w:rsidRDefault="00BE4DF3" w:rsidP="00617EB2">
      <w:pPr>
        <w:numPr>
          <w:ilvl w:val="0"/>
          <w:numId w:val="14"/>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Thorough technical documentation</w:t>
      </w:r>
      <w:r>
        <w:rPr>
          <w:rFonts w:ascii="Garamond" w:eastAsia="Times New Roman" w:hAnsi="Garamond" w:cs="Arial"/>
          <w:color w:val="333333"/>
          <w:sz w:val="24"/>
          <w:szCs w:val="24"/>
        </w:rPr>
        <w:t> to prevent communication errors and provide a single resource for construction and building requirements. Documentation should cover facility design, purpose, equipment operation, testing, checkup processes, maintenance, safety procedures and any other information critical to the operation of the lab.</w:t>
      </w:r>
    </w:p>
    <w:p w14:paraId="1A259C57" w14:textId="77777777" w:rsidR="0030139A" w:rsidRDefault="00BE4DF3" w:rsidP="00617EB2">
      <w:pPr>
        <w:numPr>
          <w:ilvl w:val="0"/>
          <w:numId w:val="14"/>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Ongoing testing</w:t>
      </w:r>
      <w:r>
        <w:rPr>
          <w:rFonts w:ascii="Garamond" w:eastAsia="Times New Roman" w:hAnsi="Garamond" w:cs="Arial"/>
          <w:color w:val="333333"/>
          <w:sz w:val="24"/>
          <w:szCs w:val="24"/>
        </w:rPr>
        <w:t> through all stages of construction so the finished facility will meet the required specifications. By testing throughout the building process and not just at the end, lab management and builders will be able to identify and address any potential questions, problems or other issues with the proper construction of the lab.</w:t>
      </w:r>
    </w:p>
    <w:p w14:paraId="2FEB62CA" w14:textId="77777777" w:rsidR="0030139A" w:rsidRDefault="00BE4DF3" w:rsidP="00617EB2">
      <w:pPr>
        <w:numPr>
          <w:ilvl w:val="0"/>
          <w:numId w:val="14"/>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Open communication </w:t>
      </w:r>
      <w:r>
        <w:rPr>
          <w:rFonts w:ascii="Garamond" w:eastAsia="Times New Roman" w:hAnsi="Garamond" w:cs="Arial"/>
          <w:color w:val="333333"/>
          <w:sz w:val="24"/>
          <w:szCs w:val="24"/>
        </w:rPr>
        <w:t>so specifications are clear to builders, and facility owners or managers are aware of any issues as soon as they arise.</w:t>
      </w:r>
    </w:p>
    <w:p w14:paraId="7439A729" w14:textId="77777777" w:rsidR="0030139A" w:rsidRDefault="00BE4DF3" w:rsidP="00617EB2">
      <w:pPr>
        <w:numPr>
          <w:ilvl w:val="0"/>
          <w:numId w:val="14"/>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Performance verification</w:t>
      </w:r>
      <w:r>
        <w:rPr>
          <w:rFonts w:ascii="Garamond" w:eastAsia="Times New Roman" w:hAnsi="Garamond" w:cs="Arial"/>
          <w:color w:val="333333"/>
          <w:sz w:val="24"/>
          <w:szCs w:val="24"/>
        </w:rPr>
        <w:t> of all critical equipment, especially the types required to meet specific regulations such as biosafety level requirements. Areas and equipment to verify include containment hoods and cabinets, airflow and ventilation systems, filters, doors, work surfaces, PPE availability and more.</w:t>
      </w:r>
    </w:p>
    <w:p w14:paraId="62CED08B" w14:textId="77777777" w:rsidR="0030139A" w:rsidRDefault="00BE4DF3" w:rsidP="00617EB2">
      <w:pPr>
        <w:numPr>
          <w:ilvl w:val="0"/>
          <w:numId w:val="14"/>
        </w:numPr>
        <w:shd w:val="clear" w:color="auto" w:fill="FFFFFF"/>
        <w:spacing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Proper infrastructure and signage</w:t>
      </w:r>
      <w:r>
        <w:rPr>
          <w:rFonts w:ascii="Garamond" w:eastAsia="Times New Roman" w:hAnsi="Garamond" w:cs="Arial"/>
          <w:color w:val="333333"/>
          <w:sz w:val="24"/>
          <w:szCs w:val="24"/>
        </w:rPr>
        <w:t> such as self-closing, lockable doors; safety signs including PPE requirements and sharps warnings; fire and emergency procedures; egress methods; occupancy limits; eye wash and shower locations and more.</w:t>
      </w:r>
    </w:p>
    <w:p w14:paraId="3323600E" w14:textId="77777777" w:rsidR="0030139A" w:rsidRDefault="00BE4DF3" w:rsidP="00617EB2">
      <w:pPr>
        <w:numPr>
          <w:ilvl w:val="0"/>
          <w:numId w:val="15"/>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Implementation of — and adherence to — ongoing testing</w:t>
      </w:r>
      <w:r>
        <w:rPr>
          <w:rFonts w:ascii="Garamond" w:eastAsia="Times New Roman" w:hAnsi="Garamond" w:cs="Arial"/>
          <w:color w:val="333333"/>
          <w:sz w:val="24"/>
          <w:szCs w:val="24"/>
        </w:rPr>
        <w:t> to ensure that the facility continues to operate in accordance with required specifications, regulations and safety practices.</w:t>
      </w:r>
    </w:p>
    <w:p w14:paraId="6F28C0B7" w14:textId="77777777" w:rsidR="0030139A" w:rsidRDefault="00BE4DF3" w:rsidP="00617EB2">
      <w:pPr>
        <w:numPr>
          <w:ilvl w:val="0"/>
          <w:numId w:val="15"/>
        </w:numPr>
        <w:shd w:val="clear" w:color="auto" w:fill="FFFFFF"/>
        <w:spacing w:after="100" w:afterAutospacing="1" w:line="276" w:lineRule="auto"/>
        <w:jc w:val="both"/>
        <w:textAlignment w:val="baseline"/>
        <w:rPr>
          <w:rFonts w:ascii="Garamond" w:eastAsia="Times New Roman" w:hAnsi="Garamond" w:cs="Arial"/>
          <w:color w:val="333333"/>
          <w:sz w:val="24"/>
          <w:szCs w:val="24"/>
        </w:rPr>
      </w:pPr>
      <w:r>
        <w:rPr>
          <w:rStyle w:val="Strong"/>
          <w:rFonts w:ascii="Garamond" w:eastAsia="Times New Roman" w:hAnsi="Garamond" w:cs="Arial"/>
          <w:color w:val="333333"/>
          <w:sz w:val="24"/>
          <w:szCs w:val="24"/>
        </w:rPr>
        <w:t>Certification</w:t>
      </w:r>
      <w:r>
        <w:rPr>
          <w:rFonts w:ascii="Garamond" w:eastAsia="Times New Roman" w:hAnsi="Garamond" w:cs="Arial"/>
          <w:color w:val="333333"/>
          <w:sz w:val="24"/>
          <w:szCs w:val="24"/>
        </w:rPr>
        <w:t> to maintain compliance with all safety and audit requirements for the type of work being performed.</w:t>
      </w:r>
    </w:p>
    <w:p w14:paraId="09761F33" w14:textId="77777777" w:rsidR="0030139A" w:rsidRDefault="0030139A" w:rsidP="00647C69">
      <w:pPr>
        <w:spacing w:line="276" w:lineRule="auto"/>
        <w:sectPr w:rsidR="0030139A">
          <w:pgSz w:w="12240" w:h="15840"/>
          <w:pgMar w:top="1080" w:right="1440" w:bottom="1080" w:left="1800" w:header="720" w:footer="720" w:gutter="0"/>
          <w:pgNumType w:start="12"/>
          <w:cols w:space="720"/>
          <w:titlePg/>
          <w:docGrid w:linePitch="360"/>
        </w:sectPr>
      </w:pPr>
    </w:p>
    <w:p w14:paraId="13979E9A" w14:textId="77777777" w:rsidR="0030139A" w:rsidRDefault="0030139A" w:rsidP="00647C69">
      <w:pPr>
        <w:spacing w:line="276" w:lineRule="auto"/>
      </w:pPr>
    </w:p>
    <w:p w14:paraId="3AAC40D4" w14:textId="77777777" w:rsidR="0030139A" w:rsidRDefault="0030139A" w:rsidP="00647C69">
      <w:pPr>
        <w:spacing w:line="276" w:lineRule="auto"/>
      </w:pPr>
    </w:p>
    <w:p w14:paraId="7D3FD868" w14:textId="77777777" w:rsidR="0030139A" w:rsidRDefault="00BE4DF3" w:rsidP="00647C69">
      <w:pPr>
        <w:tabs>
          <w:tab w:val="left" w:pos="1080"/>
        </w:tabs>
        <w:spacing w:line="276" w:lineRule="auto"/>
      </w:pPr>
      <w:r>
        <w:tab/>
      </w:r>
      <w:r>
        <w:rPr>
          <w:noProof/>
        </w:rPr>
        <w:drawing>
          <wp:inline distT="0" distB="0" distL="0" distR="0" wp14:anchorId="3AE4BDA0" wp14:editId="744B855A">
            <wp:extent cx="8686800" cy="4467225"/>
            <wp:effectExtent l="0" t="0" r="0" b="9525"/>
            <wp:docPr id="1077" name="Picture 1077" descr="C:\Users\Jedy\Desktop\consult\Proposed ACENTDFB Admin Block and Forensic Laborator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descr="C:\Users\Jedy\Desktop\consult\Proposed ACENTDFB Admin Block and Forensic Laboratory_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0800000">
                      <a:off x="0" y="0"/>
                      <a:ext cx="8686800" cy="4467225"/>
                    </a:xfrm>
                    <a:prstGeom prst="rect">
                      <a:avLst/>
                    </a:prstGeom>
                    <a:noFill/>
                    <a:ln>
                      <a:noFill/>
                    </a:ln>
                  </pic:spPr>
                </pic:pic>
              </a:graphicData>
            </a:graphic>
          </wp:inline>
        </w:drawing>
      </w:r>
    </w:p>
    <w:p w14:paraId="155E145B" w14:textId="77777777" w:rsidR="0030139A" w:rsidRDefault="00BE4DF3" w:rsidP="00647C69">
      <w:pPr>
        <w:tabs>
          <w:tab w:val="left" w:pos="1080"/>
        </w:tabs>
        <w:spacing w:line="276" w:lineRule="auto"/>
      </w:pPr>
      <w:r>
        <w:tab/>
      </w:r>
    </w:p>
    <w:p w14:paraId="553FA33A" w14:textId="77777777" w:rsidR="0030139A" w:rsidRDefault="0030139A" w:rsidP="00647C69">
      <w:pPr>
        <w:spacing w:line="276" w:lineRule="auto"/>
      </w:pPr>
    </w:p>
    <w:p w14:paraId="0565BC72" w14:textId="77777777" w:rsidR="0030139A" w:rsidRDefault="00BE4DF3" w:rsidP="00647C69">
      <w:pPr>
        <w:pStyle w:val="Heading5"/>
        <w:spacing w:line="276" w:lineRule="auto"/>
      </w:pPr>
      <w:r>
        <w:tab/>
      </w:r>
      <w:bookmarkStart w:id="92" w:name="_Toc103936800"/>
      <w:r>
        <w:t>Figure 2.1:</w:t>
      </w:r>
      <w:r>
        <w:tab/>
        <w:t>Ground Floor Plan</w:t>
      </w:r>
      <w:bookmarkEnd w:id="92"/>
    </w:p>
    <w:p w14:paraId="2AFB02C2" w14:textId="77777777" w:rsidR="0030139A" w:rsidRDefault="0030139A" w:rsidP="00647C69">
      <w:pPr>
        <w:tabs>
          <w:tab w:val="left" w:pos="1020"/>
        </w:tabs>
        <w:spacing w:line="276" w:lineRule="auto"/>
        <w:sectPr w:rsidR="0030139A">
          <w:pgSz w:w="15840" w:h="12240" w:orient="landscape"/>
          <w:pgMar w:top="1800" w:right="1080" w:bottom="1440" w:left="1080" w:header="720" w:footer="720" w:gutter="0"/>
          <w:pgNumType w:start="12"/>
          <w:cols w:space="720"/>
          <w:titlePg/>
          <w:docGrid w:linePitch="360"/>
        </w:sectPr>
      </w:pPr>
    </w:p>
    <w:p w14:paraId="7AA59FCB" w14:textId="77777777" w:rsidR="0030139A" w:rsidRDefault="0030139A" w:rsidP="00647C69">
      <w:pPr>
        <w:spacing w:line="276" w:lineRule="auto"/>
      </w:pPr>
    </w:p>
    <w:p w14:paraId="3EF02E59" w14:textId="77777777" w:rsidR="0030139A" w:rsidRDefault="0030139A" w:rsidP="00647C69">
      <w:pPr>
        <w:spacing w:line="276" w:lineRule="auto"/>
      </w:pPr>
    </w:p>
    <w:p w14:paraId="1FB8E69E" w14:textId="77777777" w:rsidR="0030139A" w:rsidRDefault="00BE4DF3" w:rsidP="00647C69">
      <w:pPr>
        <w:autoSpaceDE w:val="0"/>
        <w:autoSpaceDN w:val="0"/>
        <w:adjustRightInd w:val="0"/>
        <w:spacing w:line="276" w:lineRule="auto"/>
        <w:rPr>
          <w:rFonts w:eastAsia="Calibri"/>
          <w:b/>
          <w:sz w:val="24"/>
          <w:szCs w:val="24"/>
          <w:lang w:val="en-GB"/>
        </w:rPr>
      </w:pPr>
      <w:r>
        <w:rPr>
          <w:rFonts w:eastAsia="Calibri"/>
          <w:b/>
          <w:noProof/>
          <w:sz w:val="24"/>
          <w:szCs w:val="24"/>
        </w:rPr>
        <w:drawing>
          <wp:inline distT="0" distB="0" distL="0" distR="0" wp14:anchorId="1047D2EC" wp14:editId="2E7359B7">
            <wp:extent cx="8686800" cy="4579620"/>
            <wp:effectExtent l="0" t="0" r="0" b="0"/>
            <wp:docPr id="1078" name="Picture 1078" descr="C:\Users\Jedy\Desktop\consult\Proposed ACENTDFB Admin Block and Forensic Laboratory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1078" descr="C:\Users\Jedy\Desktop\consult\Proposed ACENTDFB Admin Block and Forensic Laboratory_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10800000">
                      <a:off x="0" y="0"/>
                      <a:ext cx="8686800" cy="4579620"/>
                    </a:xfrm>
                    <a:prstGeom prst="rect">
                      <a:avLst/>
                    </a:prstGeom>
                    <a:noFill/>
                    <a:ln>
                      <a:noFill/>
                    </a:ln>
                  </pic:spPr>
                </pic:pic>
              </a:graphicData>
            </a:graphic>
          </wp:inline>
        </w:drawing>
      </w:r>
    </w:p>
    <w:p w14:paraId="1373FD57" w14:textId="77777777" w:rsidR="0030139A" w:rsidRDefault="00BE4DF3" w:rsidP="00647C69">
      <w:pPr>
        <w:pStyle w:val="Heading5"/>
        <w:spacing w:line="276" w:lineRule="auto"/>
        <w:rPr>
          <w:rFonts w:eastAsia="Calibri"/>
          <w:sz w:val="24"/>
          <w:szCs w:val="24"/>
        </w:rPr>
      </w:pPr>
      <w:bookmarkStart w:id="93" w:name="_Toc103936801"/>
      <w:r>
        <w:t>Figure 2.2:  First Floor Plan</w:t>
      </w:r>
      <w:bookmarkEnd w:id="93"/>
    </w:p>
    <w:p w14:paraId="63CAA016" w14:textId="77777777" w:rsidR="0030139A" w:rsidRDefault="0030139A" w:rsidP="00647C69">
      <w:pPr>
        <w:spacing w:line="276" w:lineRule="auto"/>
      </w:pPr>
    </w:p>
    <w:p w14:paraId="6F6C4FA5" w14:textId="77777777" w:rsidR="0030139A" w:rsidRDefault="0030139A" w:rsidP="00647C69">
      <w:pPr>
        <w:spacing w:line="276" w:lineRule="auto"/>
        <w:sectPr w:rsidR="0030139A">
          <w:pgSz w:w="15840" w:h="12240" w:orient="landscape"/>
          <w:pgMar w:top="1800" w:right="1080" w:bottom="1440" w:left="1080" w:header="720" w:footer="720" w:gutter="0"/>
          <w:cols w:space="720"/>
          <w:titlePg/>
          <w:docGrid w:linePitch="360"/>
        </w:sectPr>
      </w:pPr>
    </w:p>
    <w:p w14:paraId="29385D1C" w14:textId="77777777" w:rsidR="0030139A" w:rsidRDefault="00BE4DF3" w:rsidP="00647C69">
      <w:pPr>
        <w:spacing w:line="276" w:lineRule="auto"/>
      </w:pPr>
      <w:r>
        <w:rPr>
          <w:noProof/>
          <w:szCs w:val="28"/>
        </w:rPr>
        <w:lastRenderedPageBreak/>
        <w:drawing>
          <wp:inline distT="0" distB="0" distL="0" distR="0" wp14:anchorId="1A457AE1" wp14:editId="7687C275">
            <wp:extent cx="5715000" cy="3726815"/>
            <wp:effectExtent l="0" t="0" r="0" b="6985"/>
            <wp:docPr id="48" name="Picture 48" descr="C:\Users\Jedy\Desktop\consult\Proposed ACENTDFB Admin Block and Forensic Laborator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Jedy\Desktop\consult\Proposed ACENTDFB Admin Block and Forensic Laboratory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15000" cy="3726855"/>
                    </a:xfrm>
                    <a:prstGeom prst="rect">
                      <a:avLst/>
                    </a:prstGeom>
                    <a:noFill/>
                    <a:ln>
                      <a:noFill/>
                    </a:ln>
                  </pic:spPr>
                </pic:pic>
              </a:graphicData>
            </a:graphic>
          </wp:inline>
        </w:drawing>
      </w:r>
    </w:p>
    <w:p w14:paraId="7258D1DC" w14:textId="77777777" w:rsidR="0030139A" w:rsidRDefault="00BE4DF3" w:rsidP="00647C69">
      <w:pPr>
        <w:pStyle w:val="Heading5"/>
        <w:spacing w:line="276" w:lineRule="auto"/>
      </w:pPr>
      <w:bookmarkStart w:id="94" w:name="_Toc103936802"/>
      <w:r>
        <w:t>Figure 2.3:  Approach Perspective</w:t>
      </w:r>
      <w:bookmarkEnd w:id="94"/>
    </w:p>
    <w:p w14:paraId="5477EB31" w14:textId="77777777" w:rsidR="0030139A" w:rsidRDefault="0030139A" w:rsidP="00647C69">
      <w:pPr>
        <w:spacing w:line="276" w:lineRule="auto"/>
        <w:rPr>
          <w:lang w:val="en-GB"/>
        </w:rPr>
      </w:pPr>
    </w:p>
    <w:p w14:paraId="1786A3D3" w14:textId="77777777" w:rsidR="0030139A" w:rsidRDefault="00BE4DF3" w:rsidP="00647C69">
      <w:pPr>
        <w:pStyle w:val="char2"/>
        <w:spacing w:line="276" w:lineRule="auto"/>
      </w:pPr>
      <w:bookmarkStart w:id="95" w:name="_Toc125483596"/>
      <w:r>
        <w:t>2.7</w:t>
      </w:r>
      <w:r>
        <w:tab/>
        <w:t>Project Location</w:t>
      </w:r>
      <w:bookmarkEnd w:id="95"/>
    </w:p>
    <w:p w14:paraId="23479425" w14:textId="77777777" w:rsidR="0030139A" w:rsidRDefault="00BE4DF3" w:rsidP="00647C69">
      <w:pPr>
        <w:spacing w:line="276" w:lineRule="auto"/>
        <w:jc w:val="both"/>
        <w:rPr>
          <w:rFonts w:ascii="Garamond" w:hAnsi="Garamond"/>
          <w:color w:val="000000"/>
          <w:sz w:val="24"/>
          <w:szCs w:val="24"/>
        </w:rPr>
      </w:pPr>
      <w:r>
        <w:rPr>
          <w:rFonts w:ascii="Garamond" w:hAnsi="Garamond"/>
          <w:color w:val="000000"/>
          <w:sz w:val="24"/>
          <w:szCs w:val="24"/>
        </w:rPr>
        <w:t>The project will be located within the main Campus of the Ahmadu Bello Univers</w:t>
      </w:r>
      <w:r w:rsidR="004017CD">
        <w:rPr>
          <w:rFonts w:ascii="Garamond" w:hAnsi="Garamond"/>
          <w:color w:val="000000"/>
          <w:sz w:val="24"/>
          <w:szCs w:val="24"/>
        </w:rPr>
        <w:t>ity Zaria in between the Biochemistry and NTD</w:t>
      </w:r>
      <w:r>
        <w:rPr>
          <w:rFonts w:ascii="Garamond" w:hAnsi="Garamond"/>
          <w:color w:val="000000"/>
          <w:sz w:val="24"/>
          <w:szCs w:val="24"/>
        </w:rPr>
        <w:t xml:space="preserve"> Building and</w:t>
      </w:r>
      <w:r w:rsidR="004017CD">
        <w:rPr>
          <w:rFonts w:ascii="Garamond" w:hAnsi="Garamond"/>
          <w:color w:val="000000"/>
          <w:sz w:val="24"/>
          <w:szCs w:val="24"/>
        </w:rPr>
        <w:t xml:space="preserve"> behind</w:t>
      </w:r>
      <w:r>
        <w:rPr>
          <w:rFonts w:ascii="Garamond" w:hAnsi="Garamond"/>
          <w:color w:val="000000"/>
          <w:sz w:val="24"/>
          <w:szCs w:val="24"/>
        </w:rPr>
        <w:t xml:space="preserve"> the foreign Students Hostel near the Sassakawa Parking Lot. The project site is located on Latitude 11</w:t>
      </w:r>
      <w:r>
        <w:rPr>
          <w:rFonts w:ascii="Garamond" w:hAnsi="Garamond"/>
          <w:color w:val="000000"/>
          <w:sz w:val="24"/>
          <w:szCs w:val="24"/>
          <w:vertAlign w:val="superscript"/>
        </w:rPr>
        <w:t>0</w:t>
      </w:r>
      <w:r>
        <w:rPr>
          <w:rFonts w:ascii="Garamond" w:hAnsi="Garamond"/>
          <w:color w:val="000000"/>
          <w:sz w:val="24"/>
          <w:szCs w:val="24"/>
        </w:rPr>
        <w:t xml:space="preserve"> 5’ 7” N, Longitude 7</w:t>
      </w:r>
      <w:r>
        <w:rPr>
          <w:rFonts w:ascii="Garamond" w:hAnsi="Garamond"/>
          <w:color w:val="000000"/>
          <w:sz w:val="24"/>
          <w:szCs w:val="24"/>
          <w:vertAlign w:val="superscript"/>
        </w:rPr>
        <w:t xml:space="preserve">0 </w:t>
      </w:r>
      <w:r>
        <w:rPr>
          <w:rFonts w:ascii="Garamond" w:hAnsi="Garamond"/>
          <w:color w:val="000000"/>
          <w:sz w:val="24"/>
          <w:szCs w:val="24"/>
        </w:rPr>
        <w:t>43’ 11” E with elevation of 640m above sea level. Ahmadu Bello University Zaria is one of the largest educational institutions in Nigeria also in Africa.</w:t>
      </w:r>
      <w:r w:rsidR="00542717">
        <w:rPr>
          <w:rFonts w:ascii="Garamond" w:hAnsi="Garamond"/>
          <w:color w:val="000000"/>
          <w:sz w:val="24"/>
          <w:szCs w:val="24"/>
        </w:rPr>
        <w:t xml:space="preserve"> </w:t>
      </w:r>
    </w:p>
    <w:p w14:paraId="0C0B15A7" w14:textId="77777777" w:rsidR="00542717" w:rsidRDefault="00542717" w:rsidP="00647C69">
      <w:pPr>
        <w:spacing w:line="276" w:lineRule="auto"/>
        <w:jc w:val="both"/>
        <w:rPr>
          <w:rFonts w:ascii="Garamond" w:hAnsi="Garamond"/>
          <w:color w:val="000000"/>
          <w:sz w:val="24"/>
          <w:szCs w:val="24"/>
        </w:rPr>
      </w:pPr>
    </w:p>
    <w:p w14:paraId="60B9BF0D" w14:textId="1A7DB334" w:rsidR="00542717" w:rsidRPr="0016085C" w:rsidRDefault="00542717" w:rsidP="00647C69">
      <w:pPr>
        <w:spacing w:line="276" w:lineRule="auto"/>
        <w:rPr>
          <w:rFonts w:ascii="Garamond" w:hAnsi="Garamond"/>
          <w:sz w:val="24"/>
          <w:szCs w:val="24"/>
        </w:rPr>
      </w:pPr>
      <w:r w:rsidRPr="0016085C">
        <w:rPr>
          <w:rFonts w:ascii="Garamond" w:hAnsi="Garamond"/>
          <w:sz w:val="24"/>
          <w:szCs w:val="24"/>
        </w:rPr>
        <w:t>The closest building to the proposed site, 100 m from the proposed site is NTD Centre, o</w:t>
      </w:r>
      <w:r w:rsidR="002A24BB">
        <w:rPr>
          <w:rFonts w:ascii="Garamond" w:hAnsi="Garamond"/>
          <w:sz w:val="24"/>
          <w:szCs w:val="24"/>
        </w:rPr>
        <w:t xml:space="preserve">n the left side of the proposed. </w:t>
      </w:r>
      <w:r w:rsidRPr="0016085C">
        <w:rPr>
          <w:rFonts w:ascii="Garamond" w:hAnsi="Garamond"/>
          <w:sz w:val="24"/>
          <w:szCs w:val="24"/>
        </w:rPr>
        <w:t xml:space="preserve"> The ACENTDFB shares common entrance into all the University </w:t>
      </w:r>
      <w:r w:rsidR="002275D8" w:rsidRPr="0016085C">
        <w:rPr>
          <w:rFonts w:ascii="Garamond" w:hAnsi="Garamond"/>
          <w:sz w:val="24"/>
          <w:szCs w:val="24"/>
        </w:rPr>
        <w:t>main campus</w:t>
      </w:r>
      <w:r w:rsidRPr="0016085C">
        <w:rPr>
          <w:rFonts w:ascii="Garamond" w:hAnsi="Garamond"/>
          <w:sz w:val="24"/>
          <w:szCs w:val="24"/>
        </w:rPr>
        <w:t xml:space="preserve"> gates at Samaru. The ABU main campus entrance gate is located about 500 m from the T-junction Zaria to Kano road. The</w:t>
      </w:r>
      <w:r w:rsidR="0016085C" w:rsidRPr="0016085C">
        <w:rPr>
          <w:rFonts w:ascii="Garamond" w:hAnsi="Garamond"/>
          <w:sz w:val="24"/>
          <w:szCs w:val="24"/>
        </w:rPr>
        <w:t xml:space="preserve">re are three access </w:t>
      </w:r>
      <w:r w:rsidR="0069459D" w:rsidRPr="0016085C">
        <w:rPr>
          <w:rFonts w:ascii="Garamond" w:hAnsi="Garamond"/>
          <w:sz w:val="24"/>
          <w:szCs w:val="24"/>
        </w:rPr>
        <w:t>routes</w:t>
      </w:r>
      <w:r w:rsidRPr="0016085C">
        <w:rPr>
          <w:rFonts w:ascii="Garamond" w:hAnsi="Garamond"/>
          <w:sz w:val="24"/>
          <w:szCs w:val="24"/>
        </w:rPr>
        <w:t xml:space="preserve"> </w:t>
      </w:r>
      <w:r w:rsidR="0016085C" w:rsidRPr="0016085C">
        <w:rPr>
          <w:rFonts w:ascii="Garamond" w:hAnsi="Garamond"/>
          <w:sz w:val="24"/>
          <w:szCs w:val="24"/>
        </w:rPr>
        <w:t>in</w:t>
      </w:r>
      <w:r w:rsidRPr="0016085C">
        <w:rPr>
          <w:rFonts w:ascii="Garamond" w:hAnsi="Garamond"/>
          <w:sz w:val="24"/>
          <w:szCs w:val="24"/>
        </w:rPr>
        <w:t xml:space="preserve">to the school </w:t>
      </w:r>
      <w:r w:rsidR="0016085C" w:rsidRPr="0016085C">
        <w:rPr>
          <w:rFonts w:ascii="Garamond" w:hAnsi="Garamond"/>
          <w:sz w:val="24"/>
          <w:szCs w:val="24"/>
        </w:rPr>
        <w:t xml:space="preserve">campus. There are no alternative routes into the campus. </w:t>
      </w:r>
    </w:p>
    <w:p w14:paraId="50E334E2" w14:textId="77777777" w:rsidR="00542717" w:rsidRPr="0016085C" w:rsidRDefault="002A24BB" w:rsidP="00647C69">
      <w:pPr>
        <w:pStyle w:val="Heading2"/>
        <w:spacing w:line="276" w:lineRule="auto"/>
        <w:rPr>
          <w:sz w:val="24"/>
          <w:szCs w:val="24"/>
        </w:rPr>
      </w:pPr>
      <w:bookmarkStart w:id="96" w:name="_Toc115473497"/>
      <w:bookmarkStart w:id="97" w:name="_Toc125483597"/>
      <w:r>
        <w:rPr>
          <w:sz w:val="24"/>
          <w:szCs w:val="24"/>
        </w:rPr>
        <w:t>2.7.1</w:t>
      </w:r>
      <w:r w:rsidR="00542717" w:rsidRPr="0016085C">
        <w:rPr>
          <w:sz w:val="24"/>
          <w:szCs w:val="24"/>
        </w:rPr>
        <w:t xml:space="preserve"> General Description of the Proposed Project Site</w:t>
      </w:r>
      <w:bookmarkEnd w:id="96"/>
      <w:bookmarkEnd w:id="97"/>
    </w:p>
    <w:p w14:paraId="37708FCE" w14:textId="77777777" w:rsidR="00542717" w:rsidRPr="0016085C" w:rsidRDefault="00542717" w:rsidP="00647C69">
      <w:pPr>
        <w:spacing w:line="276" w:lineRule="auto"/>
        <w:rPr>
          <w:rFonts w:ascii="Garamond" w:hAnsi="Garamond"/>
          <w:sz w:val="24"/>
          <w:szCs w:val="24"/>
        </w:rPr>
      </w:pPr>
      <w:r w:rsidRPr="0016085C">
        <w:rPr>
          <w:rFonts w:ascii="Garamond" w:hAnsi="Garamond"/>
          <w:sz w:val="24"/>
          <w:szCs w:val="24"/>
        </w:rPr>
        <w:t>The proposed construction site</w:t>
      </w:r>
      <w:r w:rsidR="0016085C">
        <w:rPr>
          <w:rFonts w:ascii="Garamond" w:hAnsi="Garamond"/>
          <w:sz w:val="24"/>
          <w:szCs w:val="24"/>
        </w:rPr>
        <w:t xml:space="preserve"> is a virgin land NW of the university Master Plan. </w:t>
      </w:r>
      <w:r w:rsidRPr="0016085C">
        <w:rPr>
          <w:rFonts w:ascii="Garamond" w:hAnsi="Garamond"/>
          <w:sz w:val="24"/>
          <w:szCs w:val="24"/>
        </w:rPr>
        <w:t>.</w:t>
      </w:r>
      <w:r w:rsidR="0016085C">
        <w:rPr>
          <w:rFonts w:ascii="Garamond" w:hAnsi="Garamond"/>
          <w:sz w:val="24"/>
          <w:szCs w:val="24"/>
        </w:rPr>
        <w:t xml:space="preserve"> It sits on a flat level land free from any encumbrances. The soil type is sandy</w:t>
      </w:r>
      <w:r w:rsidRPr="0016085C">
        <w:rPr>
          <w:rFonts w:ascii="Garamond" w:hAnsi="Garamond"/>
          <w:sz w:val="24"/>
          <w:szCs w:val="24"/>
        </w:rPr>
        <w:t xml:space="preserve">-clay, with minor vegetation cover that have been </w:t>
      </w:r>
      <w:r w:rsidR="0016085C">
        <w:rPr>
          <w:rFonts w:ascii="Garamond" w:hAnsi="Garamond"/>
          <w:sz w:val="24"/>
          <w:szCs w:val="24"/>
        </w:rPr>
        <w:t>cleared during this study</w:t>
      </w:r>
      <w:r w:rsidR="002A24BB">
        <w:rPr>
          <w:rFonts w:ascii="Garamond" w:hAnsi="Garamond"/>
          <w:sz w:val="24"/>
          <w:szCs w:val="24"/>
        </w:rPr>
        <w:t xml:space="preserve"> as the</w:t>
      </w:r>
      <w:r w:rsidRPr="0016085C">
        <w:rPr>
          <w:rFonts w:ascii="Garamond" w:hAnsi="Garamond"/>
          <w:sz w:val="24"/>
          <w:szCs w:val="24"/>
        </w:rPr>
        <w:t xml:space="preserve"> weeds </w:t>
      </w:r>
      <w:r w:rsidR="002A24BB">
        <w:rPr>
          <w:rFonts w:ascii="Garamond" w:hAnsi="Garamond"/>
          <w:sz w:val="24"/>
          <w:szCs w:val="24"/>
        </w:rPr>
        <w:t>and grasses are not grown, but eucalyptus trees and other economic trees visibly seen on the land.</w:t>
      </w:r>
      <w:r w:rsidRPr="0016085C">
        <w:rPr>
          <w:rFonts w:ascii="Garamond" w:hAnsi="Garamond"/>
          <w:sz w:val="24"/>
          <w:szCs w:val="24"/>
        </w:rPr>
        <w:t xml:space="preserve"> The land has a gentle slope in the NW direction</w:t>
      </w:r>
      <w:r w:rsidR="002A24BB">
        <w:rPr>
          <w:rFonts w:ascii="Garamond" w:hAnsi="Garamond"/>
          <w:sz w:val="24"/>
          <w:szCs w:val="24"/>
        </w:rPr>
        <w:t xml:space="preserve"> to the Gangauku Stream. The Figure 2.4</w:t>
      </w:r>
      <w:r w:rsidRPr="0016085C">
        <w:rPr>
          <w:rFonts w:ascii="Garamond" w:hAnsi="Garamond"/>
          <w:sz w:val="24"/>
          <w:szCs w:val="24"/>
        </w:rPr>
        <w:t xml:space="preserve"> below shows the aeria</w:t>
      </w:r>
      <w:r w:rsidR="002A24BB">
        <w:rPr>
          <w:rFonts w:ascii="Garamond" w:hAnsi="Garamond"/>
          <w:sz w:val="24"/>
          <w:szCs w:val="24"/>
        </w:rPr>
        <w:t xml:space="preserve">l view of the construction site with vegetation cover and structures. </w:t>
      </w:r>
    </w:p>
    <w:p w14:paraId="7449932C" w14:textId="77777777" w:rsidR="00542717" w:rsidRPr="0016085C" w:rsidRDefault="00542717" w:rsidP="00647C69">
      <w:pPr>
        <w:spacing w:line="276" w:lineRule="auto"/>
        <w:jc w:val="both"/>
        <w:rPr>
          <w:rFonts w:ascii="Garamond" w:hAnsi="Garamond"/>
          <w:color w:val="000000"/>
          <w:sz w:val="24"/>
          <w:szCs w:val="24"/>
        </w:rPr>
        <w:sectPr w:rsidR="00542717" w:rsidRPr="0016085C">
          <w:pgSz w:w="12240" w:h="15840"/>
          <w:pgMar w:top="1080" w:right="1440" w:bottom="1080" w:left="1800" w:header="720" w:footer="720" w:gutter="0"/>
          <w:cols w:space="720"/>
          <w:titlePg/>
          <w:docGrid w:linePitch="360"/>
        </w:sectPr>
      </w:pPr>
    </w:p>
    <w:p w14:paraId="459FE7CF" w14:textId="77777777" w:rsidR="0030139A" w:rsidRDefault="00BE4DF3" w:rsidP="00647C69">
      <w:pPr>
        <w:spacing w:line="276" w:lineRule="auto"/>
      </w:pPr>
      <w:r>
        <w:rPr>
          <w:noProof/>
        </w:rPr>
        <w:lastRenderedPageBreak/>
        <mc:AlternateContent>
          <mc:Choice Requires="wps">
            <w:drawing>
              <wp:anchor distT="0" distB="0" distL="114300" distR="114300" simplePos="0" relativeHeight="251662336" behindDoc="0" locked="0" layoutInCell="1" allowOverlap="1" wp14:anchorId="513BEF99" wp14:editId="0363AC68">
                <wp:simplePos x="0" y="0"/>
                <wp:positionH relativeFrom="column">
                  <wp:posOffset>1779270</wp:posOffset>
                </wp:positionH>
                <wp:positionV relativeFrom="paragraph">
                  <wp:posOffset>868680</wp:posOffset>
                </wp:positionV>
                <wp:extent cx="3040380" cy="281305"/>
                <wp:effectExtent l="0" t="57150" r="26670" b="23495"/>
                <wp:wrapNone/>
                <wp:docPr id="1059" name="Straight Arrow Connector 1059"/>
                <wp:cNvGraphicFramePr/>
                <a:graphic xmlns:a="http://schemas.openxmlformats.org/drawingml/2006/main">
                  <a:graphicData uri="http://schemas.microsoft.com/office/word/2010/wordprocessingShape">
                    <wps:wsp>
                      <wps:cNvCnPr/>
                      <wps:spPr>
                        <a:xfrm flipV="1">
                          <a:off x="0" y="0"/>
                          <a:ext cx="3040380" cy="28130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2C71BBA" id="Straight Arrow Connector 1059" o:spid="_x0000_s1026" type="#_x0000_t32" style="position:absolute;margin-left:140.1pt;margin-top:68.4pt;width:239.4pt;height:22.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" strokecolor="#bc4542 [3045]">
                <v:stroke endarrow="block"/>
              </v:shape>
            </w:pict>
          </mc:Fallback>
        </mc:AlternateContent>
      </w:r>
      <w:r>
        <w:rPr>
          <w:noProof/>
        </w:rPr>
        <mc:AlternateContent>
          <mc:Choice Requires="wps">
            <w:drawing>
              <wp:anchor distT="0" distB="0" distL="114300" distR="114300" simplePos="0" relativeHeight="251667456" behindDoc="1" locked="0" layoutInCell="1" allowOverlap="1" wp14:anchorId="21D9D3DF" wp14:editId="3CA1CD6E">
                <wp:simplePos x="0" y="0"/>
                <wp:positionH relativeFrom="column">
                  <wp:posOffset>72390</wp:posOffset>
                </wp:positionH>
                <wp:positionV relativeFrom="paragraph">
                  <wp:posOffset>254000</wp:posOffset>
                </wp:positionV>
                <wp:extent cx="3394710" cy="2616200"/>
                <wp:effectExtent l="0" t="0" r="15240" b="12700"/>
                <wp:wrapNone/>
                <wp:docPr id="1056" name="Rectangle 1056"/>
                <wp:cNvGraphicFramePr/>
                <a:graphic xmlns:a="http://schemas.openxmlformats.org/drawingml/2006/main">
                  <a:graphicData uri="http://schemas.microsoft.com/office/word/2010/wordprocessingShape">
                    <wps:wsp>
                      <wps:cNvSpPr/>
                      <wps:spPr>
                        <a:xfrm>
                          <a:off x="0" y="0"/>
                          <a:ext cx="3394710" cy="2616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556091" id="Rectangle 1056" o:spid="_x0000_s1026" style="position:absolute;margin-left:5.7pt;margin-top:20pt;width:267.3pt;height:20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" fillcolor="white [3201]" strokecolor="#9bbb59 [3206]" strokeweight="2pt"/>
            </w:pict>
          </mc:Fallback>
        </mc:AlternateContent>
      </w:r>
      <w:r>
        <w:rPr>
          <w:noProof/>
        </w:rPr>
        <mc:AlternateContent>
          <mc:Choice Requires="wps">
            <w:drawing>
              <wp:anchor distT="0" distB="0" distL="114300" distR="114300" simplePos="0" relativeHeight="251664384" behindDoc="0" locked="0" layoutInCell="1" allowOverlap="1" wp14:anchorId="2652D060" wp14:editId="5210BD6E">
                <wp:simplePos x="0" y="0"/>
                <wp:positionH relativeFrom="margin">
                  <wp:posOffset>3430905</wp:posOffset>
                </wp:positionH>
                <wp:positionV relativeFrom="paragraph">
                  <wp:posOffset>990600</wp:posOffset>
                </wp:positionV>
                <wp:extent cx="1504315" cy="4010660"/>
                <wp:effectExtent l="38100" t="0" r="19685" b="66040"/>
                <wp:wrapNone/>
                <wp:docPr id="1057" name="Straight Arrow Connector 1057"/>
                <wp:cNvGraphicFramePr/>
                <a:graphic xmlns:a="http://schemas.openxmlformats.org/drawingml/2006/main">
                  <a:graphicData uri="http://schemas.microsoft.com/office/word/2010/wordprocessingShape">
                    <wps:wsp>
                      <wps:cNvCnPr/>
                      <wps:spPr>
                        <a:xfrm flipH="1">
                          <a:off x="0" y="0"/>
                          <a:ext cx="1504316" cy="40108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61F448A" id="Straight Arrow Connector 1057" o:spid="_x0000_s1026" type="#_x0000_t32" style="position:absolute;margin-left:270.15pt;margin-top:78pt;width:118.45pt;height:315.8pt;flip:x;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" strokecolor="#bc4542 [3045]">
                <v:stroke endarrow="block"/>
                <w10:wrap anchorx="margin"/>
              </v:shape>
            </w:pict>
          </mc:Fallback>
        </mc:AlternateContent>
      </w:r>
      <w:r>
        <w:t xml:space="preserve">  </w:t>
      </w:r>
      <w:r>
        <w:rPr>
          <w:noProof/>
        </w:rPr>
        <mc:AlternateContent>
          <mc:Choice Requires="wps">
            <w:drawing>
              <wp:anchor distT="0" distB="0" distL="114300" distR="114300" simplePos="0" relativeHeight="251663360" behindDoc="0" locked="0" layoutInCell="1" allowOverlap="1" wp14:anchorId="673FF488" wp14:editId="1B9501DD">
                <wp:simplePos x="0" y="0"/>
                <wp:positionH relativeFrom="column">
                  <wp:posOffset>4645025</wp:posOffset>
                </wp:positionH>
                <wp:positionV relativeFrom="paragraph">
                  <wp:posOffset>753110</wp:posOffset>
                </wp:positionV>
                <wp:extent cx="197485" cy="241300"/>
                <wp:effectExtent l="16193" t="2857" r="0" b="28258"/>
                <wp:wrapNone/>
                <wp:docPr id="1058" name="Isosceles Triangle 1058"/>
                <wp:cNvGraphicFramePr/>
                <a:graphic xmlns:a="http://schemas.openxmlformats.org/drawingml/2006/main">
                  <a:graphicData uri="http://schemas.microsoft.com/office/word/2010/wordprocessingShape">
                    <wps:wsp>
                      <wps:cNvSpPr/>
                      <wps:spPr>
                        <a:xfrm rot="5062711">
                          <a:off x="0" y="0"/>
                          <a:ext cx="197510" cy="241402"/>
                        </a:xfrm>
                        <a:prstGeom prst="triangle">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8F3E5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8" o:spid="_x0000_s1026" type="#_x0000_t5" style="position:absolute;margin-left:365.75pt;margin-top:59.3pt;width:15.55pt;height:19pt;rotation:552983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" fillcolor="#c0504d [3205]" stroked="f" strokeweight="2pt"/>
            </w:pict>
          </mc:Fallback>
        </mc:AlternateContent>
      </w:r>
      <w:r>
        <w:rPr>
          <w:noProof/>
        </w:rPr>
        <w:drawing>
          <wp:inline distT="0" distB="0" distL="0" distR="0" wp14:anchorId="3E7549CF" wp14:editId="349D71D3">
            <wp:extent cx="3390900" cy="3084195"/>
            <wp:effectExtent l="0" t="0" r="0" b="190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107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394710" cy="3087990"/>
                    </a:xfrm>
                    <a:prstGeom prst="rect">
                      <a:avLst/>
                    </a:prstGeom>
                  </pic:spPr>
                </pic:pic>
              </a:graphicData>
            </a:graphic>
          </wp:inline>
        </w:drawing>
      </w:r>
      <w:r>
        <w:rPr>
          <w:noProof/>
        </w:rPr>
        <w:drawing>
          <wp:inline distT="0" distB="0" distL="0" distR="0" wp14:anchorId="17248D83" wp14:editId="7055969B">
            <wp:extent cx="3016885" cy="3152140"/>
            <wp:effectExtent l="8573" t="0" r="1587" b="1588"/>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pic:cNvPicPr>
                      <a:picLocks noChangeAspect="1"/>
                    </pic:cNvPicPr>
                  </pic:nvPicPr>
                  <pic:blipFill>
                    <a:blip r:embed="rId25" cstate="print">
                      <a:extLst>
                        <a:ext uri="{28A0092B-C50C-407E-A947-70E740481C1C}">
                          <a14:useLocalDpi xmlns:a14="http://schemas.microsoft.com/office/drawing/2010/main" val="0"/>
                        </a:ext>
                      </a:extLst>
                    </a:blip>
                    <a:srcRect l="17341" r="19935" b="-323"/>
                    <a:stretch>
                      <a:fillRect/>
                    </a:stretch>
                  </pic:blipFill>
                  <pic:spPr>
                    <a:xfrm rot="16200000">
                      <a:off x="0" y="0"/>
                      <a:ext cx="3058964" cy="3196256"/>
                    </a:xfrm>
                    <a:prstGeom prst="rect">
                      <a:avLst/>
                    </a:prstGeom>
                    <a:ln>
                      <a:noFill/>
                    </a:ln>
                  </pic:spPr>
                </pic:pic>
              </a:graphicData>
            </a:graphic>
          </wp:inline>
        </w:drawing>
      </w:r>
    </w:p>
    <w:p w14:paraId="228CCE89" w14:textId="77777777" w:rsidR="0030139A" w:rsidRDefault="00BE4DF3" w:rsidP="00647C69">
      <w:pPr>
        <w:spacing w:line="276" w:lineRule="auto"/>
        <w:rPr>
          <w:sz w:val="23"/>
          <w:szCs w:val="23"/>
        </w:rPr>
      </w:pPr>
      <w:r>
        <w:rPr>
          <w:sz w:val="23"/>
          <w:szCs w:val="23"/>
        </w:rPr>
        <w:t>Map of Nigeria showing Kaduna State</w:t>
      </w:r>
      <w:r>
        <w:rPr>
          <w:sz w:val="23"/>
          <w:szCs w:val="23"/>
        </w:rPr>
        <w:tab/>
      </w:r>
      <w:r>
        <w:rPr>
          <w:sz w:val="23"/>
          <w:szCs w:val="23"/>
        </w:rPr>
        <w:tab/>
        <w:t xml:space="preserve">                    Map of Kaduna showing Zaria local government area</w:t>
      </w:r>
    </w:p>
    <w:p w14:paraId="0EDC2B8C" w14:textId="77777777" w:rsidR="0030139A" w:rsidRDefault="0030139A" w:rsidP="00647C69">
      <w:pPr>
        <w:spacing w:line="276" w:lineRule="auto"/>
      </w:pPr>
    </w:p>
    <w:p w14:paraId="2F7F622B" w14:textId="77777777" w:rsidR="0030139A" w:rsidRDefault="00BE4DF3" w:rsidP="00647C69">
      <w:pPr>
        <w:tabs>
          <w:tab w:val="left" w:pos="0"/>
        </w:tabs>
        <w:spacing w:line="276" w:lineRule="auto"/>
      </w:pPr>
      <w:r>
        <w:rPr>
          <w:noProof/>
        </w:rPr>
        <mc:AlternateContent>
          <mc:Choice Requires="wpg">
            <w:drawing>
              <wp:anchor distT="0" distB="0" distL="114300" distR="114300" simplePos="0" relativeHeight="251666432" behindDoc="0" locked="0" layoutInCell="1" allowOverlap="1" wp14:anchorId="1E7FA51B" wp14:editId="21EDCCC2">
                <wp:simplePos x="0" y="0"/>
                <wp:positionH relativeFrom="column">
                  <wp:posOffset>1892300</wp:posOffset>
                </wp:positionH>
                <wp:positionV relativeFrom="paragraph">
                  <wp:posOffset>1785620</wp:posOffset>
                </wp:positionV>
                <wp:extent cx="1835150" cy="875030"/>
                <wp:effectExtent l="0" t="0" r="31750" b="39370"/>
                <wp:wrapNone/>
                <wp:docPr id="1060" name="Group 1060"/>
                <wp:cNvGraphicFramePr/>
                <a:graphic xmlns:a="http://schemas.openxmlformats.org/drawingml/2006/main">
                  <a:graphicData uri="http://schemas.microsoft.com/office/word/2010/wordprocessingGroup">
                    <wpg:wgp>
                      <wpg:cNvGrpSpPr/>
                      <wpg:grpSpPr>
                        <a:xfrm>
                          <a:off x="0" y="0"/>
                          <a:ext cx="1835323" cy="875202"/>
                          <a:chOff x="0" y="0"/>
                          <a:chExt cx="1807503" cy="875202"/>
                        </a:xfrm>
                      </wpg:grpSpPr>
                      <wpg:grpSp>
                        <wpg:cNvPr id="1061" name="Group 1061"/>
                        <wpg:cNvGrpSpPr/>
                        <wpg:grpSpPr>
                          <a:xfrm>
                            <a:off x="0" y="0"/>
                            <a:ext cx="1807503" cy="875202"/>
                            <a:chOff x="0" y="0"/>
                            <a:chExt cx="1807503" cy="875202"/>
                          </a:xfrm>
                        </wpg:grpSpPr>
                        <wps:wsp>
                          <wps:cNvPr id="1062" name="Straight Connector 1062"/>
                          <wps:cNvCnPr/>
                          <wps:spPr>
                            <a:xfrm flipH="1" flipV="1">
                              <a:off x="27709" y="872836"/>
                              <a:ext cx="245327" cy="2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063" name="Group 1063"/>
                          <wpg:cNvGrpSpPr/>
                          <wpg:grpSpPr>
                            <a:xfrm>
                              <a:off x="0" y="0"/>
                              <a:ext cx="1807503" cy="875202"/>
                              <a:chOff x="0" y="0"/>
                              <a:chExt cx="1807503" cy="875202"/>
                            </a:xfrm>
                          </wpg:grpSpPr>
                          <wps:wsp>
                            <wps:cNvPr id="1064" name="Straight Connector 1064"/>
                            <wps:cNvCnPr/>
                            <wps:spPr>
                              <a:xfrm flipV="1">
                                <a:off x="0" y="0"/>
                                <a:ext cx="1643930" cy="2179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5" name="Straight Connector 1065"/>
                            <wps:cNvCnPr/>
                            <wps:spPr>
                              <a:xfrm>
                                <a:off x="1641763" y="0"/>
                                <a:ext cx="164227" cy="69948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6" name="Straight Connector 1066"/>
                            <wps:cNvCnPr/>
                            <wps:spPr>
                              <a:xfrm flipH="1">
                                <a:off x="325581" y="706582"/>
                                <a:ext cx="1481922" cy="657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67" name="Straight Connector 1067"/>
                            <wps:cNvCnPr/>
                            <wps:spPr>
                              <a:xfrm flipH="1">
                                <a:off x="270163" y="775855"/>
                                <a:ext cx="56473" cy="993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1068" name="Straight Connector 1068"/>
                        <wps:cNvCnPr/>
                        <wps:spPr>
                          <a:xfrm>
                            <a:off x="0" y="214745"/>
                            <a:ext cx="22302" cy="65662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F3CF7E" id="Group 1060" o:spid="_x0000_s1026" style="position:absolute;margin-left:149pt;margin-top:140.6pt;width:144.5pt;height:68.9pt;z-index:251666432" coordsize="18075,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">
                <v:group id="Group 1061" o:spid="_x0000_s1027" style="position:absolute;width:18075;height:8752" coordsize="18075,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line id="Straight Connector 1062" o:spid="_x0000_s1028" style="position:absolute;flip:x y;visibility:visible;mso-wrap-style:square" from="277,8728" to="273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ticEAAADdAAAADwAAAGRycy9kb3ducmV2LnhtbERPTWsCMRC9C/6HMEJvmughyGoUKVjq&#10;sVvR67CZZpduJttN6m7765uC4G0e73O2+9G34kZ9bAIbWC4UCOIq2IadgfP7cb4GEROyxTYwGfih&#10;CPvddLLFwoaB3+hWJidyCMcCDdQpdYWUsarJY1yEjjhzH6H3mDLsnbQ9Djnct3KllJYeG84NNXb0&#10;XFP1WX57A/qUhoPufs90urjStQqvL/rLmKfZeNiASDSmh/jufrV5vtIr+P8mn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C2JwQAAAN0AAAAPAAAAAAAAAAAAAAAA&#10;AKECAABkcnMvZG93bnJldi54bWxQSwUGAAAAAAQABAD5AAAAjwMAAAAA&#10;" strokecolor="red"/>
                  <v:group id="Group 1063" o:spid="_x0000_s1029" style="position:absolute;width:18075;height:8752" coordsize="18075,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Straight Connector 1064" o:spid="_x0000_s1030" style="position:absolute;flip:y;visibility:visible;mso-wrap-style:square" from="0,0" to="16439,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tMcMAAADdAAAADwAAAGRycy9kb3ducmV2LnhtbERPTWsCMRC9F/wPYYTeauKiUlajaKEg&#10;PQhVEb0Nm3F3cTNZk6jrv28Khd7m8T5ntuhsI+7kQ+1Yw3CgQBAXztRcatjvPt/eQYSIbLBxTBqe&#10;FGAx773MMDfuwd9038ZSpBAOOWqoYmxzKUNRkcUwcC1x4s7OW4wJ+lIaj48UbhuZKTWRFmtODRW2&#10;9FFRcdnerIZjvdmPrd+sTtev7LgbZZk6twetX/vdcgoiUhf/xX/utUnz1WQEv9+kE+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7THDAAAA3QAAAA8AAAAAAAAAAAAA&#10;AAAAoQIAAGRycy9kb3ducmV2LnhtbFBLBQYAAAAABAAEAPkAAACRAwAAAAA=&#10;" strokecolor="red"/>
                    <v:line id="Straight Connector 1065" o:spid="_x0000_s1031" style="position:absolute;visibility:visible;mso-wrap-style:square" from="16417,0" to="18059,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05KcMAAADdAAAADwAAAGRycy9kb3ducmV2LnhtbERPTWvCQBC9F/wPywje6q4FpaRugghC&#10;yaU1RvQ4ZKdJ2uxsyG5j+u/dQqG3ebzP2WaT7cRIg28da1gtFQjiypmWaw3l6fD4DMIHZIOdY9Lw&#10;Qx6ydPawxcS4Gx9pLEItYgj7BDU0IfSJlL5qyKJfup44ch9usBgiHGppBrzFcNvJJ6U20mLLsaHB&#10;nvYNVV/Ft9VwPX3ml30x5qXqpbdtvnp7H89aL+bT7gVEoCn8i//crybOV5s1/H4TT5D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9OSnDAAAA3QAAAA8AAAAAAAAAAAAA&#10;AAAAoQIAAGRycy9kb3ducmV2LnhtbFBLBQYAAAAABAAEAPkAAACRAwAAAAA=&#10;" strokecolor="red"/>
                    <v:line id="Straight Connector 1066" o:spid="_x0000_s1032" style="position:absolute;flip:x;visibility:visible;mso-wrap-style:square" from="3255,7065" to="18075,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W3cQAAADdAAAADwAAAGRycy9kb3ducmV2LnhtbERPTWsCMRC9F/wPYYTeauKii2yNUgsF&#10;6UGoitjbsBl3l24m2yTV9d83guBtHu9z5svetuJMPjSONYxHCgRx6UzDlYb97uNlBiJEZIOtY9Jw&#10;pQDLxeBpjoVxF/6i8zZWIoVwKFBDHWNXSBnKmiyGkeuIE3dy3mJM0FfSeLykcNvKTKlcWmw4NdTY&#10;0XtN5c/2z2o4Npv91PrN6vv3MzvuJlmmTt1B6+dh//YKIlIfH+K7e23SfJXncPsmnS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dbdxAAAAN0AAAAPAAAAAAAAAAAA&#10;AAAAAKECAABkcnMvZG93bnJldi54bWxQSwUGAAAAAAQABAD5AAAAkgMAAAAA&#10;" strokecolor="red"/>
                    <v:line id="Straight Connector 1067" o:spid="_x0000_s1033" style="position:absolute;flip:x;visibility:visible;mso-wrap-style:square" from="2701,7758" to="3266,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zRsQAAADdAAAADwAAAGRycy9kb3ducmV2LnhtbERPTWsCMRC9F/wPYYTeatKlalmNooVC&#10;6UHQlaK3YTPuLt1Mtkmq679vCoK3ebzPmS9724oz+dA41vA8UiCIS2carjTsi/enVxAhIhtsHZOG&#10;KwVYLgYPc8yNu/CWzrtYiRTCIUcNdYxdLmUoa7IYRq4jTtzJeYsxQV9J4/GSwm0rM6Um0mLDqaHG&#10;jt5qKr93v1bDodnsx9Zv1sefz+xQvGSZOnVfWj8O+9UMRKQ+3sU394dJ89VkCv/fp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XNGxAAAAN0AAAAPAAAAAAAAAAAA&#10;AAAAAKECAABkcnMvZG93bnJldi54bWxQSwUGAAAAAAQABAD5AAAAkgMAAAAA&#10;" strokecolor="red"/>
                  </v:group>
                </v:group>
                <v:line id="Straight Connector 1068" o:spid="_x0000_s1034" style="position:absolute;visibility:visible;mso-wrap-style:square" from="0,2147" to="223,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Wt8UAAADdAAAADwAAAGRycy9kb3ducmV2LnhtbESPQWvCQBCF74L/YRmhN921Bympq4hQ&#10;KLm0jUo9Dtkxic3Ohuw2pv++cxC8zfDevPfNejv6Vg3UxyawheXCgCIug2u4snA8vM1fQMWE7LAN&#10;TBb+KMJ2M52sMXPhxl80FKlSEsIxQwt1Sl2mdSxr8hgXoSMW7RJ6j0nWvtKux5uE+1Y/G7PSHhuW&#10;hho72tdU/hS/3sL5cM2/98WQH02no2/y5cfncLL2aTbuXkElGtPDfL9+d4JvVoIr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Wt8UAAADdAAAADwAAAAAAAAAA&#10;AAAAAAChAgAAZHJzL2Rvd25yZXYueG1sUEsFBgAAAAAEAAQA+QAAAJMDAAAAAA==&#10;" strokecolor="red"/>
              </v:group>
            </w:pict>
          </mc:Fallback>
        </mc:AlternateContent>
      </w:r>
      <w:r>
        <w:rPr>
          <w:noProof/>
        </w:rPr>
        <mc:AlternateContent>
          <mc:Choice Requires="wps">
            <w:drawing>
              <wp:anchor distT="0" distB="0" distL="114300" distR="114300" simplePos="0" relativeHeight="251665408" behindDoc="0" locked="0" layoutInCell="1" allowOverlap="1" wp14:anchorId="3AD5010C" wp14:editId="189609A5">
                <wp:simplePos x="0" y="0"/>
                <wp:positionH relativeFrom="column">
                  <wp:posOffset>3340100</wp:posOffset>
                </wp:positionH>
                <wp:positionV relativeFrom="paragraph">
                  <wp:posOffset>1530350</wp:posOffset>
                </wp:positionV>
                <wp:extent cx="197485" cy="241300"/>
                <wp:effectExtent l="0" t="38100" r="50165" b="6350"/>
                <wp:wrapNone/>
                <wp:docPr id="1069" name="Isosceles Triangle 1069"/>
                <wp:cNvGraphicFramePr/>
                <a:graphic xmlns:a="http://schemas.openxmlformats.org/drawingml/2006/main">
                  <a:graphicData uri="http://schemas.microsoft.com/office/word/2010/wordprocessingShape">
                    <wps:wsp>
                      <wps:cNvSpPr/>
                      <wps:spPr>
                        <a:xfrm rot="11868082">
                          <a:off x="0" y="0"/>
                          <a:ext cx="197510" cy="241402"/>
                        </a:xfrm>
                        <a:prstGeom prst="triangle">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5D5DA9" id="Isosceles Triangle 1069" o:spid="_x0000_s1026" type="#_x0000_t5" style="position:absolute;margin-left:263pt;margin-top:120.5pt;width:15.55pt;height:19pt;rotation:-1062985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" fillcolor="#c0504d [3205]" stroked="f" strokeweight="2pt"/>
            </w:pict>
          </mc:Fallback>
        </mc:AlternateContent>
      </w:r>
      <w:r>
        <w:rPr>
          <w:noProof/>
        </w:rPr>
        <w:drawing>
          <wp:inline distT="0" distB="0" distL="0" distR="0" wp14:anchorId="4EFCC214" wp14:editId="51AE4983">
            <wp:extent cx="6986270" cy="4191000"/>
            <wp:effectExtent l="0" t="0" r="508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107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86385" cy="4191000"/>
                    </a:xfrm>
                    <a:prstGeom prst="rect">
                      <a:avLst/>
                    </a:prstGeom>
                  </pic:spPr>
                </pic:pic>
              </a:graphicData>
            </a:graphic>
          </wp:inline>
        </w:drawing>
      </w:r>
    </w:p>
    <w:p w14:paraId="44E5C9F6" w14:textId="77777777" w:rsidR="0030139A" w:rsidRDefault="00BE4DF3" w:rsidP="00647C69">
      <w:pPr>
        <w:spacing w:line="276" w:lineRule="auto"/>
        <w:rPr>
          <w:sz w:val="23"/>
          <w:szCs w:val="23"/>
        </w:rPr>
      </w:pPr>
      <w:r>
        <w:rPr>
          <w:sz w:val="23"/>
          <w:szCs w:val="23"/>
        </w:rPr>
        <w:t>Aerial map showing study location, ABU Zaria, April, 2022</w:t>
      </w:r>
    </w:p>
    <w:p w14:paraId="3E81C101" w14:textId="2BB422E1" w:rsidR="0030139A" w:rsidRDefault="00BE4DF3" w:rsidP="00647C69">
      <w:pPr>
        <w:pStyle w:val="Heading5"/>
        <w:spacing w:line="276" w:lineRule="auto"/>
        <w:sectPr w:rsidR="0030139A">
          <w:pgSz w:w="12240" w:h="15840"/>
          <w:pgMar w:top="1080" w:right="720" w:bottom="1080" w:left="630" w:header="720" w:footer="720" w:gutter="0"/>
          <w:cols w:space="720"/>
          <w:titlePg/>
          <w:docGrid w:linePitch="360"/>
        </w:sectPr>
      </w:pPr>
      <w:bookmarkStart w:id="98" w:name="_Toc103936803"/>
      <w:r>
        <w:t xml:space="preserve">Figure 2.4: Map of </w:t>
      </w:r>
      <w:r w:rsidR="00A47AC4">
        <w:t>Nigeria</w:t>
      </w:r>
      <w:r>
        <w:t xml:space="preserve"> Showing Zaria</w:t>
      </w:r>
      <w:r w:rsidR="00A47AC4">
        <w:t>,</w:t>
      </w:r>
      <w:r>
        <w:t xml:space="preserve"> Project Location </w:t>
      </w:r>
      <w:bookmarkEnd w:id="98"/>
    </w:p>
    <w:p w14:paraId="12D606A7" w14:textId="77777777" w:rsidR="0030139A" w:rsidRDefault="00BE4DF3" w:rsidP="00647C69">
      <w:pPr>
        <w:pStyle w:val="char2"/>
        <w:spacing w:line="276" w:lineRule="auto"/>
      </w:pPr>
      <w:bookmarkStart w:id="99" w:name="_Toc125483598"/>
      <w:r>
        <w:lastRenderedPageBreak/>
        <w:t>2.7.1</w:t>
      </w:r>
      <w:r>
        <w:tab/>
        <w:t>Project Site Setting</w:t>
      </w:r>
      <w:bookmarkEnd w:id="99"/>
    </w:p>
    <w:p w14:paraId="37C9EC7E" w14:textId="77777777" w:rsidR="0030139A" w:rsidRDefault="00BE4DF3" w:rsidP="00647C69">
      <w:pPr>
        <w:pStyle w:val="NormalWeb"/>
        <w:spacing w:before="0" w:beforeAutospacing="0" w:after="0" w:afterAutospacing="0" w:line="276" w:lineRule="auto"/>
        <w:jc w:val="both"/>
        <w:rPr>
          <w:rFonts w:ascii="Garamond" w:hAnsi="Garamond"/>
        </w:rPr>
      </w:pPr>
      <w:r>
        <w:rPr>
          <w:rFonts w:ascii="Garamond" w:hAnsi="Garamond"/>
        </w:rPr>
        <w:t xml:space="preserve">The proposed project site was allocated by the University Authority, following a transparent consultation and stakeholders’ engagements. All necessary documentations for the allocation of this land have been concluded.  </w:t>
      </w:r>
    </w:p>
    <w:p w14:paraId="58825D9C" w14:textId="27C7EE65" w:rsidR="0030139A" w:rsidRDefault="00BE4DF3" w:rsidP="00647C69">
      <w:pPr>
        <w:pStyle w:val="NormalWeb"/>
        <w:spacing w:before="0" w:beforeAutospacing="0" w:after="0" w:afterAutospacing="0" w:line="276" w:lineRule="auto"/>
        <w:jc w:val="both"/>
        <w:rPr>
          <w:rFonts w:ascii="Garamond" w:hAnsi="Garamond"/>
        </w:rPr>
      </w:pPr>
      <w:r>
        <w:rPr>
          <w:rFonts w:ascii="Garamond" w:hAnsi="Garamond"/>
        </w:rPr>
        <w:t xml:space="preserve">ACENTDFB followed the requirements as provided by the </w:t>
      </w:r>
      <w:r w:rsidR="0069459D">
        <w:rPr>
          <w:rFonts w:ascii="Garamond" w:hAnsi="Garamond"/>
        </w:rPr>
        <w:t>international</w:t>
      </w:r>
      <w:r>
        <w:rPr>
          <w:rFonts w:ascii="Garamond" w:hAnsi="Garamond"/>
        </w:rPr>
        <w:t xml:space="preserve"> sponsor (WB) during the selection of the site with due consideration to feasible project design in order to avoid any encumbrances. At the project location, the site for the construction covers a land area of approximately 1,800 square meters. The site is selected for ease of intervening opportunities, on fallow vegetation, open space and unoccupied, mainly to avoid any form of physical displacement or economic resettlement as well as impacts on biodiversity in accordance with the WB OP/BP. It was selected such that infrastructures and critical properties are not close, but fenced on one side. An electric power line crosses part of the land and will require slight adjustment. Plate 1 &amp; 2 shows the proposed project site.</w:t>
      </w:r>
    </w:p>
    <w:p w14:paraId="1C4E2096" w14:textId="77777777" w:rsidR="0030139A" w:rsidRDefault="00BE4DF3" w:rsidP="00647C69">
      <w:pPr>
        <w:pStyle w:val="NormalWeb"/>
        <w:spacing w:before="0" w:beforeAutospacing="0" w:after="0" w:afterAutospacing="0" w:line="276" w:lineRule="auto"/>
        <w:jc w:val="both"/>
      </w:pPr>
      <w:r>
        <w:rPr>
          <w:rFonts w:eastAsia="Calibri"/>
          <w:noProof/>
        </w:rPr>
        <w:drawing>
          <wp:anchor distT="0" distB="0" distL="114300" distR="114300" simplePos="0" relativeHeight="251660288" behindDoc="0" locked="0" layoutInCell="1" allowOverlap="1" wp14:anchorId="26471509" wp14:editId="0FFECA12">
            <wp:simplePos x="0" y="0"/>
            <wp:positionH relativeFrom="column">
              <wp:posOffset>190500</wp:posOffset>
            </wp:positionH>
            <wp:positionV relativeFrom="paragraph">
              <wp:posOffset>50165</wp:posOffset>
            </wp:positionV>
            <wp:extent cx="5079365" cy="2143125"/>
            <wp:effectExtent l="0" t="0" r="6985" b="9525"/>
            <wp:wrapNone/>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27">
                      <a:extLst>
                        <a:ext uri="{28A0092B-C50C-407E-A947-70E740481C1C}">
                          <a14:useLocalDpi xmlns:a14="http://schemas.microsoft.com/office/drawing/2010/main" val="0"/>
                        </a:ext>
                      </a:extLst>
                    </a:blip>
                    <a:stretch>
                      <a:fillRect/>
                    </a:stretch>
                  </pic:blipFill>
                  <pic:spPr>
                    <a:xfrm>
                      <a:off x="0" y="0"/>
                      <a:ext cx="5079365" cy="2143125"/>
                    </a:xfrm>
                    <a:prstGeom prst="rect">
                      <a:avLst/>
                    </a:prstGeom>
                    <a:noFill/>
                    <a:ln>
                      <a:noFill/>
                    </a:ln>
                  </pic:spPr>
                </pic:pic>
              </a:graphicData>
            </a:graphic>
          </wp:anchor>
        </w:drawing>
      </w:r>
    </w:p>
    <w:p w14:paraId="7C44D814" w14:textId="77777777" w:rsidR="0030139A" w:rsidRDefault="0030139A" w:rsidP="00647C69">
      <w:pPr>
        <w:pStyle w:val="NormalWeb"/>
        <w:spacing w:before="0" w:beforeAutospacing="0" w:after="0" w:afterAutospacing="0" w:line="276" w:lineRule="auto"/>
        <w:jc w:val="both"/>
      </w:pPr>
    </w:p>
    <w:p w14:paraId="7822834E" w14:textId="77777777" w:rsidR="0030139A" w:rsidRDefault="0030139A" w:rsidP="00647C69">
      <w:pPr>
        <w:pStyle w:val="NormalWeb"/>
        <w:spacing w:before="0" w:beforeAutospacing="0" w:after="0" w:afterAutospacing="0" w:line="276" w:lineRule="auto"/>
        <w:jc w:val="both"/>
      </w:pPr>
    </w:p>
    <w:p w14:paraId="5F1433E8" w14:textId="77777777" w:rsidR="0030139A" w:rsidRDefault="0030139A" w:rsidP="00647C69">
      <w:pPr>
        <w:pStyle w:val="NormalWeb"/>
        <w:spacing w:before="0" w:beforeAutospacing="0" w:after="0" w:afterAutospacing="0" w:line="276" w:lineRule="auto"/>
        <w:jc w:val="both"/>
      </w:pPr>
    </w:p>
    <w:p w14:paraId="25182CC4" w14:textId="77777777" w:rsidR="0030139A" w:rsidRDefault="0030139A" w:rsidP="00647C69">
      <w:pPr>
        <w:pStyle w:val="NormalWeb"/>
        <w:spacing w:before="0" w:beforeAutospacing="0" w:after="0" w:afterAutospacing="0" w:line="276" w:lineRule="auto"/>
        <w:jc w:val="both"/>
        <w:rPr>
          <w:highlight w:val="yellow"/>
        </w:rPr>
      </w:pPr>
    </w:p>
    <w:p w14:paraId="2B7A1ABE" w14:textId="77777777" w:rsidR="0030139A" w:rsidRDefault="0030139A" w:rsidP="00647C69">
      <w:pPr>
        <w:autoSpaceDE w:val="0"/>
        <w:autoSpaceDN w:val="0"/>
        <w:adjustRightInd w:val="0"/>
        <w:spacing w:line="276" w:lineRule="auto"/>
        <w:jc w:val="both"/>
        <w:rPr>
          <w:rFonts w:eastAsia="Calibri"/>
          <w:bCs/>
          <w:sz w:val="24"/>
          <w:szCs w:val="24"/>
          <w:lang w:val="en-GB"/>
        </w:rPr>
      </w:pPr>
    </w:p>
    <w:p w14:paraId="0660C611" w14:textId="77777777" w:rsidR="0030139A" w:rsidRDefault="0030139A" w:rsidP="00647C69">
      <w:pPr>
        <w:autoSpaceDE w:val="0"/>
        <w:autoSpaceDN w:val="0"/>
        <w:adjustRightInd w:val="0"/>
        <w:spacing w:line="276" w:lineRule="auto"/>
        <w:jc w:val="both"/>
        <w:rPr>
          <w:rFonts w:eastAsia="Calibri"/>
          <w:sz w:val="24"/>
          <w:szCs w:val="24"/>
          <w:lang w:val="en-GB"/>
        </w:rPr>
      </w:pPr>
    </w:p>
    <w:p w14:paraId="499B21E3" w14:textId="77777777" w:rsidR="0030139A" w:rsidRDefault="0030139A" w:rsidP="00647C69">
      <w:pPr>
        <w:spacing w:line="276" w:lineRule="auto"/>
        <w:rPr>
          <w:rFonts w:eastAsia="Calibri"/>
          <w:sz w:val="24"/>
          <w:szCs w:val="24"/>
          <w:lang w:val="en-GB"/>
        </w:rPr>
      </w:pPr>
    </w:p>
    <w:p w14:paraId="5F6FE5A4" w14:textId="77777777" w:rsidR="0030139A" w:rsidRDefault="0030139A" w:rsidP="00647C69">
      <w:pPr>
        <w:autoSpaceDE w:val="0"/>
        <w:autoSpaceDN w:val="0"/>
        <w:adjustRightInd w:val="0"/>
        <w:spacing w:line="276" w:lineRule="auto"/>
        <w:jc w:val="both"/>
        <w:rPr>
          <w:rFonts w:eastAsia="Calibri"/>
          <w:sz w:val="24"/>
          <w:szCs w:val="24"/>
          <w:lang w:val="en-GB"/>
        </w:rPr>
      </w:pPr>
    </w:p>
    <w:p w14:paraId="62C9BF29" w14:textId="77777777" w:rsidR="0030139A" w:rsidRDefault="0030139A" w:rsidP="00647C69">
      <w:pPr>
        <w:autoSpaceDE w:val="0"/>
        <w:autoSpaceDN w:val="0"/>
        <w:adjustRightInd w:val="0"/>
        <w:spacing w:line="276" w:lineRule="auto"/>
        <w:jc w:val="both"/>
        <w:rPr>
          <w:rFonts w:eastAsia="Calibri"/>
          <w:sz w:val="4"/>
          <w:szCs w:val="4"/>
          <w:lang w:val="en-GB"/>
        </w:rPr>
      </w:pPr>
    </w:p>
    <w:p w14:paraId="70B76806" w14:textId="77777777" w:rsidR="0030139A" w:rsidRDefault="0030139A" w:rsidP="00647C69">
      <w:pPr>
        <w:autoSpaceDE w:val="0"/>
        <w:autoSpaceDN w:val="0"/>
        <w:adjustRightInd w:val="0"/>
        <w:spacing w:line="276" w:lineRule="auto"/>
        <w:rPr>
          <w:rFonts w:eastAsia="Calibri"/>
          <w:b/>
          <w:sz w:val="24"/>
          <w:szCs w:val="24"/>
          <w:lang w:val="en-GB"/>
        </w:rPr>
      </w:pPr>
    </w:p>
    <w:p w14:paraId="471EB01B" w14:textId="77777777" w:rsidR="0030139A" w:rsidRDefault="00BE4DF3" w:rsidP="00647C69">
      <w:pPr>
        <w:spacing w:line="276" w:lineRule="auto"/>
        <w:ind w:left="199"/>
        <w:rPr>
          <w:rFonts w:eastAsia="Calibri"/>
          <w:sz w:val="24"/>
          <w:lang w:val="en-GB"/>
        </w:rPr>
      </w:pPr>
      <w:r>
        <w:rPr>
          <w:rFonts w:eastAsia="Calibri"/>
          <w:sz w:val="24"/>
          <w:lang w:val="en-GB"/>
        </w:rPr>
        <w:t xml:space="preserve"> </w:t>
      </w:r>
    </w:p>
    <w:p w14:paraId="7F56D472" w14:textId="77777777" w:rsidR="0030139A" w:rsidRDefault="00BE4DF3" w:rsidP="00647C69">
      <w:pPr>
        <w:pStyle w:val="plate"/>
        <w:spacing w:line="276" w:lineRule="auto"/>
        <w:rPr>
          <w:rFonts w:eastAsia="Calibri"/>
          <w:b/>
          <w:i w:val="0"/>
        </w:rPr>
      </w:pPr>
      <w:r>
        <w:rPr>
          <w:rFonts w:eastAsia="Calibri"/>
          <w:b/>
          <w:i w:val="0"/>
          <w:iCs/>
        </w:rPr>
        <w:t xml:space="preserve">    </w:t>
      </w:r>
      <w:r>
        <w:rPr>
          <w:rFonts w:eastAsia="Calibri"/>
          <w:b/>
          <w:i w:val="0"/>
        </w:rPr>
        <w:t xml:space="preserve"> Plate 2.1: Project Site</w:t>
      </w:r>
    </w:p>
    <w:p w14:paraId="4121150C" w14:textId="77777777" w:rsidR="0030139A" w:rsidRDefault="0030139A" w:rsidP="00647C69">
      <w:pPr>
        <w:spacing w:line="276" w:lineRule="auto"/>
        <w:rPr>
          <w:lang w:val="en-GB"/>
        </w:rPr>
      </w:pPr>
    </w:p>
    <w:p w14:paraId="2D313C1C" w14:textId="77777777" w:rsidR="0030139A" w:rsidRDefault="00BE4DF3" w:rsidP="00647C69">
      <w:pPr>
        <w:spacing w:line="276" w:lineRule="auto"/>
        <w:rPr>
          <w:lang w:val="en-GB"/>
        </w:rPr>
      </w:pPr>
      <w:r>
        <w:rPr>
          <w:rFonts w:eastAsia="Calibri"/>
          <w:b/>
          <w:noProof/>
          <w:sz w:val="24"/>
          <w:szCs w:val="24"/>
        </w:rPr>
        <w:drawing>
          <wp:anchor distT="0" distB="0" distL="114300" distR="114300" simplePos="0" relativeHeight="251669504" behindDoc="0" locked="0" layoutInCell="1" allowOverlap="1" wp14:anchorId="3C9AD92D" wp14:editId="1B8A5583">
            <wp:simplePos x="0" y="0"/>
            <wp:positionH relativeFrom="column">
              <wp:posOffset>190500</wp:posOffset>
            </wp:positionH>
            <wp:positionV relativeFrom="paragraph">
              <wp:posOffset>22860</wp:posOffset>
            </wp:positionV>
            <wp:extent cx="5077460" cy="2009775"/>
            <wp:effectExtent l="0" t="0" r="8890" b="9525"/>
            <wp:wrapNone/>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28">
                      <a:extLst>
                        <a:ext uri="{28A0092B-C50C-407E-A947-70E740481C1C}">
                          <a14:useLocalDpi xmlns:a14="http://schemas.microsoft.com/office/drawing/2010/main" val="0"/>
                        </a:ext>
                      </a:extLst>
                    </a:blip>
                    <a:stretch>
                      <a:fillRect/>
                    </a:stretch>
                  </pic:blipFill>
                  <pic:spPr>
                    <a:xfrm>
                      <a:off x="0" y="0"/>
                      <a:ext cx="5077460" cy="2009775"/>
                    </a:xfrm>
                    <a:prstGeom prst="rect">
                      <a:avLst/>
                    </a:prstGeom>
                    <a:noFill/>
                    <a:ln>
                      <a:noFill/>
                    </a:ln>
                  </pic:spPr>
                </pic:pic>
              </a:graphicData>
            </a:graphic>
          </wp:anchor>
        </w:drawing>
      </w:r>
    </w:p>
    <w:p w14:paraId="54DBD457" w14:textId="77777777" w:rsidR="0030139A" w:rsidRDefault="0030139A" w:rsidP="00647C69">
      <w:pPr>
        <w:spacing w:line="276" w:lineRule="auto"/>
        <w:rPr>
          <w:lang w:val="en-GB"/>
        </w:rPr>
      </w:pPr>
    </w:p>
    <w:p w14:paraId="106DE31A" w14:textId="77777777" w:rsidR="0030139A" w:rsidRDefault="0030139A" w:rsidP="00647C69">
      <w:pPr>
        <w:spacing w:line="276" w:lineRule="auto"/>
        <w:rPr>
          <w:lang w:val="en-GB"/>
        </w:rPr>
      </w:pPr>
    </w:p>
    <w:p w14:paraId="62AE1996" w14:textId="77777777" w:rsidR="0030139A" w:rsidRDefault="0030139A" w:rsidP="00647C69">
      <w:pPr>
        <w:spacing w:line="276" w:lineRule="auto"/>
        <w:rPr>
          <w:lang w:val="en-GB"/>
        </w:rPr>
      </w:pPr>
    </w:p>
    <w:p w14:paraId="4C1871B9" w14:textId="77777777" w:rsidR="0030139A" w:rsidRDefault="0030139A" w:rsidP="00647C69">
      <w:pPr>
        <w:spacing w:line="276" w:lineRule="auto"/>
        <w:rPr>
          <w:lang w:val="en-GB"/>
        </w:rPr>
      </w:pPr>
    </w:p>
    <w:p w14:paraId="60CFA511" w14:textId="77777777" w:rsidR="0030139A" w:rsidRDefault="0030139A" w:rsidP="00647C69">
      <w:pPr>
        <w:spacing w:line="276" w:lineRule="auto"/>
        <w:rPr>
          <w:lang w:val="en-GB"/>
        </w:rPr>
      </w:pPr>
    </w:p>
    <w:p w14:paraId="18FC555E" w14:textId="77777777" w:rsidR="0030139A" w:rsidRDefault="0030139A" w:rsidP="00647C69">
      <w:pPr>
        <w:spacing w:line="276" w:lineRule="auto"/>
        <w:rPr>
          <w:lang w:val="en-GB"/>
        </w:rPr>
      </w:pPr>
    </w:p>
    <w:p w14:paraId="2363C8F9" w14:textId="77777777" w:rsidR="0030139A" w:rsidRDefault="0030139A" w:rsidP="00647C69">
      <w:pPr>
        <w:spacing w:line="276" w:lineRule="auto"/>
        <w:rPr>
          <w:lang w:val="en-GB"/>
        </w:rPr>
      </w:pPr>
    </w:p>
    <w:p w14:paraId="4621B96B" w14:textId="77777777" w:rsidR="0030139A" w:rsidRDefault="0030139A" w:rsidP="00647C69">
      <w:pPr>
        <w:spacing w:line="276" w:lineRule="auto"/>
        <w:rPr>
          <w:lang w:val="en-GB"/>
        </w:rPr>
      </w:pPr>
    </w:p>
    <w:p w14:paraId="16D32A38" w14:textId="77777777" w:rsidR="0030139A" w:rsidRDefault="0030139A" w:rsidP="00647C69">
      <w:pPr>
        <w:spacing w:line="276" w:lineRule="auto"/>
        <w:rPr>
          <w:lang w:val="en-GB"/>
        </w:rPr>
      </w:pPr>
    </w:p>
    <w:p w14:paraId="3E0772D9" w14:textId="77777777" w:rsidR="0030139A" w:rsidRDefault="0030139A" w:rsidP="00647C69">
      <w:pPr>
        <w:spacing w:line="276" w:lineRule="auto"/>
        <w:rPr>
          <w:lang w:val="en-GB"/>
        </w:rPr>
      </w:pPr>
    </w:p>
    <w:p w14:paraId="3ECDB3C4" w14:textId="77777777" w:rsidR="0030139A" w:rsidRDefault="0030139A" w:rsidP="00647C69">
      <w:pPr>
        <w:spacing w:line="276" w:lineRule="auto"/>
        <w:ind w:left="199"/>
        <w:rPr>
          <w:rFonts w:eastAsia="Calibri"/>
          <w:sz w:val="24"/>
          <w:lang w:val="en-GB"/>
        </w:rPr>
      </w:pPr>
    </w:p>
    <w:p w14:paraId="7476443C" w14:textId="77777777" w:rsidR="0030139A" w:rsidRDefault="00BE4DF3" w:rsidP="00647C69">
      <w:pPr>
        <w:pStyle w:val="plate"/>
        <w:spacing w:line="276" w:lineRule="auto"/>
        <w:rPr>
          <w:rFonts w:eastAsia="Calibri"/>
        </w:rPr>
      </w:pPr>
      <w:r>
        <w:rPr>
          <w:rFonts w:eastAsia="Calibri"/>
        </w:rPr>
        <w:t xml:space="preserve">    </w:t>
      </w:r>
    </w:p>
    <w:p w14:paraId="7824B06C" w14:textId="77777777" w:rsidR="0030139A" w:rsidRDefault="00BE4DF3" w:rsidP="00647C69">
      <w:pPr>
        <w:pStyle w:val="plate"/>
        <w:spacing w:line="276" w:lineRule="auto"/>
        <w:rPr>
          <w:rFonts w:eastAsia="Calibri"/>
          <w:b/>
          <w:i w:val="0"/>
        </w:rPr>
      </w:pPr>
      <w:r>
        <w:rPr>
          <w:rFonts w:eastAsia="Calibri"/>
        </w:rPr>
        <w:t xml:space="preserve"> </w:t>
      </w:r>
      <w:r>
        <w:rPr>
          <w:rFonts w:eastAsia="Calibri"/>
          <w:b/>
          <w:i w:val="0"/>
        </w:rPr>
        <w:t>Plate 2.2: Project Site showing consultant at project site</w:t>
      </w:r>
    </w:p>
    <w:p w14:paraId="32911E8A" w14:textId="77777777" w:rsidR="0030139A" w:rsidRDefault="0030139A" w:rsidP="00647C69">
      <w:pPr>
        <w:spacing w:line="276" w:lineRule="auto"/>
        <w:rPr>
          <w:lang w:val="en-GB"/>
        </w:rPr>
      </w:pPr>
    </w:p>
    <w:p w14:paraId="044D5EFD" w14:textId="77777777" w:rsidR="0030139A" w:rsidRDefault="0030139A" w:rsidP="00647C69">
      <w:pPr>
        <w:spacing w:line="276" w:lineRule="auto"/>
        <w:rPr>
          <w:lang w:val="en-GB"/>
        </w:rPr>
      </w:pPr>
    </w:p>
    <w:p w14:paraId="1E275B3D" w14:textId="77777777" w:rsidR="0030139A" w:rsidRDefault="00BE4DF3" w:rsidP="00647C69">
      <w:pPr>
        <w:pStyle w:val="char2"/>
        <w:spacing w:line="276" w:lineRule="auto"/>
      </w:pPr>
      <w:bookmarkStart w:id="100" w:name="_Toc125483599"/>
      <w:r>
        <w:lastRenderedPageBreak/>
        <w:t>2.8</w:t>
      </w:r>
      <w:r>
        <w:tab/>
        <w:t>Summary of activities to be undertaken during each of the project phases</w:t>
      </w:r>
      <w:bookmarkEnd w:id="100"/>
      <w:r>
        <w:t xml:space="preserve"> </w:t>
      </w:r>
    </w:p>
    <w:p w14:paraId="66E3F6AB" w14:textId="77777777" w:rsidR="0030139A" w:rsidRDefault="00BE4DF3" w:rsidP="00647C69">
      <w:pPr>
        <w:tabs>
          <w:tab w:val="left" w:pos="5928"/>
        </w:tabs>
        <w:autoSpaceDE w:val="0"/>
        <w:autoSpaceDN w:val="0"/>
        <w:adjustRightInd w:val="0"/>
        <w:spacing w:line="276" w:lineRule="auto"/>
        <w:jc w:val="both"/>
        <w:rPr>
          <w:rFonts w:ascii="Garamond" w:eastAsia="Calibri" w:hAnsi="Garamond"/>
          <w:color w:val="000000"/>
          <w:sz w:val="24"/>
          <w:szCs w:val="24"/>
        </w:rPr>
      </w:pPr>
      <w:r>
        <w:rPr>
          <w:rFonts w:ascii="Garamond" w:eastAsia="Calibri" w:hAnsi="Garamond"/>
          <w:b/>
          <w:bCs/>
          <w:color w:val="000000"/>
          <w:sz w:val="24"/>
          <w:szCs w:val="24"/>
        </w:rPr>
        <w:t xml:space="preserve">Pre-construction phase </w:t>
      </w:r>
      <w:r>
        <w:rPr>
          <w:rFonts w:ascii="Garamond" w:eastAsia="Calibri" w:hAnsi="Garamond"/>
          <w:b/>
          <w:bCs/>
          <w:color w:val="000000"/>
          <w:sz w:val="24"/>
          <w:szCs w:val="24"/>
        </w:rPr>
        <w:tab/>
      </w:r>
    </w:p>
    <w:p w14:paraId="527AF136" w14:textId="77777777" w:rsidR="0030139A" w:rsidRDefault="00BE4DF3" w:rsidP="00647C69">
      <w:pPr>
        <w:spacing w:after="160" w:line="276" w:lineRule="auto"/>
        <w:jc w:val="both"/>
        <w:rPr>
          <w:rFonts w:ascii="Garamond" w:eastAsia="Calibri" w:hAnsi="Garamond"/>
          <w:sz w:val="24"/>
          <w:szCs w:val="24"/>
        </w:rPr>
      </w:pPr>
      <w:r>
        <w:rPr>
          <w:rFonts w:ascii="Garamond" w:eastAsia="Calibri" w:hAnsi="Garamond"/>
          <w:sz w:val="24"/>
          <w:szCs w:val="24"/>
        </w:rPr>
        <w:t>This will include carrying out land survey, building design review with reference to regulatory organization recommendations, planning for storm water drainage and containment, undertaking site preparation, procurement of items and transporting the required components and construction equipment to site and construction of the base camp.</w:t>
      </w:r>
    </w:p>
    <w:p w14:paraId="51847E75" w14:textId="77777777" w:rsidR="0030139A" w:rsidRDefault="00BE4DF3" w:rsidP="00647C69">
      <w:pPr>
        <w:spacing w:after="160" w:line="276" w:lineRule="auto"/>
        <w:jc w:val="both"/>
        <w:rPr>
          <w:rFonts w:ascii="Garamond" w:eastAsia="Calibri" w:hAnsi="Garamond"/>
          <w:b/>
          <w:sz w:val="24"/>
          <w:szCs w:val="24"/>
        </w:rPr>
      </w:pPr>
      <w:r>
        <w:rPr>
          <w:rFonts w:ascii="Garamond" w:eastAsia="Calibri" w:hAnsi="Garamond"/>
          <w:b/>
          <w:sz w:val="24"/>
          <w:szCs w:val="24"/>
        </w:rPr>
        <w:t xml:space="preserve">Construction phase </w:t>
      </w:r>
    </w:p>
    <w:p w14:paraId="62F4202D" w14:textId="77777777" w:rsidR="0030139A" w:rsidRDefault="00BE4DF3" w:rsidP="00647C69">
      <w:pPr>
        <w:spacing w:after="160" w:line="276" w:lineRule="auto"/>
        <w:jc w:val="both"/>
        <w:rPr>
          <w:rFonts w:ascii="Garamond" w:eastAsia="Calibri" w:hAnsi="Garamond"/>
          <w:sz w:val="24"/>
          <w:szCs w:val="24"/>
        </w:rPr>
      </w:pPr>
      <w:r>
        <w:rPr>
          <w:rFonts w:ascii="Garamond" w:eastAsia="Calibri" w:hAnsi="Garamond"/>
          <w:sz w:val="24"/>
          <w:szCs w:val="24"/>
        </w:rPr>
        <w:t xml:space="preserve">Establishment of construction area, construction of the entire structure, other onsite structures and ancillary infrastructure </w:t>
      </w:r>
    </w:p>
    <w:p w14:paraId="4A8337BD" w14:textId="77777777" w:rsidR="0030139A" w:rsidRDefault="00BE4DF3" w:rsidP="00647C69">
      <w:pPr>
        <w:spacing w:after="160" w:line="276" w:lineRule="auto"/>
        <w:jc w:val="both"/>
        <w:rPr>
          <w:rFonts w:ascii="Garamond" w:eastAsia="Calibri" w:hAnsi="Garamond"/>
          <w:b/>
          <w:sz w:val="24"/>
          <w:szCs w:val="24"/>
        </w:rPr>
      </w:pPr>
      <w:r>
        <w:rPr>
          <w:rFonts w:ascii="Garamond" w:eastAsia="Calibri" w:hAnsi="Garamond"/>
          <w:b/>
          <w:sz w:val="24"/>
          <w:szCs w:val="24"/>
        </w:rPr>
        <w:t>Operational phase</w:t>
      </w:r>
    </w:p>
    <w:p w14:paraId="26FE1BE3" w14:textId="77777777" w:rsidR="0030139A" w:rsidRDefault="00BE4DF3" w:rsidP="00647C69">
      <w:pPr>
        <w:autoSpaceDE w:val="0"/>
        <w:autoSpaceDN w:val="0"/>
        <w:adjustRightInd w:val="0"/>
        <w:spacing w:line="276" w:lineRule="auto"/>
        <w:jc w:val="both"/>
        <w:rPr>
          <w:rFonts w:ascii="Garamond" w:eastAsia="Calibri" w:hAnsi="Garamond"/>
          <w:color w:val="000000"/>
          <w:sz w:val="24"/>
          <w:szCs w:val="24"/>
        </w:rPr>
      </w:pPr>
      <w:r>
        <w:rPr>
          <w:rFonts w:ascii="Garamond" w:eastAsia="Calibri" w:hAnsi="Garamond"/>
          <w:color w:val="000000"/>
          <w:sz w:val="24"/>
          <w:szCs w:val="24"/>
        </w:rPr>
        <w:t xml:space="preserve">This will include building operation and maintenance, site remediation, clearance and deposition of debris off the site, restoration of areas where construction activities temporarily disturbed the environment as well as the repairs and replacements of failed parts. </w:t>
      </w:r>
    </w:p>
    <w:p w14:paraId="7D809F37" w14:textId="77777777" w:rsidR="0030139A" w:rsidRDefault="00BE4DF3" w:rsidP="00647C69">
      <w:pPr>
        <w:autoSpaceDE w:val="0"/>
        <w:autoSpaceDN w:val="0"/>
        <w:adjustRightInd w:val="0"/>
        <w:spacing w:line="276" w:lineRule="auto"/>
        <w:jc w:val="both"/>
        <w:rPr>
          <w:rFonts w:ascii="Garamond" w:eastAsia="Calibri" w:hAnsi="Garamond"/>
          <w:color w:val="000000"/>
          <w:sz w:val="24"/>
          <w:szCs w:val="24"/>
        </w:rPr>
      </w:pPr>
      <w:r>
        <w:rPr>
          <w:rFonts w:ascii="Garamond" w:eastAsia="Calibri" w:hAnsi="Garamond"/>
          <w:b/>
          <w:bCs/>
          <w:color w:val="000000"/>
          <w:sz w:val="24"/>
          <w:szCs w:val="24"/>
        </w:rPr>
        <w:t xml:space="preserve">Decommissioning phase </w:t>
      </w:r>
    </w:p>
    <w:p w14:paraId="50BBD867" w14:textId="5169D8DC" w:rsidR="00BF2EAE" w:rsidRDefault="00BE4DF3" w:rsidP="00647C69">
      <w:pPr>
        <w:autoSpaceDE w:val="0"/>
        <w:autoSpaceDN w:val="0"/>
        <w:adjustRightInd w:val="0"/>
        <w:spacing w:line="276" w:lineRule="auto"/>
        <w:rPr>
          <w:rFonts w:ascii="Garamond" w:eastAsia="Calibri" w:hAnsi="Garamond"/>
          <w:color w:val="000000"/>
          <w:sz w:val="24"/>
          <w:szCs w:val="24"/>
        </w:rPr>
      </w:pPr>
      <w:r>
        <w:rPr>
          <w:rFonts w:ascii="Garamond" w:eastAsia="Calibri" w:hAnsi="Garamond"/>
          <w:color w:val="000000"/>
          <w:sz w:val="24"/>
          <w:szCs w:val="24"/>
        </w:rPr>
        <w:t xml:space="preserve"> If after its life span, decommissioning of all facilities above and below ground infrastructure on the site will be removed and the site will be returned to conditions, which are close as possible to its original state</w:t>
      </w:r>
    </w:p>
    <w:p w14:paraId="64B149E9" w14:textId="77777777" w:rsidR="00BF2EAE" w:rsidRDefault="00BF2EAE" w:rsidP="00647C69">
      <w:pPr>
        <w:autoSpaceDE w:val="0"/>
        <w:autoSpaceDN w:val="0"/>
        <w:adjustRightInd w:val="0"/>
        <w:spacing w:line="276" w:lineRule="auto"/>
        <w:rPr>
          <w:rFonts w:ascii="Garamond" w:eastAsia="Calibri" w:hAnsi="Garamond"/>
          <w:color w:val="000000"/>
          <w:sz w:val="24"/>
          <w:szCs w:val="24"/>
        </w:rPr>
      </w:pPr>
    </w:p>
    <w:p w14:paraId="7C8641C2" w14:textId="77777777" w:rsidR="00BF2EAE" w:rsidRDefault="00BF2EAE" w:rsidP="00647C69">
      <w:pPr>
        <w:autoSpaceDE w:val="0"/>
        <w:autoSpaceDN w:val="0"/>
        <w:adjustRightInd w:val="0"/>
        <w:spacing w:line="276" w:lineRule="auto"/>
        <w:rPr>
          <w:rFonts w:ascii="Garamond" w:eastAsia="Calibri" w:hAnsi="Garamond"/>
          <w:color w:val="000000"/>
          <w:sz w:val="24"/>
          <w:szCs w:val="24"/>
        </w:rPr>
      </w:pPr>
    </w:p>
    <w:p w14:paraId="006D4F42" w14:textId="77777777" w:rsidR="00BF2EAE" w:rsidRDefault="00BF2EAE" w:rsidP="00647C69">
      <w:pPr>
        <w:autoSpaceDE w:val="0"/>
        <w:autoSpaceDN w:val="0"/>
        <w:adjustRightInd w:val="0"/>
        <w:spacing w:line="276" w:lineRule="auto"/>
        <w:rPr>
          <w:rFonts w:ascii="Garamond" w:eastAsia="Calibri" w:hAnsi="Garamond"/>
          <w:color w:val="000000"/>
          <w:sz w:val="24"/>
          <w:szCs w:val="24"/>
        </w:rPr>
        <w:sectPr w:rsidR="00BF2EAE">
          <w:pgSz w:w="12240" w:h="15840"/>
          <w:pgMar w:top="1080" w:right="1440" w:bottom="1080" w:left="1800" w:header="720" w:footer="720" w:gutter="0"/>
          <w:cols w:space="720"/>
          <w:titlePg/>
          <w:docGrid w:linePitch="360"/>
        </w:sectPr>
      </w:pPr>
    </w:p>
    <w:p w14:paraId="645A67BE" w14:textId="77777777" w:rsidR="0030139A" w:rsidRDefault="00BE4DF3" w:rsidP="00647C69">
      <w:pPr>
        <w:pStyle w:val="char2"/>
        <w:spacing w:line="276" w:lineRule="auto"/>
      </w:pPr>
      <w:bookmarkStart w:id="101" w:name="_Toc125483600"/>
      <w:r>
        <w:lastRenderedPageBreak/>
        <w:t>2.9</w:t>
      </w:r>
      <w:r>
        <w:tab/>
        <w:t>Project Schedule</w:t>
      </w:r>
      <w:bookmarkEnd w:id="101"/>
      <w:r>
        <w:t xml:space="preserve"> </w:t>
      </w:r>
    </w:p>
    <w:p w14:paraId="7B4AD7C9"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development of this project is expected to cover a period of Six months. This will include pre-construction (site clearing, procurement of equipment, transport of materials to site) construction (bricks masonry, plumbing, electrical works, roofing and landscaping). To achieve this, ACENTDFB will require a Project Manager (PM) and site supervisor/foreman or to be provided by the PM in his negotiation. </w:t>
      </w:r>
    </w:p>
    <w:p w14:paraId="01452C37" w14:textId="41D017A1" w:rsidR="0030139A" w:rsidRDefault="00BE4DF3" w:rsidP="00647C69">
      <w:pPr>
        <w:pStyle w:val="Heading4"/>
        <w:spacing w:line="276" w:lineRule="auto"/>
      </w:pPr>
      <w:r>
        <w:t xml:space="preserve"> </w:t>
      </w:r>
      <w:bookmarkStart w:id="102" w:name="_Toc125483143"/>
      <w:r>
        <w:rPr>
          <w:i w:val="0"/>
        </w:rPr>
        <w:t>Table 2.1 Gantt chart showing Project Schedule</w:t>
      </w:r>
      <w:bookmarkEnd w:id="102"/>
    </w:p>
    <w:tbl>
      <w:tblPr>
        <w:tblStyle w:val="TableGrid"/>
        <w:tblW w:w="9093" w:type="dxa"/>
        <w:tblInd w:w="85" w:type="dxa"/>
        <w:tblLayout w:type="fixed"/>
        <w:tblLook w:val="04A0" w:firstRow="1" w:lastRow="0" w:firstColumn="1" w:lastColumn="0" w:noHBand="0" w:noVBand="1"/>
      </w:tblPr>
      <w:tblGrid>
        <w:gridCol w:w="900"/>
        <w:gridCol w:w="4950"/>
        <w:gridCol w:w="455"/>
        <w:gridCol w:w="482"/>
        <w:gridCol w:w="540"/>
        <w:gridCol w:w="686"/>
        <w:gridCol w:w="542"/>
        <w:gridCol w:w="538"/>
      </w:tblGrid>
      <w:tr w:rsidR="00BF2EAE" w14:paraId="1C766CD1" w14:textId="77777777" w:rsidTr="00FA76A1">
        <w:trPr>
          <w:trHeight w:val="233"/>
        </w:trPr>
        <w:tc>
          <w:tcPr>
            <w:tcW w:w="900" w:type="dxa"/>
            <w:shd w:val="clear" w:color="auto" w:fill="C6D9F1" w:themeFill="text2" w:themeFillTint="33"/>
            <w:vAlign w:val="center"/>
          </w:tcPr>
          <w:p w14:paraId="55BDE690"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S/N</w:t>
            </w:r>
          </w:p>
        </w:tc>
        <w:tc>
          <w:tcPr>
            <w:tcW w:w="4950" w:type="dxa"/>
            <w:shd w:val="clear" w:color="auto" w:fill="C6D9F1" w:themeFill="text2" w:themeFillTint="33"/>
            <w:vAlign w:val="center"/>
          </w:tcPr>
          <w:p w14:paraId="32405C43"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ACTIVITY/MONTH</w:t>
            </w:r>
          </w:p>
        </w:tc>
        <w:tc>
          <w:tcPr>
            <w:tcW w:w="455" w:type="dxa"/>
            <w:shd w:val="clear" w:color="auto" w:fill="C6D9F1" w:themeFill="text2" w:themeFillTint="33"/>
            <w:vAlign w:val="center"/>
          </w:tcPr>
          <w:p w14:paraId="6A204097"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1</w:t>
            </w:r>
          </w:p>
        </w:tc>
        <w:tc>
          <w:tcPr>
            <w:tcW w:w="482" w:type="dxa"/>
            <w:shd w:val="clear" w:color="auto" w:fill="C6D9F1" w:themeFill="text2" w:themeFillTint="33"/>
            <w:vAlign w:val="center"/>
          </w:tcPr>
          <w:p w14:paraId="725AE148"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2</w:t>
            </w:r>
          </w:p>
        </w:tc>
        <w:tc>
          <w:tcPr>
            <w:tcW w:w="540" w:type="dxa"/>
            <w:shd w:val="clear" w:color="auto" w:fill="C6D9F1" w:themeFill="text2" w:themeFillTint="33"/>
            <w:vAlign w:val="center"/>
          </w:tcPr>
          <w:p w14:paraId="23816DBC"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3</w:t>
            </w:r>
          </w:p>
        </w:tc>
        <w:tc>
          <w:tcPr>
            <w:tcW w:w="686" w:type="dxa"/>
            <w:shd w:val="clear" w:color="auto" w:fill="C6D9F1" w:themeFill="text2" w:themeFillTint="33"/>
            <w:vAlign w:val="center"/>
          </w:tcPr>
          <w:p w14:paraId="375B9266"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4</w:t>
            </w:r>
          </w:p>
        </w:tc>
        <w:tc>
          <w:tcPr>
            <w:tcW w:w="542" w:type="dxa"/>
            <w:shd w:val="clear" w:color="auto" w:fill="C6D9F1" w:themeFill="text2" w:themeFillTint="33"/>
            <w:vAlign w:val="center"/>
          </w:tcPr>
          <w:p w14:paraId="4F0C295F" w14:textId="77777777" w:rsidR="00BF2EAE" w:rsidRDefault="00BF2EAE" w:rsidP="00647C69">
            <w:pPr>
              <w:spacing w:line="276" w:lineRule="auto"/>
              <w:rPr>
                <w:rFonts w:ascii="Garamond" w:hAnsi="Garamond"/>
                <w:b/>
                <w:sz w:val="24"/>
                <w:szCs w:val="24"/>
                <w:lang w:val="en-GB"/>
              </w:rPr>
            </w:pPr>
            <w:r>
              <w:rPr>
                <w:rFonts w:ascii="Garamond" w:hAnsi="Garamond"/>
                <w:b/>
                <w:sz w:val="24"/>
                <w:szCs w:val="24"/>
                <w:lang w:val="en-GB"/>
              </w:rPr>
              <w:t>5</w:t>
            </w:r>
          </w:p>
        </w:tc>
        <w:tc>
          <w:tcPr>
            <w:tcW w:w="538" w:type="dxa"/>
            <w:shd w:val="clear" w:color="auto" w:fill="C6D9F1" w:themeFill="text2" w:themeFillTint="33"/>
            <w:vAlign w:val="center"/>
          </w:tcPr>
          <w:p w14:paraId="209C04F2" w14:textId="77777777" w:rsidR="00BF2EAE" w:rsidRDefault="00BF2EAE" w:rsidP="00647C69">
            <w:pPr>
              <w:spacing w:line="276" w:lineRule="auto"/>
              <w:ind w:left="0"/>
              <w:rPr>
                <w:rFonts w:ascii="Garamond" w:hAnsi="Garamond"/>
                <w:b/>
                <w:sz w:val="24"/>
                <w:szCs w:val="24"/>
                <w:lang w:val="en-GB"/>
              </w:rPr>
            </w:pPr>
            <w:r>
              <w:rPr>
                <w:rFonts w:ascii="Garamond" w:hAnsi="Garamond"/>
                <w:b/>
                <w:sz w:val="24"/>
                <w:szCs w:val="24"/>
                <w:lang w:val="en-GB"/>
              </w:rPr>
              <w:t>6</w:t>
            </w:r>
          </w:p>
        </w:tc>
      </w:tr>
      <w:tr w:rsidR="00BF2EAE" w14:paraId="23421C8C" w14:textId="77777777" w:rsidTr="00FA76A1">
        <w:trPr>
          <w:trHeight w:val="359"/>
        </w:trPr>
        <w:tc>
          <w:tcPr>
            <w:tcW w:w="900" w:type="dxa"/>
            <w:shd w:val="clear" w:color="auto" w:fill="EAF1DD" w:themeFill="accent3" w:themeFillTint="33"/>
            <w:vAlign w:val="center"/>
          </w:tcPr>
          <w:p w14:paraId="06394A8C"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1</w:t>
            </w:r>
          </w:p>
        </w:tc>
        <w:tc>
          <w:tcPr>
            <w:tcW w:w="4950" w:type="dxa"/>
            <w:shd w:val="clear" w:color="auto" w:fill="EAF1DD" w:themeFill="accent3" w:themeFillTint="33"/>
            <w:vAlign w:val="center"/>
          </w:tcPr>
          <w:p w14:paraId="5A796868" w14:textId="77777777" w:rsidR="00BF2EAE" w:rsidRDefault="00BF2EAE" w:rsidP="00647C69">
            <w:pPr>
              <w:spacing w:line="276" w:lineRule="auto"/>
              <w:rPr>
                <w:rFonts w:ascii="Garamond" w:hAnsi="Garamond"/>
                <w:sz w:val="24"/>
                <w:szCs w:val="24"/>
              </w:rPr>
            </w:pPr>
            <w:r>
              <w:rPr>
                <w:rFonts w:ascii="Garamond" w:hAnsi="Garamond"/>
                <w:sz w:val="24"/>
                <w:szCs w:val="24"/>
              </w:rPr>
              <w:t xml:space="preserve">Mobilization to Site /Site Clearing </w:t>
            </w:r>
          </w:p>
        </w:tc>
        <w:tc>
          <w:tcPr>
            <w:tcW w:w="455" w:type="dxa"/>
            <w:shd w:val="clear" w:color="auto" w:fill="FDE9D9" w:themeFill="accent6" w:themeFillTint="33"/>
            <w:vAlign w:val="center"/>
          </w:tcPr>
          <w:p w14:paraId="7EA73359"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482" w:type="dxa"/>
            <w:vAlign w:val="center"/>
          </w:tcPr>
          <w:p w14:paraId="6F69C7CD" w14:textId="77777777" w:rsidR="00BF2EAE" w:rsidRDefault="00BF2EAE" w:rsidP="00FA76A1">
            <w:pPr>
              <w:spacing w:line="276" w:lineRule="auto"/>
              <w:ind w:left="-18" w:firstLine="217"/>
              <w:jc w:val="center"/>
              <w:rPr>
                <w:rFonts w:ascii="Garamond" w:hAnsi="Garamond"/>
                <w:sz w:val="24"/>
                <w:szCs w:val="24"/>
                <w:lang w:val="en-GB"/>
              </w:rPr>
            </w:pPr>
          </w:p>
        </w:tc>
        <w:tc>
          <w:tcPr>
            <w:tcW w:w="540" w:type="dxa"/>
            <w:vAlign w:val="center"/>
          </w:tcPr>
          <w:p w14:paraId="48230805" w14:textId="77777777" w:rsidR="00BF2EAE" w:rsidRDefault="00BF2EAE" w:rsidP="00FA76A1">
            <w:pPr>
              <w:spacing w:line="276" w:lineRule="auto"/>
              <w:ind w:left="-18" w:firstLine="217"/>
              <w:jc w:val="center"/>
              <w:rPr>
                <w:rFonts w:ascii="Garamond" w:hAnsi="Garamond"/>
                <w:sz w:val="24"/>
                <w:szCs w:val="24"/>
                <w:lang w:val="en-GB"/>
              </w:rPr>
            </w:pPr>
          </w:p>
        </w:tc>
        <w:tc>
          <w:tcPr>
            <w:tcW w:w="686" w:type="dxa"/>
            <w:vAlign w:val="center"/>
          </w:tcPr>
          <w:p w14:paraId="02F78E19" w14:textId="77777777" w:rsidR="00BF2EAE" w:rsidRDefault="00BF2EAE" w:rsidP="00FA76A1">
            <w:pPr>
              <w:spacing w:line="276" w:lineRule="auto"/>
              <w:ind w:left="-18" w:firstLine="217"/>
              <w:jc w:val="center"/>
              <w:rPr>
                <w:rFonts w:ascii="Garamond" w:hAnsi="Garamond"/>
                <w:sz w:val="24"/>
                <w:szCs w:val="24"/>
                <w:lang w:val="en-GB"/>
              </w:rPr>
            </w:pPr>
          </w:p>
        </w:tc>
        <w:tc>
          <w:tcPr>
            <w:tcW w:w="542" w:type="dxa"/>
            <w:vAlign w:val="center"/>
          </w:tcPr>
          <w:p w14:paraId="6E13063C" w14:textId="77777777" w:rsidR="00BF2EAE" w:rsidRDefault="00BF2EAE" w:rsidP="00FA76A1">
            <w:pPr>
              <w:spacing w:line="276" w:lineRule="auto"/>
              <w:ind w:left="-18" w:firstLine="217"/>
              <w:jc w:val="center"/>
              <w:rPr>
                <w:rFonts w:ascii="Garamond" w:hAnsi="Garamond"/>
                <w:sz w:val="24"/>
                <w:szCs w:val="24"/>
                <w:lang w:val="en-GB"/>
              </w:rPr>
            </w:pPr>
          </w:p>
        </w:tc>
        <w:tc>
          <w:tcPr>
            <w:tcW w:w="538" w:type="dxa"/>
            <w:vAlign w:val="center"/>
          </w:tcPr>
          <w:p w14:paraId="6AE30BA1" w14:textId="77777777" w:rsidR="00BF2EAE" w:rsidRDefault="00BF2EAE" w:rsidP="00FA76A1">
            <w:pPr>
              <w:spacing w:line="276" w:lineRule="auto"/>
              <w:ind w:left="-18" w:firstLine="217"/>
              <w:jc w:val="center"/>
              <w:rPr>
                <w:rFonts w:ascii="Garamond" w:hAnsi="Garamond"/>
                <w:sz w:val="24"/>
                <w:szCs w:val="24"/>
                <w:lang w:val="en-GB"/>
              </w:rPr>
            </w:pPr>
          </w:p>
        </w:tc>
      </w:tr>
      <w:tr w:rsidR="00BF2EAE" w14:paraId="23716F5B" w14:textId="77777777" w:rsidTr="00FA76A1">
        <w:trPr>
          <w:trHeight w:val="233"/>
        </w:trPr>
        <w:tc>
          <w:tcPr>
            <w:tcW w:w="900" w:type="dxa"/>
            <w:shd w:val="clear" w:color="auto" w:fill="EAF1DD" w:themeFill="accent3" w:themeFillTint="33"/>
            <w:vAlign w:val="center"/>
          </w:tcPr>
          <w:p w14:paraId="3A4DE07B"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2</w:t>
            </w:r>
          </w:p>
        </w:tc>
        <w:tc>
          <w:tcPr>
            <w:tcW w:w="4950" w:type="dxa"/>
            <w:shd w:val="clear" w:color="auto" w:fill="EAF1DD" w:themeFill="accent3" w:themeFillTint="33"/>
            <w:vAlign w:val="center"/>
          </w:tcPr>
          <w:p w14:paraId="7DDE636E" w14:textId="77777777" w:rsidR="00BF2EAE" w:rsidRDefault="00BF2EAE" w:rsidP="00647C69">
            <w:pPr>
              <w:spacing w:line="276" w:lineRule="auto"/>
              <w:rPr>
                <w:rFonts w:ascii="Garamond" w:hAnsi="Garamond"/>
                <w:sz w:val="24"/>
                <w:szCs w:val="24"/>
              </w:rPr>
            </w:pPr>
            <w:r>
              <w:rPr>
                <w:rFonts w:ascii="Garamond" w:hAnsi="Garamond"/>
                <w:sz w:val="24"/>
                <w:szCs w:val="24"/>
              </w:rPr>
              <w:t>Transportation  of materials and equipment to site</w:t>
            </w:r>
          </w:p>
        </w:tc>
        <w:tc>
          <w:tcPr>
            <w:tcW w:w="455" w:type="dxa"/>
            <w:shd w:val="clear" w:color="auto" w:fill="FDE9D9" w:themeFill="accent6" w:themeFillTint="33"/>
            <w:vAlign w:val="center"/>
          </w:tcPr>
          <w:p w14:paraId="57995FE8"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482" w:type="dxa"/>
            <w:vAlign w:val="center"/>
          </w:tcPr>
          <w:p w14:paraId="32012551" w14:textId="77777777" w:rsidR="00BF2EAE" w:rsidRDefault="00BF2EAE" w:rsidP="00FA76A1">
            <w:pPr>
              <w:spacing w:line="276" w:lineRule="auto"/>
              <w:ind w:left="-18" w:firstLine="217"/>
              <w:jc w:val="center"/>
              <w:rPr>
                <w:rFonts w:ascii="Garamond" w:hAnsi="Garamond"/>
                <w:sz w:val="24"/>
                <w:szCs w:val="24"/>
                <w:lang w:val="en-GB"/>
              </w:rPr>
            </w:pPr>
          </w:p>
        </w:tc>
        <w:tc>
          <w:tcPr>
            <w:tcW w:w="540" w:type="dxa"/>
            <w:vAlign w:val="center"/>
          </w:tcPr>
          <w:p w14:paraId="71016CB0" w14:textId="77777777" w:rsidR="00BF2EAE" w:rsidRDefault="00BF2EAE" w:rsidP="00FA76A1">
            <w:pPr>
              <w:spacing w:line="276" w:lineRule="auto"/>
              <w:ind w:left="-18" w:firstLine="217"/>
              <w:jc w:val="center"/>
              <w:rPr>
                <w:rFonts w:ascii="Garamond" w:hAnsi="Garamond"/>
                <w:sz w:val="24"/>
                <w:szCs w:val="24"/>
                <w:lang w:val="en-GB"/>
              </w:rPr>
            </w:pPr>
          </w:p>
        </w:tc>
        <w:tc>
          <w:tcPr>
            <w:tcW w:w="686" w:type="dxa"/>
            <w:vAlign w:val="center"/>
          </w:tcPr>
          <w:p w14:paraId="5EB39B17" w14:textId="77777777" w:rsidR="00BF2EAE" w:rsidRDefault="00BF2EAE" w:rsidP="00FA76A1">
            <w:pPr>
              <w:spacing w:line="276" w:lineRule="auto"/>
              <w:ind w:left="-18" w:firstLine="217"/>
              <w:jc w:val="center"/>
              <w:rPr>
                <w:rFonts w:ascii="Garamond" w:hAnsi="Garamond"/>
                <w:sz w:val="24"/>
                <w:szCs w:val="24"/>
                <w:lang w:val="en-GB"/>
              </w:rPr>
            </w:pPr>
          </w:p>
        </w:tc>
        <w:tc>
          <w:tcPr>
            <w:tcW w:w="542" w:type="dxa"/>
            <w:vAlign w:val="center"/>
          </w:tcPr>
          <w:p w14:paraId="2B51A4A3" w14:textId="77777777" w:rsidR="00BF2EAE" w:rsidRDefault="00BF2EAE" w:rsidP="00FA76A1">
            <w:pPr>
              <w:spacing w:line="276" w:lineRule="auto"/>
              <w:ind w:left="-18" w:firstLine="217"/>
              <w:jc w:val="center"/>
              <w:rPr>
                <w:rFonts w:ascii="Garamond" w:hAnsi="Garamond"/>
                <w:sz w:val="24"/>
                <w:szCs w:val="24"/>
                <w:lang w:val="en-GB"/>
              </w:rPr>
            </w:pPr>
          </w:p>
        </w:tc>
        <w:tc>
          <w:tcPr>
            <w:tcW w:w="538" w:type="dxa"/>
            <w:vAlign w:val="center"/>
          </w:tcPr>
          <w:p w14:paraId="7625CE8A" w14:textId="77777777" w:rsidR="00BF2EAE" w:rsidRDefault="00BF2EAE" w:rsidP="00FA76A1">
            <w:pPr>
              <w:spacing w:line="276" w:lineRule="auto"/>
              <w:ind w:left="-18" w:firstLine="217"/>
              <w:jc w:val="center"/>
              <w:rPr>
                <w:rFonts w:ascii="Garamond" w:hAnsi="Garamond"/>
                <w:sz w:val="24"/>
                <w:szCs w:val="24"/>
                <w:lang w:val="en-GB"/>
              </w:rPr>
            </w:pPr>
          </w:p>
        </w:tc>
      </w:tr>
      <w:tr w:rsidR="00BF2EAE" w14:paraId="5946435A" w14:textId="77777777" w:rsidTr="00FA76A1">
        <w:trPr>
          <w:gridAfter w:val="1"/>
          <w:wAfter w:w="538" w:type="dxa"/>
          <w:trHeight w:val="916"/>
        </w:trPr>
        <w:tc>
          <w:tcPr>
            <w:tcW w:w="900" w:type="dxa"/>
            <w:shd w:val="clear" w:color="auto" w:fill="EAF1DD" w:themeFill="accent3" w:themeFillTint="33"/>
            <w:vAlign w:val="center"/>
          </w:tcPr>
          <w:p w14:paraId="51C9CD33"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3</w:t>
            </w:r>
          </w:p>
        </w:tc>
        <w:tc>
          <w:tcPr>
            <w:tcW w:w="4950" w:type="dxa"/>
            <w:shd w:val="clear" w:color="auto" w:fill="EAF1DD" w:themeFill="accent3" w:themeFillTint="33"/>
            <w:vAlign w:val="center"/>
          </w:tcPr>
          <w:p w14:paraId="2478B266" w14:textId="77777777" w:rsidR="00BF2EAE" w:rsidRDefault="00BF2EAE" w:rsidP="00647C69">
            <w:pPr>
              <w:spacing w:line="276" w:lineRule="auto"/>
              <w:rPr>
                <w:rFonts w:ascii="Garamond" w:hAnsi="Garamond"/>
                <w:sz w:val="24"/>
                <w:szCs w:val="24"/>
              </w:rPr>
            </w:pPr>
            <w:r>
              <w:rPr>
                <w:rFonts w:ascii="Garamond" w:hAnsi="Garamond"/>
                <w:sz w:val="24"/>
                <w:szCs w:val="24"/>
              </w:rPr>
              <w:t xml:space="preserve">Construction of temporary site office, Setting out, excavation and substructure (building of foundation trench) </w:t>
            </w:r>
          </w:p>
        </w:tc>
        <w:tc>
          <w:tcPr>
            <w:tcW w:w="455" w:type="dxa"/>
            <w:vAlign w:val="center"/>
          </w:tcPr>
          <w:p w14:paraId="4560B3CB" w14:textId="77777777" w:rsidR="00BF2EAE" w:rsidRDefault="00BF2EAE" w:rsidP="00FA76A1">
            <w:pPr>
              <w:spacing w:line="276" w:lineRule="auto"/>
              <w:ind w:left="-18" w:firstLine="217"/>
              <w:jc w:val="center"/>
              <w:rPr>
                <w:rFonts w:ascii="Garamond" w:hAnsi="Garamond"/>
                <w:sz w:val="24"/>
                <w:szCs w:val="24"/>
                <w:lang w:val="en-GB"/>
              </w:rPr>
            </w:pPr>
          </w:p>
        </w:tc>
        <w:tc>
          <w:tcPr>
            <w:tcW w:w="482" w:type="dxa"/>
            <w:shd w:val="clear" w:color="auto" w:fill="FDE9D9" w:themeFill="accent6" w:themeFillTint="33"/>
            <w:vAlign w:val="center"/>
          </w:tcPr>
          <w:p w14:paraId="29DE4A30"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540" w:type="dxa"/>
            <w:shd w:val="clear" w:color="auto" w:fill="FDE9D9" w:themeFill="accent6" w:themeFillTint="33"/>
            <w:vAlign w:val="center"/>
          </w:tcPr>
          <w:p w14:paraId="4FD0EC4D"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686" w:type="dxa"/>
            <w:shd w:val="clear" w:color="auto" w:fill="auto"/>
            <w:vAlign w:val="center"/>
          </w:tcPr>
          <w:p w14:paraId="1D063026" w14:textId="77777777" w:rsidR="00BF2EAE" w:rsidRDefault="00BF2EAE" w:rsidP="00FA76A1">
            <w:pPr>
              <w:spacing w:line="276" w:lineRule="auto"/>
              <w:ind w:left="-18" w:firstLine="217"/>
              <w:jc w:val="center"/>
              <w:rPr>
                <w:rFonts w:ascii="Garamond" w:hAnsi="Garamond"/>
                <w:sz w:val="24"/>
                <w:szCs w:val="24"/>
                <w:lang w:val="en-GB"/>
              </w:rPr>
            </w:pPr>
          </w:p>
        </w:tc>
        <w:tc>
          <w:tcPr>
            <w:tcW w:w="542" w:type="dxa"/>
            <w:vAlign w:val="center"/>
          </w:tcPr>
          <w:p w14:paraId="1171E40B" w14:textId="77777777" w:rsidR="00BF2EAE" w:rsidRDefault="00BF2EAE" w:rsidP="00FA76A1">
            <w:pPr>
              <w:spacing w:line="276" w:lineRule="auto"/>
              <w:ind w:left="-18" w:firstLine="217"/>
              <w:jc w:val="center"/>
              <w:rPr>
                <w:rFonts w:ascii="Garamond" w:hAnsi="Garamond"/>
                <w:sz w:val="24"/>
                <w:szCs w:val="24"/>
                <w:lang w:val="en-GB"/>
              </w:rPr>
            </w:pPr>
          </w:p>
        </w:tc>
      </w:tr>
      <w:tr w:rsidR="00BF2EAE" w14:paraId="180EFF2F" w14:textId="77777777" w:rsidTr="00FA76A1">
        <w:trPr>
          <w:trHeight w:val="233"/>
        </w:trPr>
        <w:tc>
          <w:tcPr>
            <w:tcW w:w="900" w:type="dxa"/>
            <w:shd w:val="clear" w:color="auto" w:fill="EAF1DD" w:themeFill="accent3" w:themeFillTint="33"/>
            <w:vAlign w:val="center"/>
          </w:tcPr>
          <w:p w14:paraId="7792A6DD"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4</w:t>
            </w:r>
          </w:p>
        </w:tc>
        <w:tc>
          <w:tcPr>
            <w:tcW w:w="4950" w:type="dxa"/>
            <w:shd w:val="clear" w:color="auto" w:fill="EAF1DD" w:themeFill="accent3" w:themeFillTint="33"/>
            <w:vAlign w:val="center"/>
          </w:tcPr>
          <w:p w14:paraId="51D9223F" w14:textId="77777777" w:rsidR="00BF2EAE" w:rsidRDefault="00BF2EAE" w:rsidP="00647C69">
            <w:pPr>
              <w:spacing w:line="276" w:lineRule="auto"/>
              <w:rPr>
                <w:rFonts w:ascii="Garamond" w:hAnsi="Garamond"/>
                <w:sz w:val="24"/>
                <w:szCs w:val="24"/>
              </w:rPr>
            </w:pPr>
            <w:r>
              <w:rPr>
                <w:rFonts w:ascii="Garamond" w:hAnsi="Garamond"/>
                <w:sz w:val="24"/>
                <w:szCs w:val="24"/>
              </w:rPr>
              <w:t xml:space="preserve">Construction of superstructure </w:t>
            </w:r>
          </w:p>
        </w:tc>
        <w:tc>
          <w:tcPr>
            <w:tcW w:w="455" w:type="dxa"/>
            <w:vAlign w:val="center"/>
          </w:tcPr>
          <w:p w14:paraId="1203A51A" w14:textId="77777777" w:rsidR="00BF2EAE" w:rsidRDefault="00BF2EAE" w:rsidP="00FA76A1">
            <w:pPr>
              <w:spacing w:line="276" w:lineRule="auto"/>
              <w:ind w:left="-18" w:firstLine="217"/>
              <w:jc w:val="center"/>
              <w:rPr>
                <w:rFonts w:ascii="Garamond" w:hAnsi="Garamond"/>
                <w:sz w:val="24"/>
                <w:szCs w:val="24"/>
                <w:lang w:val="en-GB"/>
              </w:rPr>
            </w:pPr>
          </w:p>
        </w:tc>
        <w:tc>
          <w:tcPr>
            <w:tcW w:w="482" w:type="dxa"/>
            <w:vAlign w:val="center"/>
          </w:tcPr>
          <w:p w14:paraId="30E1A499" w14:textId="77777777" w:rsidR="00BF2EAE" w:rsidRDefault="00BF2EAE" w:rsidP="00FA76A1">
            <w:pPr>
              <w:spacing w:line="276" w:lineRule="auto"/>
              <w:ind w:left="-18" w:firstLine="217"/>
              <w:jc w:val="center"/>
              <w:rPr>
                <w:rFonts w:ascii="Garamond" w:hAnsi="Garamond"/>
                <w:sz w:val="24"/>
                <w:szCs w:val="24"/>
                <w:lang w:val="en-GB"/>
              </w:rPr>
            </w:pPr>
          </w:p>
        </w:tc>
        <w:tc>
          <w:tcPr>
            <w:tcW w:w="540" w:type="dxa"/>
            <w:shd w:val="clear" w:color="auto" w:fill="FDE9D9" w:themeFill="accent6" w:themeFillTint="33"/>
            <w:vAlign w:val="center"/>
          </w:tcPr>
          <w:p w14:paraId="5B74465D"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686" w:type="dxa"/>
            <w:shd w:val="clear" w:color="auto" w:fill="FDE9D9" w:themeFill="accent6" w:themeFillTint="33"/>
            <w:vAlign w:val="center"/>
          </w:tcPr>
          <w:p w14:paraId="16BC5440"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542" w:type="dxa"/>
            <w:shd w:val="clear" w:color="auto" w:fill="FDE9D9" w:themeFill="accent6" w:themeFillTint="33"/>
            <w:vAlign w:val="center"/>
          </w:tcPr>
          <w:p w14:paraId="51F8D565"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538" w:type="dxa"/>
            <w:shd w:val="clear" w:color="auto" w:fill="FFFFFF" w:themeFill="background1"/>
            <w:vAlign w:val="center"/>
          </w:tcPr>
          <w:p w14:paraId="521F5BBB" w14:textId="77777777" w:rsidR="00BF2EAE" w:rsidRDefault="00BF2EAE" w:rsidP="00FA76A1">
            <w:pPr>
              <w:spacing w:line="276" w:lineRule="auto"/>
              <w:ind w:left="-18" w:firstLine="217"/>
              <w:jc w:val="center"/>
              <w:rPr>
                <w:rFonts w:ascii="Garamond" w:hAnsi="Garamond"/>
                <w:sz w:val="24"/>
                <w:szCs w:val="24"/>
                <w:lang w:val="en-GB"/>
              </w:rPr>
            </w:pPr>
          </w:p>
        </w:tc>
      </w:tr>
      <w:tr w:rsidR="00BF2EAE" w14:paraId="3FE65078" w14:textId="77777777" w:rsidTr="00FA76A1">
        <w:trPr>
          <w:trHeight w:val="246"/>
        </w:trPr>
        <w:tc>
          <w:tcPr>
            <w:tcW w:w="900" w:type="dxa"/>
            <w:shd w:val="clear" w:color="auto" w:fill="EAF1DD" w:themeFill="accent3" w:themeFillTint="33"/>
            <w:vAlign w:val="center"/>
          </w:tcPr>
          <w:p w14:paraId="12607748"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5</w:t>
            </w:r>
          </w:p>
        </w:tc>
        <w:tc>
          <w:tcPr>
            <w:tcW w:w="4950" w:type="dxa"/>
            <w:shd w:val="clear" w:color="auto" w:fill="EAF1DD" w:themeFill="accent3" w:themeFillTint="33"/>
            <w:vAlign w:val="center"/>
          </w:tcPr>
          <w:p w14:paraId="607D31DF" w14:textId="77777777" w:rsidR="00BF2EAE" w:rsidRDefault="00BF2EAE" w:rsidP="00647C69">
            <w:pPr>
              <w:spacing w:line="276" w:lineRule="auto"/>
              <w:rPr>
                <w:rFonts w:ascii="Garamond" w:hAnsi="Garamond"/>
                <w:sz w:val="24"/>
                <w:szCs w:val="24"/>
              </w:rPr>
            </w:pPr>
            <w:r>
              <w:rPr>
                <w:rFonts w:ascii="Garamond" w:hAnsi="Garamond"/>
                <w:sz w:val="24"/>
                <w:szCs w:val="24"/>
              </w:rPr>
              <w:t xml:space="preserve">commissioning </w:t>
            </w:r>
          </w:p>
        </w:tc>
        <w:tc>
          <w:tcPr>
            <w:tcW w:w="455" w:type="dxa"/>
            <w:vAlign w:val="center"/>
          </w:tcPr>
          <w:p w14:paraId="3DEF2628" w14:textId="77777777" w:rsidR="00BF2EAE" w:rsidRDefault="00BF2EAE" w:rsidP="00FA76A1">
            <w:pPr>
              <w:spacing w:line="276" w:lineRule="auto"/>
              <w:ind w:left="-18" w:firstLine="217"/>
              <w:jc w:val="center"/>
              <w:rPr>
                <w:rFonts w:ascii="Garamond" w:hAnsi="Garamond"/>
                <w:sz w:val="24"/>
                <w:szCs w:val="24"/>
                <w:lang w:val="en-GB"/>
              </w:rPr>
            </w:pPr>
          </w:p>
        </w:tc>
        <w:tc>
          <w:tcPr>
            <w:tcW w:w="482" w:type="dxa"/>
            <w:vAlign w:val="center"/>
          </w:tcPr>
          <w:p w14:paraId="1A97A6D3" w14:textId="77777777" w:rsidR="00BF2EAE" w:rsidRDefault="00BF2EAE" w:rsidP="00FA76A1">
            <w:pPr>
              <w:spacing w:line="276" w:lineRule="auto"/>
              <w:ind w:left="-18" w:firstLine="217"/>
              <w:jc w:val="center"/>
              <w:rPr>
                <w:rFonts w:ascii="Garamond" w:hAnsi="Garamond"/>
                <w:sz w:val="24"/>
                <w:szCs w:val="24"/>
                <w:lang w:val="en-GB"/>
              </w:rPr>
            </w:pPr>
          </w:p>
        </w:tc>
        <w:tc>
          <w:tcPr>
            <w:tcW w:w="540" w:type="dxa"/>
            <w:vAlign w:val="center"/>
          </w:tcPr>
          <w:p w14:paraId="46E79B68" w14:textId="77777777" w:rsidR="00BF2EAE" w:rsidRDefault="00BF2EAE" w:rsidP="00FA76A1">
            <w:pPr>
              <w:spacing w:line="276" w:lineRule="auto"/>
              <w:ind w:left="-18" w:firstLine="217"/>
              <w:jc w:val="center"/>
              <w:rPr>
                <w:rFonts w:ascii="Garamond" w:hAnsi="Garamond"/>
                <w:sz w:val="24"/>
                <w:szCs w:val="24"/>
                <w:lang w:val="en-GB"/>
              </w:rPr>
            </w:pPr>
          </w:p>
        </w:tc>
        <w:tc>
          <w:tcPr>
            <w:tcW w:w="686" w:type="dxa"/>
            <w:vAlign w:val="center"/>
          </w:tcPr>
          <w:p w14:paraId="3E41CBCF" w14:textId="77777777" w:rsidR="00BF2EAE" w:rsidRDefault="00BF2EAE" w:rsidP="00FA76A1">
            <w:pPr>
              <w:spacing w:line="276" w:lineRule="auto"/>
              <w:ind w:left="-18" w:firstLine="217"/>
              <w:jc w:val="center"/>
              <w:rPr>
                <w:rFonts w:ascii="Garamond" w:hAnsi="Garamond"/>
                <w:sz w:val="24"/>
                <w:szCs w:val="24"/>
                <w:lang w:val="en-GB"/>
              </w:rPr>
            </w:pPr>
          </w:p>
        </w:tc>
        <w:tc>
          <w:tcPr>
            <w:tcW w:w="542" w:type="dxa"/>
            <w:shd w:val="clear" w:color="auto" w:fill="FDE9D9" w:themeFill="accent6" w:themeFillTint="33"/>
            <w:vAlign w:val="center"/>
          </w:tcPr>
          <w:p w14:paraId="7D3494AB"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c>
          <w:tcPr>
            <w:tcW w:w="538" w:type="dxa"/>
            <w:vAlign w:val="center"/>
          </w:tcPr>
          <w:p w14:paraId="65386778" w14:textId="77777777" w:rsidR="00BF2EAE" w:rsidRDefault="00BF2EAE" w:rsidP="00FA76A1">
            <w:pPr>
              <w:spacing w:line="276" w:lineRule="auto"/>
              <w:ind w:left="-18" w:firstLine="217"/>
              <w:jc w:val="center"/>
              <w:rPr>
                <w:rFonts w:ascii="Garamond" w:hAnsi="Garamond"/>
                <w:sz w:val="24"/>
                <w:szCs w:val="24"/>
                <w:lang w:val="en-GB"/>
              </w:rPr>
            </w:pPr>
          </w:p>
        </w:tc>
      </w:tr>
      <w:tr w:rsidR="00BF2EAE" w14:paraId="0B8D1478" w14:textId="77777777" w:rsidTr="00FA76A1">
        <w:trPr>
          <w:trHeight w:val="246"/>
        </w:trPr>
        <w:tc>
          <w:tcPr>
            <w:tcW w:w="900" w:type="dxa"/>
            <w:shd w:val="clear" w:color="auto" w:fill="EAF1DD" w:themeFill="accent3" w:themeFillTint="33"/>
            <w:vAlign w:val="center"/>
          </w:tcPr>
          <w:p w14:paraId="01A9D853" w14:textId="77777777" w:rsidR="00BF2EAE" w:rsidRDefault="00BF2EAE" w:rsidP="00647C69">
            <w:pPr>
              <w:spacing w:line="276" w:lineRule="auto"/>
              <w:rPr>
                <w:rFonts w:ascii="Garamond" w:hAnsi="Garamond"/>
                <w:sz w:val="24"/>
                <w:szCs w:val="24"/>
                <w:lang w:val="en-GB"/>
              </w:rPr>
            </w:pPr>
            <w:r>
              <w:rPr>
                <w:rFonts w:ascii="Garamond" w:hAnsi="Garamond"/>
                <w:sz w:val="24"/>
                <w:szCs w:val="24"/>
                <w:lang w:val="en-GB"/>
              </w:rPr>
              <w:t>6</w:t>
            </w:r>
          </w:p>
        </w:tc>
        <w:tc>
          <w:tcPr>
            <w:tcW w:w="4950" w:type="dxa"/>
            <w:shd w:val="clear" w:color="auto" w:fill="EAF1DD" w:themeFill="accent3" w:themeFillTint="33"/>
            <w:vAlign w:val="center"/>
          </w:tcPr>
          <w:p w14:paraId="094B412A" w14:textId="77777777" w:rsidR="00BF2EAE" w:rsidRDefault="00BF2EAE" w:rsidP="00647C69">
            <w:pPr>
              <w:spacing w:line="276" w:lineRule="auto"/>
              <w:ind w:left="0"/>
              <w:rPr>
                <w:rFonts w:ascii="Garamond" w:hAnsi="Garamond"/>
                <w:sz w:val="24"/>
                <w:szCs w:val="24"/>
              </w:rPr>
            </w:pPr>
            <w:r>
              <w:rPr>
                <w:rFonts w:ascii="Garamond" w:hAnsi="Garamond"/>
                <w:sz w:val="24"/>
                <w:szCs w:val="24"/>
              </w:rPr>
              <w:t xml:space="preserve"> Operation/maintenance </w:t>
            </w:r>
          </w:p>
        </w:tc>
        <w:tc>
          <w:tcPr>
            <w:tcW w:w="455" w:type="dxa"/>
            <w:vAlign w:val="center"/>
          </w:tcPr>
          <w:p w14:paraId="270FA6D3" w14:textId="77777777" w:rsidR="00BF2EAE" w:rsidRDefault="00BF2EAE" w:rsidP="00FA76A1">
            <w:pPr>
              <w:spacing w:line="276" w:lineRule="auto"/>
              <w:ind w:left="-18" w:firstLine="217"/>
              <w:jc w:val="center"/>
              <w:rPr>
                <w:rFonts w:ascii="Garamond" w:hAnsi="Garamond"/>
                <w:sz w:val="24"/>
                <w:szCs w:val="24"/>
                <w:lang w:val="en-GB"/>
              </w:rPr>
            </w:pPr>
          </w:p>
        </w:tc>
        <w:tc>
          <w:tcPr>
            <w:tcW w:w="482" w:type="dxa"/>
            <w:vAlign w:val="center"/>
          </w:tcPr>
          <w:p w14:paraId="1E7FB9D5" w14:textId="77777777" w:rsidR="00BF2EAE" w:rsidRDefault="00BF2EAE" w:rsidP="00FA76A1">
            <w:pPr>
              <w:spacing w:line="276" w:lineRule="auto"/>
              <w:ind w:left="-18" w:firstLine="217"/>
              <w:jc w:val="center"/>
              <w:rPr>
                <w:rFonts w:ascii="Garamond" w:hAnsi="Garamond"/>
                <w:sz w:val="24"/>
                <w:szCs w:val="24"/>
                <w:lang w:val="en-GB"/>
              </w:rPr>
            </w:pPr>
          </w:p>
        </w:tc>
        <w:tc>
          <w:tcPr>
            <w:tcW w:w="540" w:type="dxa"/>
            <w:vAlign w:val="center"/>
          </w:tcPr>
          <w:p w14:paraId="2508D74E" w14:textId="77777777" w:rsidR="00BF2EAE" w:rsidRDefault="00BF2EAE" w:rsidP="00FA76A1">
            <w:pPr>
              <w:spacing w:line="276" w:lineRule="auto"/>
              <w:ind w:left="-18" w:firstLine="217"/>
              <w:jc w:val="center"/>
              <w:rPr>
                <w:rFonts w:ascii="Garamond" w:hAnsi="Garamond"/>
                <w:sz w:val="24"/>
                <w:szCs w:val="24"/>
                <w:lang w:val="en-GB"/>
              </w:rPr>
            </w:pPr>
          </w:p>
        </w:tc>
        <w:tc>
          <w:tcPr>
            <w:tcW w:w="686" w:type="dxa"/>
            <w:vAlign w:val="center"/>
          </w:tcPr>
          <w:p w14:paraId="5F388448" w14:textId="77777777" w:rsidR="00BF2EAE" w:rsidRDefault="00BF2EAE" w:rsidP="00FA76A1">
            <w:pPr>
              <w:spacing w:line="276" w:lineRule="auto"/>
              <w:ind w:left="-18" w:firstLine="217"/>
              <w:jc w:val="center"/>
              <w:rPr>
                <w:rFonts w:ascii="Garamond" w:hAnsi="Garamond"/>
                <w:sz w:val="24"/>
                <w:szCs w:val="24"/>
                <w:lang w:val="en-GB"/>
              </w:rPr>
            </w:pPr>
          </w:p>
        </w:tc>
        <w:tc>
          <w:tcPr>
            <w:tcW w:w="542" w:type="dxa"/>
            <w:vAlign w:val="center"/>
          </w:tcPr>
          <w:p w14:paraId="163799CC" w14:textId="77777777" w:rsidR="00BF2EAE" w:rsidRDefault="00BF2EAE" w:rsidP="00FA76A1">
            <w:pPr>
              <w:spacing w:line="276" w:lineRule="auto"/>
              <w:ind w:left="-18" w:firstLine="217"/>
              <w:jc w:val="center"/>
              <w:rPr>
                <w:rFonts w:ascii="Garamond" w:hAnsi="Garamond"/>
                <w:sz w:val="24"/>
                <w:szCs w:val="24"/>
                <w:lang w:val="en-GB"/>
              </w:rPr>
            </w:pPr>
          </w:p>
        </w:tc>
        <w:tc>
          <w:tcPr>
            <w:tcW w:w="538" w:type="dxa"/>
            <w:shd w:val="clear" w:color="auto" w:fill="FDE9D9" w:themeFill="accent6" w:themeFillTint="33"/>
            <w:vAlign w:val="center"/>
          </w:tcPr>
          <w:p w14:paraId="6E13E034" w14:textId="77777777" w:rsidR="00BF2EAE" w:rsidRDefault="00BF2EAE" w:rsidP="00FA76A1">
            <w:pPr>
              <w:spacing w:line="276" w:lineRule="auto"/>
              <w:ind w:left="-18" w:firstLine="217"/>
              <w:jc w:val="center"/>
              <w:rPr>
                <w:rFonts w:ascii="Garamond" w:hAnsi="Garamond"/>
                <w:sz w:val="24"/>
                <w:szCs w:val="24"/>
                <w:lang w:val="en-GB"/>
              </w:rPr>
            </w:pPr>
            <w:r>
              <w:rPr>
                <w:rFonts w:ascii="Garamond" w:hAnsi="Garamond"/>
                <w:sz w:val="24"/>
                <w:szCs w:val="24"/>
                <w:lang w:val="en-GB"/>
              </w:rPr>
              <w:t>x</w:t>
            </w:r>
          </w:p>
        </w:tc>
      </w:tr>
    </w:tbl>
    <w:p w14:paraId="3E56F086" w14:textId="77777777" w:rsidR="0030139A" w:rsidRDefault="00BE4DF3" w:rsidP="00647C69">
      <w:pPr>
        <w:spacing w:line="276" w:lineRule="auto"/>
        <w:rPr>
          <w:rFonts w:ascii="Garamond" w:eastAsia="Times New Roman" w:hAnsi="Garamond" w:cstheme="majorBidi"/>
          <w:b/>
          <w:bCs/>
          <w:sz w:val="24"/>
          <w:szCs w:val="24"/>
        </w:rPr>
      </w:pPr>
      <w:r>
        <w:rPr>
          <w:rFonts w:ascii="Garamond" w:eastAsia="Times New Roman" w:hAnsi="Garamond" w:cstheme="majorBidi"/>
          <w:b/>
          <w:bCs/>
          <w:sz w:val="24"/>
          <w:szCs w:val="24"/>
        </w:rPr>
        <w:t>Source: Consultant Work Schedule, 2022</w:t>
      </w:r>
      <w:r>
        <w:rPr>
          <w:rFonts w:ascii="Garamond" w:eastAsia="Times New Roman" w:hAnsi="Garamond"/>
        </w:rPr>
        <w:br w:type="page"/>
      </w:r>
    </w:p>
    <w:p w14:paraId="28560F9C" w14:textId="77777777" w:rsidR="0030139A" w:rsidRDefault="00BE4DF3" w:rsidP="00647C69">
      <w:pPr>
        <w:pStyle w:val="Heading1"/>
        <w:spacing w:line="276" w:lineRule="auto"/>
        <w:jc w:val="center"/>
        <w:rPr>
          <w:rFonts w:eastAsia="Times New Roman" w:cs="Times New Roman"/>
        </w:rPr>
      </w:pPr>
      <w:bookmarkStart w:id="103" w:name="_Toc125483601"/>
      <w:bookmarkEnd w:id="5"/>
      <w:r>
        <w:rPr>
          <w:rFonts w:eastAsia="Times New Roman" w:cs="Times New Roman"/>
        </w:rPr>
        <w:lastRenderedPageBreak/>
        <w:t>CHAPTER THREE</w:t>
      </w:r>
      <w:bookmarkEnd w:id="103"/>
    </w:p>
    <w:p w14:paraId="08A19FBA" w14:textId="77777777" w:rsidR="004017CD" w:rsidRPr="004017CD" w:rsidRDefault="004017CD" w:rsidP="00647C69">
      <w:pPr>
        <w:spacing w:line="276" w:lineRule="auto"/>
      </w:pPr>
    </w:p>
    <w:p w14:paraId="3B79640F" w14:textId="77777777" w:rsidR="0030139A" w:rsidRPr="006658B8" w:rsidRDefault="00BE4DF3" w:rsidP="00647C69">
      <w:pPr>
        <w:pStyle w:val="Heading2"/>
        <w:spacing w:before="0" w:line="276" w:lineRule="auto"/>
        <w:rPr>
          <w:sz w:val="24"/>
          <w:szCs w:val="24"/>
        </w:rPr>
      </w:pPr>
      <w:bookmarkStart w:id="104" w:name="_Toc125483602"/>
      <w:r w:rsidRPr="004017CD">
        <w:rPr>
          <w:sz w:val="24"/>
          <w:szCs w:val="24"/>
        </w:rPr>
        <w:t>BIOPHYSICAL AND SOCIO ECONOMIC CHARATERISTICS</w:t>
      </w:r>
      <w:bookmarkEnd w:id="104"/>
    </w:p>
    <w:p w14:paraId="3B0063D9" w14:textId="77777777" w:rsidR="00363B95" w:rsidRDefault="00BE4DF3" w:rsidP="00647C69">
      <w:pPr>
        <w:pStyle w:val="Heading1"/>
        <w:spacing w:after="160" w:line="276" w:lineRule="auto"/>
        <w:ind w:left="9"/>
        <w:rPr>
          <w:rFonts w:cs="Times New Roman"/>
          <w:sz w:val="24"/>
          <w:szCs w:val="24"/>
          <w:lang w:val="en-GB"/>
        </w:rPr>
      </w:pPr>
      <w:bookmarkStart w:id="105" w:name="_Toc125483603"/>
      <w:r>
        <w:rPr>
          <w:rFonts w:cs="Times New Roman"/>
          <w:sz w:val="24"/>
          <w:szCs w:val="24"/>
          <w:lang w:val="en-GB"/>
        </w:rPr>
        <w:t>3.</w:t>
      </w:r>
      <w:bookmarkStart w:id="106" w:name="_Toc56988513"/>
      <w:r w:rsidR="006658B8">
        <w:rPr>
          <w:rFonts w:cs="Times New Roman"/>
          <w:sz w:val="24"/>
          <w:szCs w:val="24"/>
          <w:lang w:val="en-GB"/>
        </w:rPr>
        <w:t xml:space="preserve">1 </w:t>
      </w:r>
      <w:r>
        <w:rPr>
          <w:rFonts w:cs="Times New Roman"/>
          <w:sz w:val="24"/>
          <w:szCs w:val="24"/>
          <w:lang w:val="en-GB"/>
        </w:rPr>
        <w:t>INTRODUCTION</w:t>
      </w:r>
      <w:bookmarkEnd w:id="105"/>
      <w:bookmarkEnd w:id="106"/>
    </w:p>
    <w:p w14:paraId="190351DA" w14:textId="77777777" w:rsidR="00363B95" w:rsidRPr="00310E90" w:rsidRDefault="00310E90" w:rsidP="00FA76A1">
      <w:pPr>
        <w:pStyle w:val="Heading1"/>
        <w:spacing w:before="0" w:line="276" w:lineRule="auto"/>
        <w:ind w:left="9"/>
        <w:jc w:val="both"/>
        <w:rPr>
          <w:sz w:val="24"/>
          <w:szCs w:val="24"/>
        </w:rPr>
      </w:pPr>
      <w:bookmarkStart w:id="107" w:name="_Toc125483604"/>
      <w:r w:rsidRPr="00310E90">
        <w:rPr>
          <w:rFonts w:cs="Times New Roman"/>
          <w:sz w:val="24"/>
          <w:szCs w:val="24"/>
          <w:lang w:val="en-GB"/>
        </w:rPr>
        <w:t>3.1.1</w:t>
      </w:r>
      <w:r>
        <w:rPr>
          <w:rFonts w:cs="Times New Roman"/>
          <w:sz w:val="24"/>
          <w:szCs w:val="24"/>
          <w:lang w:val="en-GB"/>
        </w:rPr>
        <w:t xml:space="preserve"> </w:t>
      </w:r>
      <w:r w:rsidR="00363B95" w:rsidRPr="00310E90">
        <w:rPr>
          <w:rFonts w:cs="Times New Roman"/>
          <w:sz w:val="24"/>
          <w:szCs w:val="24"/>
          <w:lang w:val="en-GB"/>
        </w:rPr>
        <w:t>Data Acquisition Methodology and Approach</w:t>
      </w:r>
      <w:bookmarkEnd w:id="107"/>
      <w:r w:rsidR="00363B95" w:rsidRPr="00310E90">
        <w:rPr>
          <w:rFonts w:cs="Times New Roman"/>
          <w:sz w:val="24"/>
          <w:szCs w:val="24"/>
          <w:lang w:val="en-GB"/>
        </w:rPr>
        <w:t xml:space="preserve"> </w:t>
      </w:r>
      <w:r w:rsidR="00363B95" w:rsidRPr="00310E90">
        <w:rPr>
          <w:sz w:val="24"/>
          <w:szCs w:val="24"/>
        </w:rPr>
        <w:t xml:space="preserve"> </w:t>
      </w:r>
    </w:p>
    <w:p w14:paraId="2F67DFC1" w14:textId="77777777" w:rsidR="00363B95" w:rsidRDefault="00363B95" w:rsidP="00647C69">
      <w:pPr>
        <w:spacing w:after="120" w:line="276" w:lineRule="auto"/>
        <w:ind w:left="19" w:right="597"/>
        <w:jc w:val="both"/>
        <w:rPr>
          <w:rFonts w:ascii="Garamond" w:hAnsi="Garamond"/>
          <w:sz w:val="24"/>
          <w:szCs w:val="24"/>
        </w:rPr>
      </w:pPr>
      <w:r w:rsidRPr="00363B95">
        <w:rPr>
          <w:rFonts w:ascii="Garamond" w:hAnsi="Garamond"/>
          <w:sz w:val="24"/>
          <w:szCs w:val="24"/>
        </w:rPr>
        <w:t>This section of the report puts together the baseline environmental data/characteristics of the study area. For the purpose of baseline data acquisition, an integrated and interdisciplinary team of professionals and practitioners were engaged.</w:t>
      </w:r>
      <w:r w:rsidR="00310E90">
        <w:rPr>
          <w:rFonts w:ascii="Garamond" w:hAnsi="Garamond"/>
          <w:sz w:val="24"/>
          <w:szCs w:val="24"/>
        </w:rPr>
        <w:t xml:space="preserve"> The team as a formidable one </w:t>
      </w:r>
      <w:r w:rsidRPr="00363B95">
        <w:rPr>
          <w:rFonts w:ascii="Garamond" w:hAnsi="Garamond"/>
          <w:sz w:val="24"/>
          <w:szCs w:val="24"/>
        </w:rPr>
        <w:t xml:space="preserve">made up of seasoned environmental and social practitioners with adequate training and experiences. The various areas covered in course of this study are: </w:t>
      </w:r>
      <w:r w:rsidRPr="00310E90">
        <w:rPr>
          <w:rFonts w:ascii="Garamond" w:hAnsi="Garamond"/>
          <w:sz w:val="24"/>
          <w:szCs w:val="24"/>
        </w:rPr>
        <w:t>Air quality, Soil, Hydrogeology, Noise, Meteorology, Vegetation and Socio-economics.</w:t>
      </w:r>
      <w:r w:rsidRPr="00363B95">
        <w:rPr>
          <w:rFonts w:ascii="Garamond" w:hAnsi="Garamond"/>
          <w:sz w:val="24"/>
          <w:szCs w:val="24"/>
        </w:rPr>
        <w:t xml:space="preserve"> Geographic information systems (GIS) expert was engaged in the mapping of the sites and data generated alongside. </w:t>
      </w:r>
    </w:p>
    <w:p w14:paraId="72BC4D9E" w14:textId="373200E9" w:rsidR="0030139A" w:rsidRPr="00CB0DBC" w:rsidRDefault="00363B95" w:rsidP="00CB0DBC">
      <w:pPr>
        <w:spacing w:after="120" w:line="276" w:lineRule="auto"/>
        <w:ind w:left="19" w:right="597"/>
        <w:jc w:val="both"/>
        <w:rPr>
          <w:rFonts w:ascii="Garamond" w:hAnsi="Garamond"/>
          <w:sz w:val="24"/>
          <w:szCs w:val="24"/>
        </w:rPr>
      </w:pPr>
      <w:r w:rsidRPr="00363B95">
        <w:rPr>
          <w:rFonts w:ascii="Garamond" w:hAnsi="Garamond"/>
          <w:sz w:val="24"/>
          <w:szCs w:val="24"/>
        </w:rPr>
        <w:t>Data collection for this ESMP study commenced with a formal forum with the various stake holders likely to be impacted by the proposed project. The form</w:t>
      </w:r>
      <w:r w:rsidR="00310E90">
        <w:rPr>
          <w:rFonts w:ascii="Garamond" w:hAnsi="Garamond"/>
          <w:sz w:val="24"/>
          <w:szCs w:val="24"/>
        </w:rPr>
        <w:t>al interactive forum began on 13</w:t>
      </w:r>
      <w:r w:rsidRPr="00363B95">
        <w:rPr>
          <w:rFonts w:ascii="Garamond" w:hAnsi="Garamond"/>
          <w:sz w:val="24"/>
          <w:szCs w:val="24"/>
          <w:vertAlign w:val="superscript"/>
        </w:rPr>
        <w:t>th</w:t>
      </w:r>
      <w:r w:rsidR="00310E90">
        <w:rPr>
          <w:rFonts w:ascii="Garamond" w:hAnsi="Garamond"/>
          <w:sz w:val="24"/>
          <w:szCs w:val="24"/>
        </w:rPr>
        <w:t xml:space="preserve"> of April</w:t>
      </w:r>
      <w:r w:rsidRPr="00363B95">
        <w:rPr>
          <w:rFonts w:ascii="Garamond" w:hAnsi="Garamond"/>
          <w:sz w:val="24"/>
          <w:szCs w:val="24"/>
        </w:rPr>
        <w:t>, 2022. However, the</w:t>
      </w:r>
      <w:r w:rsidR="00310E90">
        <w:rPr>
          <w:rFonts w:ascii="Garamond" w:hAnsi="Garamond"/>
          <w:sz w:val="24"/>
          <w:szCs w:val="24"/>
        </w:rPr>
        <w:t xml:space="preserve"> actual sampling began on the 22nd &amp; 23rd April</w:t>
      </w:r>
      <w:r w:rsidRPr="00363B95">
        <w:rPr>
          <w:rFonts w:ascii="Garamond" w:hAnsi="Garamond"/>
          <w:sz w:val="24"/>
          <w:szCs w:val="24"/>
        </w:rPr>
        <w:t>, 2022. An environmental baseline study was carried out to establish a benchmark of existing environmental conditions in the proposed project site prior to the commencement of the project against which potential impacts of the planned project on the site could be assessed. Thus, the data presented and information given was gathered from a combination of both primary and secondary sources.</w:t>
      </w:r>
      <w:r w:rsidR="00310E90">
        <w:rPr>
          <w:rFonts w:ascii="Garamond" w:hAnsi="Garamond"/>
          <w:sz w:val="24"/>
          <w:szCs w:val="24"/>
        </w:rPr>
        <w:t xml:space="preserve"> Climatic data were acquired from NIMET and analyzed by a climate change expert with results presented subsequently in the report. </w:t>
      </w:r>
      <w:r w:rsidRPr="00363B95">
        <w:rPr>
          <w:rFonts w:ascii="Garamond" w:hAnsi="Garamond"/>
          <w:sz w:val="24"/>
          <w:szCs w:val="24"/>
        </w:rPr>
        <w:t>That is, field observation and laboratory analyses as</w:t>
      </w:r>
      <w:r w:rsidR="00FA76A1">
        <w:rPr>
          <w:rFonts w:ascii="Garamond" w:hAnsi="Garamond"/>
          <w:sz w:val="24"/>
          <w:szCs w:val="24"/>
        </w:rPr>
        <w:t xml:space="preserve"> </w:t>
      </w:r>
      <w:r w:rsidR="0069459D" w:rsidRPr="00363B95">
        <w:rPr>
          <w:rFonts w:ascii="Garamond" w:hAnsi="Garamond"/>
          <w:sz w:val="24"/>
          <w:szCs w:val="24"/>
        </w:rPr>
        <w:t>well</w:t>
      </w:r>
      <w:r w:rsidR="0069459D">
        <w:rPr>
          <w:rFonts w:ascii="Garamond" w:hAnsi="Garamond"/>
          <w:sz w:val="24"/>
          <w:szCs w:val="24"/>
        </w:rPr>
        <w:t>-established</w:t>
      </w:r>
      <w:r w:rsidRPr="00363B95">
        <w:rPr>
          <w:rFonts w:ascii="Garamond" w:hAnsi="Garamond"/>
          <w:sz w:val="24"/>
          <w:szCs w:val="24"/>
        </w:rPr>
        <w:t xml:space="preserve"> facts in literature derived through literature review process. The data presented here were analyzed in line with national and intern</w:t>
      </w:r>
      <w:r w:rsidR="00310E90">
        <w:rPr>
          <w:rFonts w:ascii="Garamond" w:hAnsi="Garamond"/>
          <w:sz w:val="24"/>
          <w:szCs w:val="24"/>
        </w:rPr>
        <w:t xml:space="preserve">ationally acceptable standards. </w:t>
      </w:r>
      <w:r w:rsidR="00BE4DF3">
        <w:rPr>
          <w:rFonts w:ascii="Garamond" w:eastAsia="Calibri" w:hAnsi="Garamond"/>
          <w:sz w:val="24"/>
          <w:lang w:val="en-GB"/>
        </w:rPr>
        <w:t xml:space="preserve">The environment in this context includes the biophysical, economic and social components.  </w:t>
      </w:r>
    </w:p>
    <w:p w14:paraId="3CFA8C4D" w14:textId="6A53E732" w:rsidR="0030139A" w:rsidRPr="002E07FE" w:rsidRDefault="00BE4DF3" w:rsidP="002E07FE">
      <w:pPr>
        <w:pStyle w:val="Heading4"/>
        <w:rPr>
          <w:i w:val="0"/>
          <w:iCs w:val="0"/>
        </w:rPr>
      </w:pPr>
      <w:bookmarkStart w:id="108" w:name="_Ref60841817"/>
      <w:bookmarkStart w:id="109" w:name="_Toc56157816"/>
      <w:bookmarkStart w:id="110" w:name="_Toc58939543"/>
      <w:bookmarkStart w:id="111" w:name="_Toc56005889"/>
      <w:bookmarkStart w:id="112" w:name="_Toc125483144"/>
      <w:r w:rsidRPr="002E07FE">
        <w:rPr>
          <w:i w:val="0"/>
          <w:iCs w:val="0"/>
        </w:rPr>
        <w:t>Table 3.</w:t>
      </w:r>
      <w:r w:rsidRPr="002E07FE">
        <w:rPr>
          <w:i w:val="0"/>
          <w:iCs w:val="0"/>
        </w:rPr>
        <w:fldChar w:fldCharType="begin"/>
      </w:r>
      <w:r w:rsidRPr="002E07FE">
        <w:rPr>
          <w:i w:val="0"/>
          <w:iCs w:val="0"/>
        </w:rPr>
        <w:instrText xml:space="preserve"> SEQ Table \* ARABIC \s 1 </w:instrText>
      </w:r>
      <w:r w:rsidRPr="002E07FE">
        <w:rPr>
          <w:i w:val="0"/>
          <w:iCs w:val="0"/>
        </w:rPr>
        <w:fldChar w:fldCharType="separate"/>
      </w:r>
      <w:r w:rsidR="001D1589">
        <w:rPr>
          <w:i w:val="0"/>
          <w:iCs w:val="0"/>
          <w:noProof/>
        </w:rPr>
        <w:t>1</w:t>
      </w:r>
      <w:r w:rsidRPr="002E07FE">
        <w:rPr>
          <w:i w:val="0"/>
          <w:iCs w:val="0"/>
        </w:rPr>
        <w:fldChar w:fldCharType="end"/>
      </w:r>
      <w:bookmarkEnd w:id="108"/>
      <w:r w:rsidRPr="002E07FE">
        <w:rPr>
          <w:i w:val="0"/>
          <w:iCs w:val="0"/>
        </w:rPr>
        <w:t>:  Summary of the baseline data collected during the fieldwork</w:t>
      </w:r>
      <w:bookmarkEnd w:id="109"/>
      <w:bookmarkEnd w:id="110"/>
      <w:bookmarkEnd w:id="111"/>
      <w:bookmarkEnd w:id="1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566"/>
        <w:gridCol w:w="6433"/>
      </w:tblGrid>
      <w:tr w:rsidR="0030139A" w14:paraId="5C86D596" w14:textId="77777777">
        <w:trPr>
          <w:trHeight w:val="419"/>
          <w:tblHeader/>
        </w:trPr>
        <w:tc>
          <w:tcPr>
            <w:tcW w:w="3314" w:type="dxa"/>
            <w:gridSpan w:val="2"/>
            <w:shd w:val="clear" w:color="auto" w:fill="F2F2F2"/>
            <w:vAlign w:val="center"/>
          </w:tcPr>
          <w:p w14:paraId="72E54102"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Component</w:t>
            </w:r>
          </w:p>
        </w:tc>
        <w:tc>
          <w:tcPr>
            <w:tcW w:w="6433" w:type="dxa"/>
            <w:shd w:val="clear" w:color="auto" w:fill="F2F2F2"/>
            <w:vAlign w:val="center"/>
          </w:tcPr>
          <w:p w14:paraId="5FFBDE2A"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Data collected and methods</w:t>
            </w:r>
          </w:p>
        </w:tc>
      </w:tr>
      <w:tr w:rsidR="0030139A" w14:paraId="5CAB85BE" w14:textId="77777777">
        <w:trPr>
          <w:trHeight w:val="112"/>
        </w:trPr>
        <w:tc>
          <w:tcPr>
            <w:tcW w:w="1748" w:type="dxa"/>
            <w:vMerge w:val="restart"/>
            <w:shd w:val="clear" w:color="auto" w:fill="auto"/>
            <w:vAlign w:val="center"/>
          </w:tcPr>
          <w:p w14:paraId="3BBCBDA6" w14:textId="77777777" w:rsidR="0030139A" w:rsidRDefault="00BE4DF3" w:rsidP="00647C69">
            <w:pPr>
              <w:spacing w:line="276" w:lineRule="auto"/>
              <w:jc w:val="both"/>
              <w:rPr>
                <w:rFonts w:ascii="Garamond" w:hAnsi="Garamond"/>
                <w:b/>
                <w:sz w:val="20"/>
                <w:szCs w:val="20"/>
              </w:rPr>
            </w:pPr>
            <w:r>
              <w:rPr>
                <w:rFonts w:ascii="Garamond" w:hAnsi="Garamond"/>
                <w:b/>
                <w:sz w:val="20"/>
                <w:szCs w:val="20"/>
              </w:rPr>
              <w:t>Physical Environment</w:t>
            </w:r>
          </w:p>
        </w:tc>
        <w:tc>
          <w:tcPr>
            <w:tcW w:w="1566" w:type="dxa"/>
            <w:shd w:val="clear" w:color="auto" w:fill="auto"/>
            <w:vAlign w:val="center"/>
          </w:tcPr>
          <w:p w14:paraId="52C46132" w14:textId="77777777" w:rsidR="0030139A" w:rsidRDefault="00BE4DF3" w:rsidP="00647C69">
            <w:pPr>
              <w:spacing w:line="276" w:lineRule="auto"/>
              <w:jc w:val="both"/>
              <w:rPr>
                <w:rFonts w:ascii="Garamond" w:hAnsi="Garamond"/>
                <w:sz w:val="20"/>
                <w:szCs w:val="20"/>
              </w:rPr>
            </w:pPr>
            <w:r>
              <w:rPr>
                <w:rFonts w:ascii="Garamond" w:hAnsi="Garamond"/>
                <w:sz w:val="20"/>
                <w:szCs w:val="20"/>
                <w:lang w:val="en-GB"/>
              </w:rPr>
              <w:t>ambient air</w:t>
            </w:r>
          </w:p>
        </w:tc>
        <w:tc>
          <w:tcPr>
            <w:tcW w:w="6433" w:type="dxa"/>
            <w:shd w:val="clear" w:color="auto" w:fill="auto"/>
            <w:vAlign w:val="center"/>
          </w:tcPr>
          <w:p w14:paraId="52D1977A" w14:textId="77777777" w:rsidR="0030139A" w:rsidRDefault="00BE4DF3" w:rsidP="00647C69">
            <w:pPr>
              <w:pStyle w:val="CommentText"/>
              <w:spacing w:line="276" w:lineRule="auto"/>
              <w:rPr>
                <w:rFonts w:ascii="Garamond" w:hAnsi="Garamond"/>
              </w:rPr>
            </w:pPr>
            <w:r>
              <w:rPr>
                <w:rFonts w:ascii="Garamond" w:hAnsi="Garamond"/>
              </w:rPr>
              <w:t>Air quality data sampling were carried out at 5 locations around the project environment based on identified sensitive receptors. In situ air quality parameters were collected as indicated below.</w:t>
            </w:r>
          </w:p>
          <w:tbl>
            <w:tblPr>
              <w:tblW w:w="615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098"/>
            </w:tblGrid>
            <w:tr w:rsidR="0030139A" w14:paraId="7957434F" w14:textId="77777777">
              <w:trPr>
                <w:trHeight w:val="278"/>
              </w:trPr>
              <w:tc>
                <w:tcPr>
                  <w:tcW w:w="2061" w:type="dxa"/>
                  <w:shd w:val="clear" w:color="auto" w:fill="auto"/>
                </w:tcPr>
                <w:p w14:paraId="4DACF4C4" w14:textId="77777777" w:rsidR="0030139A" w:rsidRDefault="00BE4DF3" w:rsidP="00647C69">
                  <w:pPr>
                    <w:spacing w:line="276" w:lineRule="auto"/>
                    <w:jc w:val="both"/>
                    <w:rPr>
                      <w:rFonts w:ascii="Garamond" w:hAnsi="Garamond"/>
                      <w:sz w:val="20"/>
                      <w:szCs w:val="20"/>
                    </w:rPr>
                  </w:pPr>
                  <w:r>
                    <w:rPr>
                      <w:rFonts w:ascii="Garamond" w:hAnsi="Garamond"/>
                      <w:b/>
                      <w:sz w:val="20"/>
                      <w:szCs w:val="20"/>
                    </w:rPr>
                    <w:t>Parameter Measured</w:t>
                  </w:r>
                </w:p>
              </w:tc>
              <w:tc>
                <w:tcPr>
                  <w:tcW w:w="4098" w:type="dxa"/>
                  <w:shd w:val="clear" w:color="auto" w:fill="auto"/>
                </w:tcPr>
                <w:p w14:paraId="7F36EE0C" w14:textId="77777777" w:rsidR="0030139A" w:rsidRDefault="00BE4DF3" w:rsidP="00647C69">
                  <w:pPr>
                    <w:spacing w:line="276" w:lineRule="auto"/>
                    <w:jc w:val="both"/>
                    <w:rPr>
                      <w:rFonts w:ascii="Garamond" w:hAnsi="Garamond"/>
                      <w:sz w:val="20"/>
                      <w:szCs w:val="20"/>
                    </w:rPr>
                  </w:pPr>
                  <w:r>
                    <w:rPr>
                      <w:rFonts w:ascii="Garamond" w:hAnsi="Garamond"/>
                      <w:b/>
                      <w:sz w:val="20"/>
                      <w:szCs w:val="20"/>
                    </w:rPr>
                    <w:t>Equipment</w:t>
                  </w:r>
                </w:p>
              </w:tc>
            </w:tr>
            <w:tr w:rsidR="0030139A" w14:paraId="0CD67435" w14:textId="77777777">
              <w:trPr>
                <w:trHeight w:val="316"/>
              </w:trPr>
              <w:tc>
                <w:tcPr>
                  <w:tcW w:w="2061" w:type="dxa"/>
                  <w:shd w:val="clear" w:color="auto" w:fill="auto"/>
                </w:tcPr>
                <w:p w14:paraId="23BE1EC5" w14:textId="77777777" w:rsidR="0030139A" w:rsidRDefault="00BE4DF3" w:rsidP="00647C69">
                  <w:pPr>
                    <w:spacing w:line="276" w:lineRule="auto"/>
                    <w:jc w:val="both"/>
                    <w:rPr>
                      <w:rFonts w:ascii="Garamond" w:hAnsi="Garamond"/>
                      <w:sz w:val="20"/>
                      <w:szCs w:val="20"/>
                    </w:rPr>
                  </w:pPr>
                  <w:r>
                    <w:rPr>
                      <w:rFonts w:ascii="Garamond" w:hAnsi="Garamond"/>
                      <w:sz w:val="20"/>
                      <w:szCs w:val="20"/>
                    </w:rPr>
                    <w:t>Sulphur (IV) Oxide (SO</w:t>
                  </w:r>
                  <w:r>
                    <w:rPr>
                      <w:rFonts w:ascii="Garamond" w:hAnsi="Garamond"/>
                      <w:sz w:val="20"/>
                      <w:szCs w:val="20"/>
                      <w:vertAlign w:val="subscript"/>
                    </w:rPr>
                    <w:t>2</w:t>
                  </w:r>
                  <w:r>
                    <w:rPr>
                      <w:rFonts w:ascii="Garamond" w:hAnsi="Garamond"/>
                      <w:sz w:val="20"/>
                      <w:szCs w:val="20"/>
                    </w:rPr>
                    <w:t>),</w:t>
                  </w:r>
                </w:p>
              </w:tc>
              <w:tc>
                <w:tcPr>
                  <w:tcW w:w="4098" w:type="dxa"/>
                  <w:shd w:val="clear" w:color="auto" w:fill="auto"/>
                </w:tcPr>
                <w:p w14:paraId="4FAF22CA" w14:textId="77777777" w:rsidR="0030139A" w:rsidRDefault="00BE4DF3" w:rsidP="00647C69">
                  <w:pPr>
                    <w:spacing w:line="276" w:lineRule="auto"/>
                    <w:jc w:val="both"/>
                    <w:rPr>
                      <w:rFonts w:ascii="Garamond" w:hAnsi="Garamond"/>
                      <w:sz w:val="20"/>
                      <w:szCs w:val="20"/>
                    </w:rPr>
                  </w:pPr>
                  <w:r>
                    <w:rPr>
                      <w:rFonts w:ascii="Garamond" w:hAnsi="Garamond"/>
                      <w:sz w:val="20"/>
                      <w:szCs w:val="20"/>
                    </w:rPr>
                    <w:t>In-situ single gas SO</w:t>
                  </w:r>
                  <w:r>
                    <w:rPr>
                      <w:rFonts w:ascii="Garamond" w:hAnsi="Garamond"/>
                      <w:sz w:val="20"/>
                      <w:szCs w:val="20"/>
                      <w:vertAlign w:val="subscript"/>
                    </w:rPr>
                    <w:t>2</w:t>
                  </w:r>
                  <w:r>
                    <w:rPr>
                      <w:rFonts w:ascii="Garamond" w:hAnsi="Garamond"/>
                      <w:sz w:val="20"/>
                      <w:szCs w:val="20"/>
                    </w:rPr>
                    <w:t xml:space="preserve"> monitor (ToxiRAE Model PGM-1130)</w:t>
                  </w:r>
                </w:p>
              </w:tc>
            </w:tr>
            <w:tr w:rsidR="0030139A" w14:paraId="5E142420" w14:textId="77777777">
              <w:trPr>
                <w:trHeight w:val="314"/>
              </w:trPr>
              <w:tc>
                <w:tcPr>
                  <w:tcW w:w="2061" w:type="dxa"/>
                  <w:shd w:val="clear" w:color="auto" w:fill="auto"/>
                </w:tcPr>
                <w:p w14:paraId="1A34BA0C" w14:textId="77777777" w:rsidR="0030139A" w:rsidRDefault="00BE4DF3" w:rsidP="00647C69">
                  <w:pPr>
                    <w:spacing w:line="276" w:lineRule="auto"/>
                    <w:jc w:val="both"/>
                    <w:rPr>
                      <w:rFonts w:ascii="Garamond" w:hAnsi="Garamond"/>
                      <w:sz w:val="20"/>
                      <w:szCs w:val="20"/>
                    </w:rPr>
                  </w:pPr>
                  <w:r>
                    <w:rPr>
                      <w:rFonts w:ascii="Garamond" w:hAnsi="Garamond"/>
                      <w:sz w:val="20"/>
                      <w:szCs w:val="20"/>
                    </w:rPr>
                    <w:t>Nitrogen (IV) Oxide (NO</w:t>
                  </w:r>
                  <w:r>
                    <w:rPr>
                      <w:rFonts w:ascii="Garamond" w:hAnsi="Garamond"/>
                      <w:sz w:val="20"/>
                      <w:szCs w:val="20"/>
                      <w:vertAlign w:val="subscript"/>
                    </w:rPr>
                    <w:t>2</w:t>
                  </w:r>
                  <w:r>
                    <w:rPr>
                      <w:rFonts w:ascii="Garamond" w:hAnsi="Garamond"/>
                      <w:sz w:val="20"/>
                      <w:szCs w:val="20"/>
                    </w:rPr>
                    <w:t>)</w:t>
                  </w:r>
                </w:p>
              </w:tc>
              <w:tc>
                <w:tcPr>
                  <w:tcW w:w="4098" w:type="dxa"/>
                  <w:shd w:val="clear" w:color="auto" w:fill="auto"/>
                </w:tcPr>
                <w:p w14:paraId="73D218F3" w14:textId="77777777" w:rsidR="0030139A" w:rsidRDefault="00BE4DF3" w:rsidP="00647C69">
                  <w:pPr>
                    <w:spacing w:line="276" w:lineRule="auto"/>
                    <w:jc w:val="both"/>
                    <w:rPr>
                      <w:rFonts w:ascii="Garamond" w:hAnsi="Garamond"/>
                      <w:sz w:val="20"/>
                      <w:szCs w:val="20"/>
                    </w:rPr>
                  </w:pPr>
                  <w:r>
                    <w:rPr>
                      <w:rFonts w:ascii="Garamond" w:hAnsi="Garamond"/>
                      <w:sz w:val="20"/>
                      <w:szCs w:val="20"/>
                    </w:rPr>
                    <w:t>Single gas NO</w:t>
                  </w:r>
                  <w:r>
                    <w:rPr>
                      <w:rFonts w:ascii="Garamond" w:hAnsi="Garamond"/>
                      <w:sz w:val="20"/>
                      <w:szCs w:val="20"/>
                      <w:vertAlign w:val="subscript"/>
                    </w:rPr>
                    <w:t>2</w:t>
                  </w:r>
                  <w:r>
                    <w:rPr>
                      <w:rFonts w:ascii="Garamond" w:hAnsi="Garamond"/>
                      <w:sz w:val="20"/>
                      <w:szCs w:val="20"/>
                    </w:rPr>
                    <w:t xml:space="preserve"> monitor (ToxiRAE Model PGM-1110)</w:t>
                  </w:r>
                </w:p>
              </w:tc>
            </w:tr>
            <w:tr w:rsidR="0030139A" w14:paraId="4DB84E5A" w14:textId="77777777">
              <w:trPr>
                <w:trHeight w:val="603"/>
              </w:trPr>
              <w:tc>
                <w:tcPr>
                  <w:tcW w:w="2061" w:type="dxa"/>
                  <w:shd w:val="clear" w:color="auto" w:fill="auto"/>
                </w:tcPr>
                <w:p w14:paraId="45BAD796" w14:textId="77777777" w:rsidR="0030139A" w:rsidRDefault="00BE4DF3" w:rsidP="00647C69">
                  <w:pPr>
                    <w:spacing w:line="276" w:lineRule="auto"/>
                    <w:jc w:val="both"/>
                    <w:rPr>
                      <w:rFonts w:ascii="Garamond" w:hAnsi="Garamond"/>
                      <w:sz w:val="20"/>
                      <w:szCs w:val="20"/>
                    </w:rPr>
                  </w:pPr>
                  <w:r>
                    <w:rPr>
                      <w:rFonts w:ascii="Garamond" w:hAnsi="Garamond"/>
                      <w:sz w:val="20"/>
                      <w:szCs w:val="20"/>
                    </w:rPr>
                    <w:t>Carbon Monoxide (CO)</w:t>
                  </w:r>
                </w:p>
              </w:tc>
              <w:tc>
                <w:tcPr>
                  <w:tcW w:w="4098" w:type="dxa"/>
                  <w:shd w:val="clear" w:color="auto" w:fill="auto"/>
                </w:tcPr>
                <w:p w14:paraId="2BED67EA" w14:textId="77777777" w:rsidR="0030139A" w:rsidRDefault="00BE4DF3" w:rsidP="00647C69">
                  <w:pPr>
                    <w:spacing w:line="276" w:lineRule="auto"/>
                    <w:jc w:val="both"/>
                    <w:rPr>
                      <w:rFonts w:ascii="Garamond" w:hAnsi="Garamond"/>
                      <w:sz w:val="20"/>
                      <w:szCs w:val="20"/>
                      <w:lang w:val="it-IT"/>
                    </w:rPr>
                  </w:pPr>
                  <w:r>
                    <w:rPr>
                      <w:rFonts w:ascii="Garamond" w:hAnsi="Garamond"/>
                      <w:sz w:val="20"/>
                      <w:szCs w:val="20"/>
                      <w:lang w:val="it-IT"/>
                    </w:rPr>
                    <w:t>CO monitor (MultiRAE Pro Model PGM-6248)</w:t>
                  </w:r>
                </w:p>
              </w:tc>
            </w:tr>
            <w:tr w:rsidR="0030139A" w14:paraId="01E41C91" w14:textId="77777777">
              <w:trPr>
                <w:trHeight w:val="314"/>
              </w:trPr>
              <w:tc>
                <w:tcPr>
                  <w:tcW w:w="2061" w:type="dxa"/>
                  <w:shd w:val="clear" w:color="auto" w:fill="auto"/>
                </w:tcPr>
                <w:p w14:paraId="32A2C470" w14:textId="77777777" w:rsidR="0030139A" w:rsidRDefault="00BE4DF3" w:rsidP="00647C69">
                  <w:pPr>
                    <w:spacing w:line="276" w:lineRule="auto"/>
                    <w:jc w:val="both"/>
                    <w:rPr>
                      <w:rFonts w:ascii="Garamond" w:hAnsi="Garamond"/>
                      <w:sz w:val="20"/>
                      <w:szCs w:val="20"/>
                    </w:rPr>
                  </w:pPr>
                  <w:r>
                    <w:rPr>
                      <w:rFonts w:ascii="Garamond" w:hAnsi="Garamond"/>
                      <w:sz w:val="20"/>
                      <w:szCs w:val="20"/>
                    </w:rPr>
                    <w:t>Ammonia (</w:t>
                  </w:r>
                  <w:r>
                    <w:rPr>
                      <w:rFonts w:ascii="Garamond" w:hAnsi="Garamond"/>
                      <w:iCs/>
                      <w:sz w:val="20"/>
                      <w:szCs w:val="20"/>
                    </w:rPr>
                    <w:t>NH</w:t>
                  </w:r>
                  <w:r>
                    <w:rPr>
                      <w:rFonts w:ascii="Garamond" w:hAnsi="Garamond"/>
                      <w:iCs/>
                      <w:sz w:val="20"/>
                      <w:szCs w:val="20"/>
                      <w:vertAlign w:val="subscript"/>
                    </w:rPr>
                    <w:t>3</w:t>
                  </w:r>
                  <w:r>
                    <w:rPr>
                      <w:rFonts w:ascii="Garamond" w:hAnsi="Garamond"/>
                      <w:iCs/>
                      <w:sz w:val="20"/>
                      <w:szCs w:val="20"/>
                    </w:rPr>
                    <w:t>)</w:t>
                  </w:r>
                </w:p>
              </w:tc>
              <w:tc>
                <w:tcPr>
                  <w:tcW w:w="4098" w:type="dxa"/>
                  <w:shd w:val="clear" w:color="auto" w:fill="auto"/>
                </w:tcPr>
                <w:p w14:paraId="2956CC30" w14:textId="77777777" w:rsidR="0030139A" w:rsidRDefault="00BE4DF3" w:rsidP="00647C69">
                  <w:pPr>
                    <w:spacing w:line="276" w:lineRule="auto"/>
                    <w:jc w:val="both"/>
                    <w:rPr>
                      <w:rFonts w:ascii="Garamond" w:hAnsi="Garamond"/>
                      <w:sz w:val="20"/>
                      <w:szCs w:val="20"/>
                      <w:lang w:val="it-IT"/>
                    </w:rPr>
                  </w:pPr>
                  <w:r>
                    <w:rPr>
                      <w:rFonts w:ascii="Garamond" w:hAnsi="Garamond"/>
                      <w:iCs/>
                      <w:sz w:val="20"/>
                      <w:szCs w:val="20"/>
                      <w:lang w:val="it-IT"/>
                    </w:rPr>
                    <w:t>NH</w:t>
                  </w:r>
                  <w:r>
                    <w:rPr>
                      <w:rFonts w:ascii="Garamond" w:hAnsi="Garamond"/>
                      <w:iCs/>
                      <w:sz w:val="20"/>
                      <w:szCs w:val="20"/>
                      <w:vertAlign w:val="subscript"/>
                      <w:lang w:val="it-IT"/>
                    </w:rPr>
                    <w:t>3</w:t>
                  </w:r>
                  <w:r>
                    <w:rPr>
                      <w:rFonts w:ascii="Garamond" w:hAnsi="Garamond"/>
                      <w:sz w:val="20"/>
                      <w:szCs w:val="20"/>
                      <w:lang w:val="it-IT"/>
                    </w:rPr>
                    <w:t xml:space="preserve"> monitor (MultiRAE Pro Model PGM-6248)</w:t>
                  </w:r>
                </w:p>
              </w:tc>
            </w:tr>
            <w:tr w:rsidR="0030139A" w14:paraId="7A35C1FE" w14:textId="77777777">
              <w:trPr>
                <w:trHeight w:val="314"/>
              </w:trPr>
              <w:tc>
                <w:tcPr>
                  <w:tcW w:w="2061" w:type="dxa"/>
                  <w:shd w:val="clear" w:color="auto" w:fill="auto"/>
                </w:tcPr>
                <w:p w14:paraId="272892F6" w14:textId="77777777" w:rsidR="0030139A" w:rsidRDefault="00BE4DF3" w:rsidP="00647C69">
                  <w:pPr>
                    <w:spacing w:line="276" w:lineRule="auto"/>
                    <w:jc w:val="both"/>
                    <w:rPr>
                      <w:rFonts w:ascii="Garamond" w:hAnsi="Garamond"/>
                      <w:sz w:val="20"/>
                      <w:szCs w:val="20"/>
                    </w:rPr>
                  </w:pPr>
                  <w:r>
                    <w:rPr>
                      <w:rFonts w:ascii="Garamond" w:hAnsi="Garamond"/>
                      <w:sz w:val="20"/>
                      <w:szCs w:val="20"/>
                    </w:rPr>
                    <w:t xml:space="preserve">Volatile Organic Compounds </w:t>
                  </w:r>
                </w:p>
              </w:tc>
              <w:tc>
                <w:tcPr>
                  <w:tcW w:w="4098" w:type="dxa"/>
                  <w:shd w:val="clear" w:color="auto" w:fill="auto"/>
                </w:tcPr>
                <w:p w14:paraId="5A9AA842" w14:textId="77777777" w:rsidR="0030139A" w:rsidRDefault="00BE4DF3" w:rsidP="00647C69">
                  <w:pPr>
                    <w:spacing w:line="276" w:lineRule="auto"/>
                    <w:jc w:val="both"/>
                    <w:rPr>
                      <w:rFonts w:ascii="Garamond" w:hAnsi="Garamond"/>
                      <w:sz w:val="20"/>
                      <w:szCs w:val="20"/>
                    </w:rPr>
                  </w:pPr>
                  <w:r>
                    <w:rPr>
                      <w:rFonts w:ascii="Garamond" w:hAnsi="Garamond"/>
                      <w:sz w:val="20"/>
                      <w:szCs w:val="20"/>
                    </w:rPr>
                    <w:t>MultiRAE gas monitor (MultiRAE Pro Model PGM-6248)</w:t>
                  </w:r>
                </w:p>
              </w:tc>
            </w:tr>
            <w:tr w:rsidR="0030139A" w14:paraId="6AD74649" w14:textId="77777777">
              <w:trPr>
                <w:trHeight w:val="340"/>
              </w:trPr>
              <w:tc>
                <w:tcPr>
                  <w:tcW w:w="2061" w:type="dxa"/>
                  <w:shd w:val="clear" w:color="auto" w:fill="auto"/>
                </w:tcPr>
                <w:p w14:paraId="7B601B31" w14:textId="77777777" w:rsidR="0030139A" w:rsidRDefault="00BE4DF3" w:rsidP="00647C69">
                  <w:pPr>
                    <w:spacing w:line="276" w:lineRule="auto"/>
                    <w:jc w:val="both"/>
                    <w:rPr>
                      <w:rFonts w:ascii="Garamond" w:hAnsi="Garamond"/>
                      <w:sz w:val="20"/>
                      <w:szCs w:val="20"/>
                    </w:rPr>
                  </w:pPr>
                  <w:r>
                    <w:rPr>
                      <w:rFonts w:ascii="Garamond" w:hAnsi="Garamond"/>
                      <w:sz w:val="20"/>
                      <w:szCs w:val="20"/>
                    </w:rPr>
                    <w:t>Hydrogen Sulphide (H</w:t>
                  </w:r>
                  <w:r>
                    <w:rPr>
                      <w:rFonts w:ascii="Garamond" w:hAnsi="Garamond"/>
                      <w:sz w:val="20"/>
                      <w:szCs w:val="20"/>
                      <w:vertAlign w:val="subscript"/>
                    </w:rPr>
                    <w:t>2</w:t>
                  </w:r>
                  <w:r>
                    <w:rPr>
                      <w:rFonts w:ascii="Garamond" w:hAnsi="Garamond"/>
                      <w:sz w:val="20"/>
                      <w:szCs w:val="20"/>
                    </w:rPr>
                    <w:t>S)</w:t>
                  </w:r>
                </w:p>
              </w:tc>
              <w:tc>
                <w:tcPr>
                  <w:tcW w:w="4098" w:type="dxa"/>
                  <w:shd w:val="clear" w:color="auto" w:fill="auto"/>
                </w:tcPr>
                <w:p w14:paraId="310012A0" w14:textId="77777777" w:rsidR="0030139A" w:rsidRDefault="00BE4DF3" w:rsidP="00647C69">
                  <w:pPr>
                    <w:spacing w:line="276" w:lineRule="auto"/>
                    <w:jc w:val="both"/>
                    <w:rPr>
                      <w:rFonts w:ascii="Garamond" w:hAnsi="Garamond"/>
                      <w:sz w:val="20"/>
                      <w:szCs w:val="20"/>
                    </w:rPr>
                  </w:pPr>
                  <w:r>
                    <w:rPr>
                      <w:rFonts w:ascii="Garamond" w:hAnsi="Garamond"/>
                      <w:sz w:val="20"/>
                      <w:szCs w:val="20"/>
                    </w:rPr>
                    <w:t>MultiRAE gas monitor (MultiRAE Pro Model PGM-6248)</w:t>
                  </w:r>
                </w:p>
              </w:tc>
            </w:tr>
            <w:tr w:rsidR="0030139A" w14:paraId="2232C918" w14:textId="77777777">
              <w:trPr>
                <w:trHeight w:val="314"/>
              </w:trPr>
              <w:tc>
                <w:tcPr>
                  <w:tcW w:w="2061" w:type="dxa"/>
                  <w:shd w:val="clear" w:color="auto" w:fill="auto"/>
                </w:tcPr>
                <w:p w14:paraId="5FB04745" w14:textId="77777777" w:rsidR="0030139A" w:rsidRDefault="00BE4DF3" w:rsidP="00647C69">
                  <w:pPr>
                    <w:spacing w:line="276" w:lineRule="auto"/>
                    <w:jc w:val="both"/>
                    <w:rPr>
                      <w:rFonts w:ascii="Garamond" w:hAnsi="Garamond"/>
                      <w:sz w:val="20"/>
                      <w:szCs w:val="20"/>
                    </w:rPr>
                  </w:pPr>
                  <w:r>
                    <w:rPr>
                      <w:rFonts w:ascii="Garamond" w:hAnsi="Garamond"/>
                      <w:sz w:val="20"/>
                      <w:szCs w:val="20"/>
                    </w:rPr>
                    <w:t>Particulate Matter (PM)</w:t>
                  </w:r>
                </w:p>
              </w:tc>
              <w:tc>
                <w:tcPr>
                  <w:tcW w:w="4098" w:type="dxa"/>
                  <w:shd w:val="clear" w:color="auto" w:fill="auto"/>
                </w:tcPr>
                <w:p w14:paraId="08AAF983" w14:textId="77777777" w:rsidR="0030139A" w:rsidRDefault="00BE4DF3" w:rsidP="00647C69">
                  <w:pPr>
                    <w:spacing w:line="276" w:lineRule="auto"/>
                    <w:jc w:val="both"/>
                    <w:rPr>
                      <w:rFonts w:ascii="Garamond" w:hAnsi="Garamond"/>
                      <w:sz w:val="20"/>
                      <w:szCs w:val="20"/>
                    </w:rPr>
                  </w:pPr>
                  <w:r>
                    <w:rPr>
                      <w:rFonts w:ascii="Garamond" w:hAnsi="Garamond"/>
                      <w:sz w:val="20"/>
                      <w:szCs w:val="20"/>
                    </w:rPr>
                    <w:t>Haz-Dust Model EPAM-500</w:t>
                  </w:r>
                </w:p>
              </w:tc>
            </w:tr>
            <w:tr w:rsidR="0030139A" w14:paraId="5C2B634B" w14:textId="77777777">
              <w:trPr>
                <w:trHeight w:val="314"/>
              </w:trPr>
              <w:tc>
                <w:tcPr>
                  <w:tcW w:w="2061" w:type="dxa"/>
                  <w:shd w:val="clear" w:color="auto" w:fill="auto"/>
                </w:tcPr>
                <w:p w14:paraId="11596188" w14:textId="77777777" w:rsidR="0030139A" w:rsidRDefault="00BE4DF3" w:rsidP="00647C69">
                  <w:pPr>
                    <w:spacing w:line="276" w:lineRule="auto"/>
                    <w:jc w:val="both"/>
                    <w:rPr>
                      <w:rFonts w:ascii="Garamond" w:hAnsi="Garamond"/>
                      <w:sz w:val="20"/>
                      <w:szCs w:val="20"/>
                    </w:rPr>
                  </w:pPr>
                  <w:r>
                    <w:rPr>
                      <w:rFonts w:ascii="Garamond" w:hAnsi="Garamond"/>
                      <w:sz w:val="20"/>
                      <w:szCs w:val="20"/>
                    </w:rPr>
                    <w:lastRenderedPageBreak/>
                    <w:t>Oxygen (O</w:t>
                  </w:r>
                  <w:r>
                    <w:rPr>
                      <w:rFonts w:ascii="Garamond" w:hAnsi="Garamond"/>
                      <w:sz w:val="20"/>
                      <w:szCs w:val="20"/>
                      <w:vertAlign w:val="subscript"/>
                    </w:rPr>
                    <w:t>2</w:t>
                  </w:r>
                  <w:r>
                    <w:rPr>
                      <w:rFonts w:ascii="Garamond" w:hAnsi="Garamond"/>
                      <w:sz w:val="20"/>
                      <w:szCs w:val="20"/>
                    </w:rPr>
                    <w:t>)</w:t>
                  </w:r>
                </w:p>
              </w:tc>
              <w:tc>
                <w:tcPr>
                  <w:tcW w:w="4098" w:type="dxa"/>
                  <w:shd w:val="clear" w:color="auto" w:fill="auto"/>
                </w:tcPr>
                <w:p w14:paraId="2CFF60A5" w14:textId="77777777" w:rsidR="0030139A" w:rsidRDefault="00BE4DF3" w:rsidP="00647C69">
                  <w:pPr>
                    <w:spacing w:line="276" w:lineRule="auto"/>
                    <w:jc w:val="both"/>
                    <w:rPr>
                      <w:rFonts w:ascii="Garamond" w:hAnsi="Garamond"/>
                      <w:sz w:val="20"/>
                      <w:szCs w:val="20"/>
                    </w:rPr>
                  </w:pPr>
                  <w:r>
                    <w:rPr>
                      <w:rFonts w:ascii="Garamond" w:hAnsi="Garamond"/>
                      <w:sz w:val="20"/>
                      <w:szCs w:val="20"/>
                    </w:rPr>
                    <w:t>Gas alert microclip XL (4-in-One) (Model MCXL XWHM-Y-NA)</w:t>
                  </w:r>
                </w:p>
              </w:tc>
            </w:tr>
            <w:tr w:rsidR="0030139A" w14:paraId="0DBDD1E7" w14:textId="77777777">
              <w:trPr>
                <w:trHeight w:val="157"/>
              </w:trPr>
              <w:tc>
                <w:tcPr>
                  <w:tcW w:w="2061" w:type="dxa"/>
                  <w:shd w:val="clear" w:color="auto" w:fill="auto"/>
                </w:tcPr>
                <w:p w14:paraId="078D2DC9" w14:textId="77777777" w:rsidR="0030139A" w:rsidRDefault="00BE4DF3" w:rsidP="00647C69">
                  <w:pPr>
                    <w:spacing w:line="276" w:lineRule="auto"/>
                    <w:jc w:val="both"/>
                    <w:rPr>
                      <w:rFonts w:ascii="Garamond" w:hAnsi="Garamond"/>
                      <w:sz w:val="20"/>
                      <w:szCs w:val="20"/>
                    </w:rPr>
                  </w:pPr>
                  <w:r>
                    <w:rPr>
                      <w:rFonts w:ascii="Garamond" w:hAnsi="Garamond"/>
                      <w:sz w:val="20"/>
                      <w:szCs w:val="20"/>
                    </w:rPr>
                    <w:t>Noise Level</w:t>
                  </w:r>
                </w:p>
              </w:tc>
              <w:tc>
                <w:tcPr>
                  <w:tcW w:w="4098" w:type="dxa"/>
                  <w:shd w:val="clear" w:color="auto" w:fill="auto"/>
                </w:tcPr>
                <w:p w14:paraId="4E221CF5" w14:textId="77777777" w:rsidR="0030139A" w:rsidRDefault="00BE4DF3" w:rsidP="00647C69">
                  <w:pPr>
                    <w:spacing w:line="276" w:lineRule="auto"/>
                    <w:jc w:val="both"/>
                    <w:rPr>
                      <w:rFonts w:ascii="Garamond" w:hAnsi="Garamond"/>
                      <w:sz w:val="20"/>
                      <w:szCs w:val="20"/>
                    </w:rPr>
                  </w:pPr>
                  <w:r>
                    <w:rPr>
                      <w:rFonts w:ascii="Garamond" w:hAnsi="Garamond"/>
                      <w:sz w:val="20"/>
                      <w:szCs w:val="20"/>
                    </w:rPr>
                    <w:t>Extech Multifunctional sound level meter</w:t>
                  </w:r>
                </w:p>
              </w:tc>
            </w:tr>
          </w:tbl>
          <w:p w14:paraId="462A37CD" w14:textId="77777777" w:rsidR="0030139A" w:rsidRDefault="0030139A" w:rsidP="00647C69">
            <w:pPr>
              <w:spacing w:line="276" w:lineRule="auto"/>
              <w:jc w:val="both"/>
              <w:rPr>
                <w:rFonts w:ascii="Garamond" w:hAnsi="Garamond"/>
                <w:sz w:val="20"/>
                <w:szCs w:val="20"/>
              </w:rPr>
            </w:pPr>
          </w:p>
        </w:tc>
      </w:tr>
      <w:tr w:rsidR="0030139A" w14:paraId="02C8E4BF" w14:textId="77777777">
        <w:trPr>
          <w:trHeight w:val="112"/>
        </w:trPr>
        <w:tc>
          <w:tcPr>
            <w:tcW w:w="1748" w:type="dxa"/>
            <w:vMerge/>
            <w:shd w:val="clear" w:color="auto" w:fill="auto"/>
            <w:vAlign w:val="center"/>
          </w:tcPr>
          <w:p w14:paraId="3B36B4CC" w14:textId="77777777" w:rsidR="0030139A" w:rsidRDefault="0030139A" w:rsidP="00647C69">
            <w:pPr>
              <w:spacing w:line="276" w:lineRule="auto"/>
              <w:jc w:val="both"/>
              <w:rPr>
                <w:rFonts w:ascii="Garamond" w:hAnsi="Garamond"/>
                <w:b/>
                <w:sz w:val="20"/>
                <w:szCs w:val="20"/>
              </w:rPr>
            </w:pPr>
          </w:p>
        </w:tc>
        <w:tc>
          <w:tcPr>
            <w:tcW w:w="1566" w:type="dxa"/>
            <w:shd w:val="clear" w:color="auto" w:fill="auto"/>
            <w:vAlign w:val="center"/>
          </w:tcPr>
          <w:p w14:paraId="3CC2C9BB" w14:textId="77777777" w:rsidR="0030139A" w:rsidRDefault="00BE4DF3" w:rsidP="00647C69">
            <w:pPr>
              <w:spacing w:line="276" w:lineRule="auto"/>
              <w:jc w:val="both"/>
              <w:rPr>
                <w:rFonts w:ascii="Garamond" w:hAnsi="Garamond"/>
                <w:sz w:val="20"/>
                <w:szCs w:val="20"/>
                <w:lang w:val="en-GB"/>
              </w:rPr>
            </w:pPr>
            <w:r>
              <w:rPr>
                <w:rFonts w:ascii="Garamond" w:hAnsi="Garamond"/>
                <w:sz w:val="20"/>
                <w:szCs w:val="20"/>
                <w:lang w:val="en-GB"/>
              </w:rPr>
              <w:t>Surface and Groundwater</w:t>
            </w:r>
          </w:p>
        </w:tc>
        <w:tc>
          <w:tcPr>
            <w:tcW w:w="6433" w:type="dxa"/>
            <w:shd w:val="clear" w:color="auto" w:fill="auto"/>
            <w:vAlign w:val="center"/>
          </w:tcPr>
          <w:p w14:paraId="17C1D9B0" w14:textId="44A89BF7" w:rsidR="0030139A" w:rsidRDefault="00BE4DF3" w:rsidP="00647C69">
            <w:pPr>
              <w:spacing w:line="276" w:lineRule="auto"/>
              <w:jc w:val="both"/>
              <w:rPr>
                <w:rFonts w:ascii="Garamond" w:hAnsi="Garamond"/>
                <w:sz w:val="20"/>
                <w:szCs w:val="20"/>
              </w:rPr>
            </w:pPr>
            <w:r>
              <w:rPr>
                <w:rFonts w:ascii="Garamond" w:hAnsi="Garamond"/>
                <w:sz w:val="20"/>
                <w:szCs w:val="20"/>
              </w:rPr>
              <w:t>Water samples of ground water and surface water were collected within the project environment to evaluate the quality. In situ data were collected from existing borehole around the project area while the samples for surface water were collected from Samaru Stream (Gan</w:t>
            </w:r>
            <w:r w:rsidR="0069459D">
              <w:rPr>
                <w:rFonts w:ascii="Garamond" w:hAnsi="Garamond"/>
                <w:sz w:val="20"/>
                <w:szCs w:val="20"/>
              </w:rPr>
              <w:t>gau</w:t>
            </w:r>
            <w:r>
              <w:rPr>
                <w:rFonts w:ascii="Garamond" w:hAnsi="Garamond"/>
                <w:sz w:val="20"/>
                <w:szCs w:val="20"/>
              </w:rPr>
              <w:t>ku Stream) about 50m away from the project area which discharge to the ABU dam (Kubanni Dam).</w:t>
            </w:r>
          </w:p>
        </w:tc>
      </w:tr>
      <w:tr w:rsidR="0030139A" w14:paraId="2F398F0C" w14:textId="77777777">
        <w:trPr>
          <w:trHeight w:val="2752"/>
        </w:trPr>
        <w:tc>
          <w:tcPr>
            <w:tcW w:w="1748" w:type="dxa"/>
            <w:shd w:val="clear" w:color="auto" w:fill="auto"/>
            <w:vAlign w:val="center"/>
          </w:tcPr>
          <w:p w14:paraId="6FFC2284" w14:textId="77777777" w:rsidR="0030139A" w:rsidRDefault="00BE4DF3" w:rsidP="00647C69">
            <w:pPr>
              <w:spacing w:line="276" w:lineRule="auto"/>
              <w:jc w:val="both"/>
              <w:rPr>
                <w:rFonts w:ascii="Garamond" w:hAnsi="Garamond"/>
                <w:b/>
                <w:sz w:val="20"/>
                <w:szCs w:val="20"/>
              </w:rPr>
            </w:pPr>
            <w:r>
              <w:rPr>
                <w:rFonts w:ascii="Garamond" w:hAnsi="Garamond"/>
                <w:b/>
                <w:sz w:val="20"/>
                <w:szCs w:val="20"/>
                <w:lang w:val="en-GB"/>
              </w:rPr>
              <w:t>Biological Environment</w:t>
            </w:r>
          </w:p>
        </w:tc>
        <w:tc>
          <w:tcPr>
            <w:tcW w:w="1566" w:type="dxa"/>
            <w:shd w:val="clear" w:color="auto" w:fill="auto"/>
            <w:vAlign w:val="center"/>
          </w:tcPr>
          <w:p w14:paraId="36C50576" w14:textId="77777777" w:rsidR="0030139A" w:rsidRDefault="00BE4DF3" w:rsidP="00647C69">
            <w:pPr>
              <w:spacing w:line="276" w:lineRule="auto"/>
              <w:jc w:val="both"/>
              <w:rPr>
                <w:rFonts w:ascii="Garamond" w:hAnsi="Garamond"/>
                <w:sz w:val="20"/>
                <w:szCs w:val="20"/>
                <w:lang w:val="en-GB"/>
              </w:rPr>
            </w:pPr>
            <w:r>
              <w:rPr>
                <w:rFonts w:ascii="Garamond" w:hAnsi="Garamond"/>
                <w:sz w:val="20"/>
                <w:szCs w:val="20"/>
                <w:lang w:val="en-GB"/>
              </w:rPr>
              <w:t>Ecological biodiversity</w:t>
            </w:r>
          </w:p>
        </w:tc>
        <w:tc>
          <w:tcPr>
            <w:tcW w:w="6433" w:type="dxa"/>
            <w:shd w:val="clear" w:color="auto" w:fill="auto"/>
            <w:vAlign w:val="center"/>
          </w:tcPr>
          <w:p w14:paraId="3F6F52D0" w14:textId="77777777" w:rsidR="0030139A" w:rsidRDefault="00BE4DF3" w:rsidP="00617EB2">
            <w:pPr>
              <w:pStyle w:val="ListParagraph"/>
              <w:numPr>
                <w:ilvl w:val="0"/>
                <w:numId w:val="16"/>
              </w:numPr>
              <w:spacing w:line="276" w:lineRule="auto"/>
              <w:jc w:val="both"/>
              <w:rPr>
                <w:rFonts w:ascii="Garamond" w:hAnsi="Garamond"/>
                <w:sz w:val="20"/>
                <w:szCs w:val="20"/>
              </w:rPr>
            </w:pPr>
            <w:r>
              <w:rPr>
                <w:rFonts w:ascii="Garamond" w:hAnsi="Garamond"/>
                <w:sz w:val="20"/>
                <w:szCs w:val="20"/>
              </w:rPr>
              <w:t>Vegetation and flora surveys were assessed to determine the plant characteristics, identification and an inventory of economic crops within the project locations. Line transect method was used while attributes considered were frequency, cover, density, production, structure and composition of plant species.</w:t>
            </w:r>
          </w:p>
          <w:p w14:paraId="2CC8D253" w14:textId="77777777" w:rsidR="0030139A" w:rsidRDefault="00BE4DF3" w:rsidP="00617EB2">
            <w:pPr>
              <w:pStyle w:val="ListParagraph"/>
              <w:numPr>
                <w:ilvl w:val="0"/>
                <w:numId w:val="16"/>
              </w:numPr>
              <w:spacing w:line="276" w:lineRule="auto"/>
              <w:jc w:val="both"/>
              <w:rPr>
                <w:rFonts w:ascii="Garamond" w:hAnsi="Garamond"/>
                <w:sz w:val="20"/>
                <w:szCs w:val="20"/>
              </w:rPr>
            </w:pPr>
            <w:r>
              <w:rPr>
                <w:rFonts w:ascii="Garamond" w:hAnsi="Garamond"/>
                <w:sz w:val="20"/>
                <w:szCs w:val="20"/>
              </w:rPr>
              <w:t>Two soil samples were collected within the project area. Soil characteristic was evaluated based on soil morphology. An approximate classification was made by spreading a sample on a flat surface and examining it, noting particular grain size, gradation, grain shape and particle hardness.</w:t>
            </w:r>
          </w:p>
        </w:tc>
      </w:tr>
      <w:tr w:rsidR="0030139A" w14:paraId="7229CCB5" w14:textId="77777777">
        <w:trPr>
          <w:trHeight w:val="1071"/>
        </w:trPr>
        <w:tc>
          <w:tcPr>
            <w:tcW w:w="1748" w:type="dxa"/>
            <w:shd w:val="clear" w:color="auto" w:fill="auto"/>
            <w:vAlign w:val="center"/>
          </w:tcPr>
          <w:p w14:paraId="4E31917B" w14:textId="77777777" w:rsidR="0030139A" w:rsidRDefault="00BE4DF3" w:rsidP="00647C69">
            <w:pPr>
              <w:spacing w:line="276" w:lineRule="auto"/>
              <w:jc w:val="both"/>
              <w:rPr>
                <w:rFonts w:ascii="Garamond" w:hAnsi="Garamond"/>
                <w:b/>
                <w:sz w:val="20"/>
                <w:szCs w:val="20"/>
              </w:rPr>
            </w:pPr>
            <w:r>
              <w:rPr>
                <w:rFonts w:ascii="Garamond" w:hAnsi="Garamond"/>
                <w:b/>
                <w:sz w:val="20"/>
                <w:szCs w:val="20"/>
                <w:lang w:val="en-GB"/>
              </w:rPr>
              <w:t>Socioeconomic Environment</w:t>
            </w:r>
          </w:p>
        </w:tc>
        <w:tc>
          <w:tcPr>
            <w:tcW w:w="1566" w:type="dxa"/>
            <w:shd w:val="clear" w:color="auto" w:fill="auto"/>
            <w:vAlign w:val="center"/>
          </w:tcPr>
          <w:p w14:paraId="5EA6F885" w14:textId="77777777" w:rsidR="0030139A" w:rsidRDefault="00BE4DF3" w:rsidP="00647C69">
            <w:pPr>
              <w:spacing w:line="276" w:lineRule="auto"/>
              <w:jc w:val="both"/>
              <w:rPr>
                <w:rFonts w:ascii="Garamond" w:hAnsi="Garamond"/>
                <w:sz w:val="20"/>
                <w:szCs w:val="20"/>
                <w:lang w:val="en-GB"/>
              </w:rPr>
            </w:pPr>
            <w:r>
              <w:rPr>
                <w:rFonts w:ascii="Garamond" w:hAnsi="Garamond"/>
                <w:sz w:val="20"/>
                <w:szCs w:val="20"/>
                <w:lang w:val="en-GB"/>
              </w:rPr>
              <w:t>Stakeholder Engagements and baseline data collection</w:t>
            </w:r>
          </w:p>
        </w:tc>
        <w:tc>
          <w:tcPr>
            <w:tcW w:w="6433" w:type="dxa"/>
            <w:shd w:val="clear" w:color="auto" w:fill="auto"/>
            <w:vAlign w:val="center"/>
          </w:tcPr>
          <w:p w14:paraId="4698E22E" w14:textId="77777777" w:rsidR="0030139A" w:rsidRDefault="00BE4DF3" w:rsidP="00617EB2">
            <w:pPr>
              <w:numPr>
                <w:ilvl w:val="0"/>
                <w:numId w:val="16"/>
              </w:numPr>
              <w:spacing w:line="276" w:lineRule="auto"/>
              <w:jc w:val="both"/>
              <w:rPr>
                <w:rFonts w:ascii="Garamond" w:hAnsi="Garamond"/>
                <w:sz w:val="20"/>
                <w:szCs w:val="20"/>
              </w:rPr>
            </w:pPr>
            <w:r>
              <w:rPr>
                <w:rFonts w:ascii="Garamond" w:hAnsi="Garamond"/>
                <w:sz w:val="20"/>
                <w:szCs w:val="20"/>
              </w:rPr>
              <w:t xml:space="preserve">Socio economic study focused on the project site and communities within its immediate environment (ABU Campus). Data were collected using household questionnaires, Key informant interviews, and participatory observations and Stakeholders Consultation.  </w:t>
            </w:r>
          </w:p>
        </w:tc>
      </w:tr>
      <w:tr w:rsidR="0030139A" w14:paraId="514A1E51" w14:textId="77777777">
        <w:trPr>
          <w:trHeight w:val="1071"/>
        </w:trPr>
        <w:tc>
          <w:tcPr>
            <w:tcW w:w="3314" w:type="dxa"/>
            <w:gridSpan w:val="2"/>
            <w:shd w:val="clear" w:color="auto" w:fill="auto"/>
            <w:vAlign w:val="center"/>
          </w:tcPr>
          <w:p w14:paraId="489F3F54" w14:textId="77777777" w:rsidR="0030139A" w:rsidRDefault="00BE4DF3" w:rsidP="00647C69">
            <w:pPr>
              <w:spacing w:line="276" w:lineRule="auto"/>
              <w:jc w:val="both"/>
              <w:rPr>
                <w:rFonts w:ascii="Garamond" w:hAnsi="Garamond"/>
                <w:b/>
                <w:sz w:val="20"/>
                <w:szCs w:val="20"/>
                <w:lang w:val="en-GB"/>
              </w:rPr>
            </w:pPr>
            <w:r>
              <w:rPr>
                <w:rFonts w:ascii="Garamond" w:hAnsi="Garamond"/>
                <w:b/>
                <w:sz w:val="20"/>
                <w:szCs w:val="20"/>
              </w:rPr>
              <w:t>Laboratory Analysis</w:t>
            </w:r>
          </w:p>
        </w:tc>
        <w:tc>
          <w:tcPr>
            <w:tcW w:w="6433" w:type="dxa"/>
            <w:shd w:val="clear" w:color="auto" w:fill="auto"/>
            <w:vAlign w:val="center"/>
          </w:tcPr>
          <w:p w14:paraId="204D51DC" w14:textId="77777777" w:rsidR="0030139A" w:rsidRDefault="00BE4DF3" w:rsidP="00647C69">
            <w:pPr>
              <w:spacing w:line="276" w:lineRule="auto"/>
              <w:jc w:val="both"/>
              <w:rPr>
                <w:rFonts w:ascii="Garamond" w:hAnsi="Garamond"/>
                <w:sz w:val="20"/>
                <w:szCs w:val="20"/>
              </w:rPr>
            </w:pPr>
            <w:r>
              <w:rPr>
                <w:rFonts w:ascii="Garamond" w:hAnsi="Garamond"/>
                <w:sz w:val="20"/>
                <w:szCs w:val="20"/>
              </w:rPr>
              <w:t>Laboratory analyses were conducted for soil, surface water and groundwater samples collected during th</w:t>
            </w:r>
            <w:r w:rsidR="007F03D8">
              <w:rPr>
                <w:rFonts w:ascii="Garamond" w:hAnsi="Garamond"/>
                <w:sz w:val="20"/>
                <w:szCs w:val="20"/>
              </w:rPr>
              <w:t>e field sampling exercise at the</w:t>
            </w:r>
            <w:r w:rsidR="007E410D">
              <w:rPr>
                <w:rFonts w:ascii="Garamond" w:hAnsi="Garamond"/>
                <w:sz w:val="20"/>
                <w:szCs w:val="20"/>
              </w:rPr>
              <w:t xml:space="preserve"> Federal Ministry of Agriculture and Rural Development. Department of Agriculture and Climate Change Management Services. National Soil and Water Laboratory, Km 2 Kaduna Express way </w:t>
            </w:r>
            <w:r w:rsidR="007F03D8">
              <w:rPr>
                <w:rFonts w:ascii="Garamond" w:hAnsi="Garamond"/>
                <w:sz w:val="20"/>
                <w:szCs w:val="20"/>
              </w:rPr>
              <w:t xml:space="preserve">Goni Gora Kaduna. </w:t>
            </w:r>
          </w:p>
        </w:tc>
      </w:tr>
    </w:tbl>
    <w:p w14:paraId="2379E883" w14:textId="77777777" w:rsidR="0030139A" w:rsidRDefault="00BE4DF3" w:rsidP="00647C69">
      <w:pPr>
        <w:tabs>
          <w:tab w:val="left" w:pos="5688"/>
        </w:tabs>
        <w:spacing w:line="276" w:lineRule="auto"/>
        <w:rPr>
          <w:rFonts w:ascii="Garamond" w:hAnsi="Garamond"/>
          <w:sz w:val="24"/>
          <w:szCs w:val="24"/>
        </w:rPr>
      </w:pPr>
      <w:r>
        <w:rPr>
          <w:rFonts w:ascii="Garamond" w:hAnsi="Garamond"/>
          <w:sz w:val="24"/>
          <w:szCs w:val="24"/>
        </w:rPr>
        <w:t>Source: Field Study, May, 2022.</w:t>
      </w:r>
      <w:r>
        <w:rPr>
          <w:rFonts w:ascii="Garamond" w:hAnsi="Garamond"/>
          <w:sz w:val="24"/>
          <w:szCs w:val="24"/>
        </w:rPr>
        <w:tab/>
      </w:r>
    </w:p>
    <w:p w14:paraId="16D9B053" w14:textId="77777777" w:rsidR="0030139A" w:rsidRDefault="00BE4DF3" w:rsidP="00647C69">
      <w:pPr>
        <w:pStyle w:val="Header2"/>
        <w:spacing w:line="276" w:lineRule="auto"/>
        <w:rPr>
          <w:rFonts w:eastAsia="Calibri"/>
          <w:szCs w:val="28"/>
        </w:rPr>
      </w:pPr>
      <w:bookmarkStart w:id="113" w:name="_Toc56988515"/>
      <w:bookmarkStart w:id="114" w:name="_Toc125483605"/>
      <w:r>
        <w:rPr>
          <w:rFonts w:eastAsia="Calibri"/>
          <w:szCs w:val="28"/>
        </w:rPr>
        <w:t>3.2 Description of Biophysical Environment</w:t>
      </w:r>
      <w:bookmarkEnd w:id="113"/>
      <w:bookmarkEnd w:id="114"/>
    </w:p>
    <w:p w14:paraId="384E259D" w14:textId="77777777" w:rsidR="0030139A" w:rsidRDefault="00BE4DF3" w:rsidP="00647C69">
      <w:pPr>
        <w:spacing w:line="276" w:lineRule="auto"/>
        <w:jc w:val="both"/>
        <w:rPr>
          <w:rFonts w:ascii="Garamond" w:hAnsi="Garamond"/>
          <w:b/>
          <w:i/>
          <w:sz w:val="24"/>
          <w:szCs w:val="24"/>
        </w:rPr>
      </w:pPr>
      <w:r>
        <w:rPr>
          <w:rFonts w:ascii="Garamond" w:hAnsi="Garamond"/>
          <w:b/>
          <w:i/>
          <w:sz w:val="24"/>
          <w:szCs w:val="24"/>
        </w:rPr>
        <w:t xml:space="preserve">3.2.1. Climate of Project Site </w:t>
      </w:r>
    </w:p>
    <w:p w14:paraId="2905BA20" w14:textId="797DFD03" w:rsidR="0030139A" w:rsidRDefault="00BE4DF3" w:rsidP="00647C69">
      <w:pPr>
        <w:spacing w:line="276" w:lineRule="auto"/>
        <w:jc w:val="both"/>
        <w:rPr>
          <w:rFonts w:ascii="Garamond" w:hAnsi="Garamond"/>
          <w:sz w:val="24"/>
          <w:szCs w:val="24"/>
        </w:rPr>
      </w:pPr>
      <w:r>
        <w:rPr>
          <w:rFonts w:ascii="Garamond" w:hAnsi="Garamond"/>
          <w:sz w:val="24"/>
          <w:szCs w:val="24"/>
        </w:rPr>
        <w:t xml:space="preserve">The major climatic feature of the region is the alternating wet and dry seasons alternatively called, rainy and dry seasons.  This is as a result of the migration of the ITD or ITCZ.  This line is formed by the meeting of the Tropical Maritime Airmass (TM) which is wet and the Tropical Continental Airmass (TC) which is dry.  </w:t>
      </w:r>
      <w:r w:rsidR="0069459D">
        <w:rPr>
          <w:rFonts w:ascii="Garamond" w:hAnsi="Garamond"/>
          <w:sz w:val="24"/>
          <w:szCs w:val="24"/>
        </w:rPr>
        <w:t>Generally,</w:t>
      </w:r>
      <w:r>
        <w:rPr>
          <w:rFonts w:ascii="Garamond" w:hAnsi="Garamond"/>
          <w:sz w:val="24"/>
          <w:szCs w:val="24"/>
        </w:rPr>
        <w:t xml:space="preserve"> the climate of Zaria region Nigeria like elsewhere in Nigeria is controlled by temperature, wind, pressure, atmospheric humidity and precipitation (Ojo, 1977). In Zaria the wet season is oppressive and overcast, the dry season is partly cloudy, and it is hot year-round. Over the course of the year, the temperature typically varies from 54 </w:t>
      </w:r>
      <w:r>
        <w:rPr>
          <w:rFonts w:ascii="Garamond" w:hAnsi="Garamond"/>
          <w:sz w:val="24"/>
          <w:szCs w:val="24"/>
          <w:vertAlign w:val="superscript"/>
        </w:rPr>
        <w:t>0</w:t>
      </w:r>
      <w:r>
        <w:rPr>
          <w:rFonts w:ascii="Garamond" w:hAnsi="Garamond"/>
          <w:sz w:val="24"/>
          <w:szCs w:val="24"/>
        </w:rPr>
        <w:t xml:space="preserve">F  to 96 </w:t>
      </w:r>
      <w:r>
        <w:rPr>
          <w:rFonts w:ascii="Garamond" w:hAnsi="Garamond"/>
          <w:sz w:val="24"/>
          <w:szCs w:val="24"/>
          <w:vertAlign w:val="superscript"/>
        </w:rPr>
        <w:t>0</w:t>
      </w:r>
      <w:r>
        <w:rPr>
          <w:rFonts w:ascii="Garamond" w:hAnsi="Garamond"/>
          <w:sz w:val="24"/>
          <w:szCs w:val="24"/>
        </w:rPr>
        <w:t xml:space="preserve">F and is rarely below 48 </w:t>
      </w:r>
      <w:r>
        <w:rPr>
          <w:rFonts w:ascii="Garamond" w:hAnsi="Garamond"/>
          <w:sz w:val="24"/>
          <w:szCs w:val="24"/>
          <w:vertAlign w:val="superscript"/>
        </w:rPr>
        <w:t>0</w:t>
      </w:r>
      <w:r>
        <w:rPr>
          <w:rFonts w:ascii="Garamond" w:hAnsi="Garamond"/>
          <w:sz w:val="24"/>
          <w:szCs w:val="24"/>
        </w:rPr>
        <w:t xml:space="preserve">F or above 102 </w:t>
      </w:r>
      <w:r>
        <w:rPr>
          <w:rFonts w:ascii="Garamond" w:hAnsi="Garamond"/>
          <w:sz w:val="24"/>
          <w:szCs w:val="24"/>
          <w:vertAlign w:val="superscript"/>
        </w:rPr>
        <w:t>0</w:t>
      </w:r>
      <w:r>
        <w:rPr>
          <w:rFonts w:ascii="Garamond" w:hAnsi="Garamond"/>
          <w:sz w:val="24"/>
          <w:szCs w:val="24"/>
        </w:rPr>
        <w:t xml:space="preserve">F  </w:t>
      </w:r>
    </w:p>
    <w:p w14:paraId="5BC2190B" w14:textId="77777777" w:rsidR="0030139A" w:rsidRDefault="00BE4DF3" w:rsidP="00647C69">
      <w:pPr>
        <w:pStyle w:val="Heading3"/>
        <w:spacing w:line="276" w:lineRule="auto"/>
        <w:rPr>
          <w:rFonts w:ascii="Garamond" w:hAnsi="Garamond"/>
          <w:i/>
          <w:sz w:val="24"/>
          <w:szCs w:val="24"/>
          <w:u w:val="single"/>
        </w:rPr>
      </w:pPr>
      <w:bookmarkStart w:id="115" w:name="_Toc56988518"/>
      <w:bookmarkStart w:id="116" w:name="_Toc125483606"/>
      <w:r>
        <w:rPr>
          <w:rFonts w:ascii="Garamond" w:hAnsi="Garamond"/>
          <w:i/>
          <w:sz w:val="24"/>
          <w:szCs w:val="24"/>
          <w:u w:val="single"/>
        </w:rPr>
        <w:t>3.2.1.1 Ambient Air Temperature</w:t>
      </w:r>
      <w:bookmarkEnd w:id="115"/>
      <w:bookmarkEnd w:id="116"/>
      <w:r>
        <w:rPr>
          <w:rFonts w:ascii="Garamond" w:hAnsi="Garamond"/>
          <w:i/>
          <w:sz w:val="24"/>
          <w:szCs w:val="24"/>
          <w:u w:val="single"/>
        </w:rPr>
        <w:t xml:space="preserve"> </w:t>
      </w:r>
    </w:p>
    <w:p w14:paraId="40479669" w14:textId="77777777" w:rsidR="0030139A" w:rsidRDefault="00BE4DF3" w:rsidP="00647C69">
      <w:pPr>
        <w:spacing w:line="276" w:lineRule="auto"/>
        <w:jc w:val="both"/>
        <w:rPr>
          <w:rFonts w:ascii="Garamond" w:eastAsia="Calibri" w:hAnsi="Garamond"/>
          <w:bCs/>
          <w:sz w:val="24"/>
          <w:szCs w:val="24"/>
        </w:rPr>
      </w:pPr>
      <w:r>
        <w:rPr>
          <w:rFonts w:ascii="Garamond" w:hAnsi="Garamond"/>
          <w:sz w:val="24"/>
          <w:szCs w:val="24"/>
        </w:rPr>
        <w:t xml:space="preserve">Relative humidity is high in the state throughout the year and decreases slightly in the dry season. Figure 2.1 and 2.2 clearly depicts a positive trend in minimum (y=0.0554x+7.838 and R² = 0.1424) and positive maximum temperature (y = 0.0823x + 37.667 R² = 0.2763) which is a clear indication of climate change in the area. The increase in temperature could be an exacerbating factor to occurrences of </w:t>
      </w:r>
      <w:r>
        <w:rPr>
          <w:rFonts w:ascii="Garamond" w:eastAsia="Calibri" w:hAnsi="Garamond"/>
          <w:bCs/>
          <w:sz w:val="24"/>
          <w:szCs w:val="24"/>
        </w:rPr>
        <w:t>African trypanosomiasis, Lymphatic Filariasis (LF)</w:t>
      </w:r>
      <w:r>
        <w:rPr>
          <w:rFonts w:ascii="Garamond" w:eastAsia="Calibri" w:hAnsi="Garamond"/>
          <w:sz w:val="24"/>
          <w:szCs w:val="24"/>
        </w:rPr>
        <w:t xml:space="preserve"> Onchocerciasis,</w:t>
      </w:r>
      <w:r>
        <w:rPr>
          <w:rFonts w:ascii="Garamond" w:eastAsia="Calibri" w:hAnsi="Garamond"/>
          <w:bCs/>
          <w:sz w:val="24"/>
          <w:szCs w:val="24"/>
        </w:rPr>
        <w:t xml:space="preserve"> Rabies, Dengue fever, Schistosomiasis and Trachoma in Northern Nigeria (See Figure 3.1 and 3.2).</w:t>
      </w:r>
    </w:p>
    <w:p w14:paraId="156204B3" w14:textId="77777777" w:rsidR="0030139A" w:rsidRDefault="00BE4DF3" w:rsidP="00647C69">
      <w:pPr>
        <w:spacing w:line="276" w:lineRule="auto"/>
        <w:jc w:val="both"/>
        <w:rPr>
          <w:rFonts w:ascii="Garamond" w:eastAsia="Calibri" w:hAnsi="Garamond"/>
          <w:bCs/>
          <w:sz w:val="24"/>
          <w:szCs w:val="24"/>
        </w:rPr>
      </w:pPr>
      <w:r>
        <w:rPr>
          <w:rFonts w:ascii="Garamond" w:eastAsia="Calibri" w:hAnsi="Garamond"/>
          <w:bCs/>
          <w:sz w:val="24"/>
          <w:szCs w:val="24"/>
        </w:rPr>
        <w:t xml:space="preserve"> </w:t>
      </w:r>
    </w:p>
    <w:p w14:paraId="6C5B1699" w14:textId="77777777" w:rsidR="0030139A" w:rsidRDefault="00BE4DF3" w:rsidP="00647C69">
      <w:pPr>
        <w:spacing w:line="276" w:lineRule="auto"/>
        <w:rPr>
          <w:color w:val="FF0000"/>
          <w:sz w:val="24"/>
          <w:szCs w:val="24"/>
        </w:rPr>
      </w:pPr>
      <w:r>
        <w:rPr>
          <w:noProof/>
          <w:color w:val="FF0000"/>
          <w:sz w:val="24"/>
          <w:szCs w:val="24"/>
        </w:rPr>
        <w:lastRenderedPageBreak/>
        <w:drawing>
          <wp:inline distT="0" distB="0" distL="0" distR="0" wp14:anchorId="24FF44FA" wp14:editId="7006021C">
            <wp:extent cx="5735320" cy="2637790"/>
            <wp:effectExtent l="0" t="0" r="17780" b="1016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7EE809" w14:textId="77777777" w:rsidR="0030139A" w:rsidRDefault="00BE4DF3" w:rsidP="00647C69">
      <w:pPr>
        <w:spacing w:line="276" w:lineRule="auto"/>
        <w:rPr>
          <w:b/>
          <w:sz w:val="24"/>
          <w:szCs w:val="24"/>
        </w:rPr>
      </w:pPr>
      <w:r>
        <w:rPr>
          <w:b/>
          <w:sz w:val="24"/>
          <w:szCs w:val="24"/>
        </w:rPr>
        <w:t>Figure 3.1: Minimum Temperature of Zaria from 1991 to 2021 (NIMET, 2022)</w:t>
      </w:r>
    </w:p>
    <w:p w14:paraId="0898963C" w14:textId="77777777" w:rsidR="0030139A" w:rsidRDefault="0030139A" w:rsidP="00647C69">
      <w:pPr>
        <w:spacing w:line="276" w:lineRule="auto"/>
        <w:rPr>
          <w:b/>
          <w:sz w:val="24"/>
          <w:szCs w:val="24"/>
        </w:rPr>
      </w:pPr>
    </w:p>
    <w:p w14:paraId="60C8441A" w14:textId="77777777" w:rsidR="0030139A" w:rsidRDefault="0030139A" w:rsidP="00647C69">
      <w:pPr>
        <w:spacing w:line="276" w:lineRule="auto"/>
        <w:rPr>
          <w:color w:val="FF0000"/>
          <w:sz w:val="24"/>
          <w:szCs w:val="24"/>
        </w:rPr>
      </w:pPr>
    </w:p>
    <w:p w14:paraId="7DE97E25" w14:textId="77777777" w:rsidR="0030139A" w:rsidRDefault="00BE4DF3" w:rsidP="00647C69">
      <w:pPr>
        <w:pStyle w:val="Heading3"/>
        <w:spacing w:line="276" w:lineRule="auto"/>
        <w:rPr>
          <w:rFonts w:ascii="Garamond" w:hAnsi="Garamond"/>
          <w:i/>
          <w:sz w:val="24"/>
          <w:szCs w:val="24"/>
          <w:u w:val="single"/>
        </w:rPr>
      </w:pPr>
      <w:bookmarkStart w:id="117" w:name="_Toc56988519"/>
      <w:bookmarkStart w:id="118" w:name="_Toc125483607"/>
      <w:r>
        <w:rPr>
          <w:rFonts w:ascii="Garamond" w:hAnsi="Garamond"/>
          <w:i/>
          <w:sz w:val="24"/>
          <w:szCs w:val="24"/>
          <w:u w:val="single"/>
        </w:rPr>
        <w:t>3.2.1.2 Wind Speed and Direction</w:t>
      </w:r>
      <w:bookmarkEnd w:id="117"/>
      <w:bookmarkEnd w:id="118"/>
      <w:r>
        <w:rPr>
          <w:rFonts w:ascii="Garamond" w:hAnsi="Garamond"/>
          <w:i/>
          <w:sz w:val="24"/>
          <w:szCs w:val="24"/>
          <w:u w:val="single"/>
        </w:rPr>
        <w:t xml:space="preserve"> </w:t>
      </w:r>
    </w:p>
    <w:p w14:paraId="01995671"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long-term wind distribution data retrieved and analyzed for ABU Zaria (Figure 3.3 and 3.4) shows that the wind blows generally from the North-Easterly direction for both wet and dry seasons, calm periods are frequently observed in the middle of the raining season (June July and August) when the atmosphere is saturated with atmospheric moisture. </w:t>
      </w:r>
    </w:p>
    <w:p w14:paraId="7295F069" w14:textId="77777777" w:rsidR="0030139A" w:rsidRDefault="00BE4DF3" w:rsidP="00647C69">
      <w:pPr>
        <w:spacing w:line="276" w:lineRule="auto"/>
        <w:jc w:val="both"/>
        <w:rPr>
          <w:color w:val="FF0000"/>
          <w:sz w:val="24"/>
          <w:szCs w:val="24"/>
        </w:rPr>
      </w:pPr>
      <w:r>
        <w:rPr>
          <w:noProof/>
          <w:color w:val="FF0000"/>
        </w:rPr>
        <w:drawing>
          <wp:anchor distT="0" distB="0" distL="114300" distR="114300" simplePos="0" relativeHeight="251696128" behindDoc="0" locked="0" layoutInCell="1" allowOverlap="1" wp14:anchorId="2BA3233D" wp14:editId="5599B040">
            <wp:simplePos x="914400" y="1209675"/>
            <wp:positionH relativeFrom="column">
              <wp:align>left</wp:align>
            </wp:positionH>
            <wp:positionV relativeFrom="paragraph">
              <wp:align>top</wp:align>
            </wp:positionV>
            <wp:extent cx="4200525" cy="238125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00525" cy="2381250"/>
                    </a:xfrm>
                    <a:prstGeom prst="rect">
                      <a:avLst/>
                    </a:prstGeom>
                  </pic:spPr>
                </pic:pic>
              </a:graphicData>
            </a:graphic>
          </wp:anchor>
        </w:drawing>
      </w:r>
      <w:r w:rsidR="00C307F9">
        <w:rPr>
          <w:color w:val="FF0000"/>
          <w:sz w:val="24"/>
          <w:szCs w:val="24"/>
        </w:rPr>
        <w:br w:type="textWrapping" w:clear="all"/>
      </w:r>
    </w:p>
    <w:p w14:paraId="7D34D14C" w14:textId="77777777" w:rsidR="0030139A" w:rsidRDefault="00BE4DF3" w:rsidP="00647C69">
      <w:pPr>
        <w:pStyle w:val="Heading5"/>
        <w:spacing w:line="276" w:lineRule="auto"/>
        <w:rPr>
          <w:b w:val="0"/>
          <w:szCs w:val="24"/>
        </w:rPr>
      </w:pPr>
      <w:bookmarkStart w:id="119" w:name="_Toc437690116"/>
      <w:bookmarkStart w:id="120" w:name="_Toc103936805"/>
      <w:bookmarkStart w:id="121" w:name="_Toc438113560"/>
      <w:bookmarkStart w:id="122" w:name="_Toc438112687"/>
      <w:r>
        <w:rPr>
          <w:b w:val="0"/>
          <w:szCs w:val="24"/>
        </w:rPr>
        <w:t xml:space="preserve">Figure 3.3: </w:t>
      </w:r>
      <w:bookmarkEnd w:id="119"/>
      <w:r>
        <w:rPr>
          <w:b w:val="0"/>
          <w:szCs w:val="24"/>
        </w:rPr>
        <w:t>Typical Wind Rose for the Prevailing Direction of wind across the project area</w:t>
      </w:r>
      <w:bookmarkEnd w:id="120"/>
      <w:r>
        <w:rPr>
          <w:b w:val="0"/>
          <w:szCs w:val="24"/>
        </w:rPr>
        <w:t xml:space="preserve"> (NIMET</w:t>
      </w:r>
      <w:r w:rsidR="00B80E17">
        <w:rPr>
          <w:b w:val="0"/>
          <w:szCs w:val="24"/>
        </w:rPr>
        <w:t>, 2022</w:t>
      </w:r>
      <w:r>
        <w:rPr>
          <w:b w:val="0"/>
          <w:szCs w:val="24"/>
        </w:rPr>
        <w:t>)</w:t>
      </w:r>
    </w:p>
    <w:p w14:paraId="6E4E3E3A" w14:textId="77777777" w:rsidR="0030139A" w:rsidRDefault="0030139A" w:rsidP="00647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aramond" w:eastAsia="Times New Roman" w:hAnsi="Garamond"/>
          <w:b/>
          <w:sz w:val="24"/>
          <w:szCs w:val="24"/>
          <w:lang w:val="en-GB"/>
        </w:rPr>
      </w:pPr>
    </w:p>
    <w:p w14:paraId="4AB62D62" w14:textId="77777777" w:rsidR="0030139A" w:rsidRPr="007A3BC6" w:rsidRDefault="00BE4DF3" w:rsidP="00647C69">
      <w:pPr>
        <w:spacing w:line="276" w:lineRule="auto"/>
        <w:jc w:val="both"/>
        <w:rPr>
          <w:rFonts w:ascii="Garamond" w:hAnsi="Garamond"/>
          <w:sz w:val="24"/>
          <w:szCs w:val="24"/>
        </w:rPr>
      </w:pPr>
      <w:r>
        <w:rPr>
          <w:rFonts w:ascii="Garamond" w:hAnsi="Garamond"/>
          <w:sz w:val="24"/>
          <w:szCs w:val="24"/>
        </w:rPr>
        <w:t xml:space="preserve">The major destination of this wind is </w:t>
      </w:r>
      <w:r>
        <w:rPr>
          <w:rFonts w:ascii="Garamond" w:eastAsia="Times New Roman" w:hAnsi="Garamond"/>
          <w:sz w:val="24"/>
          <w:szCs w:val="24"/>
          <w:lang w:val="en-GB"/>
        </w:rPr>
        <w:t>West-South and West-North of Nigeria.</w:t>
      </w:r>
      <w:r>
        <w:rPr>
          <w:rFonts w:ascii="Garamond" w:hAnsi="Garamond"/>
          <w:sz w:val="24"/>
          <w:szCs w:val="24"/>
        </w:rPr>
        <w:t xml:space="preserve"> Information on frequency distribution of wind speed and direction is important since it provides the basis for accurate estimation of the dispersion patterns of pollutants in the atmosphere which plays significant role in spread of diseases. </w:t>
      </w:r>
      <w:bookmarkStart w:id="123" w:name="_Toc56988520"/>
      <w:bookmarkEnd w:id="121"/>
      <w:bookmarkEnd w:id="122"/>
    </w:p>
    <w:p w14:paraId="49F7DB3F" w14:textId="77777777" w:rsidR="0030139A" w:rsidRDefault="00BE4DF3" w:rsidP="00617EB2">
      <w:pPr>
        <w:pStyle w:val="Heading3"/>
        <w:numPr>
          <w:ilvl w:val="3"/>
          <w:numId w:val="17"/>
        </w:numPr>
        <w:spacing w:line="276" w:lineRule="auto"/>
        <w:rPr>
          <w:rFonts w:ascii="Garamond" w:hAnsi="Garamond"/>
          <w:i/>
          <w:sz w:val="24"/>
          <w:szCs w:val="24"/>
          <w:u w:val="single"/>
        </w:rPr>
      </w:pPr>
      <w:bookmarkStart w:id="124" w:name="_Toc125483608"/>
      <w:r>
        <w:rPr>
          <w:rFonts w:ascii="Garamond" w:hAnsi="Garamond"/>
          <w:i/>
          <w:sz w:val="24"/>
          <w:szCs w:val="24"/>
          <w:u w:val="single"/>
        </w:rPr>
        <w:lastRenderedPageBreak/>
        <w:t>Relative Humidity</w:t>
      </w:r>
      <w:bookmarkEnd w:id="123"/>
      <w:bookmarkEnd w:id="124"/>
      <w:r>
        <w:rPr>
          <w:rFonts w:ascii="Garamond" w:hAnsi="Garamond"/>
          <w:i/>
          <w:sz w:val="24"/>
          <w:szCs w:val="24"/>
          <w:u w:val="single"/>
        </w:rPr>
        <w:t xml:space="preserve"> </w:t>
      </w:r>
    </w:p>
    <w:p w14:paraId="44A2E723" w14:textId="77777777" w:rsidR="0030139A" w:rsidRDefault="00BE4DF3" w:rsidP="00647C69">
      <w:pPr>
        <w:spacing w:line="276" w:lineRule="auto"/>
        <w:jc w:val="both"/>
        <w:rPr>
          <w:rFonts w:ascii="Garamond" w:hAnsi="Garamond"/>
          <w:sz w:val="24"/>
          <w:szCs w:val="24"/>
        </w:rPr>
      </w:pPr>
      <w:r>
        <w:rPr>
          <w:rFonts w:ascii="Garamond" w:hAnsi="Garamond"/>
          <w:sz w:val="24"/>
          <w:szCs w:val="24"/>
        </w:rPr>
        <w:t>Monthly average relative humidity from 1991 to 2021 for the project area is presented in Figure 3.5. This shows that relative humidity values are low all year round at an average of 60.58%, which are typical of savannah climate. This is clear indication of climate change (changing relative humidity) in the project area which could be an exacerbating factor to the occurrences of the Neglected African diseases such as</w:t>
      </w:r>
      <w:r>
        <w:rPr>
          <w:rFonts w:ascii="Garamond" w:eastAsia="Calibri" w:hAnsi="Garamond"/>
          <w:bCs/>
          <w:sz w:val="24"/>
          <w:szCs w:val="24"/>
        </w:rPr>
        <w:t xml:space="preserve"> trypanosomiasis, Lymphatic Filariasis(LF)</w:t>
      </w:r>
      <w:r>
        <w:rPr>
          <w:rFonts w:ascii="Garamond" w:eastAsia="Calibri" w:hAnsi="Garamond"/>
          <w:sz w:val="24"/>
          <w:szCs w:val="24"/>
        </w:rPr>
        <w:t>/Onchocerciasis,</w:t>
      </w:r>
      <w:r>
        <w:rPr>
          <w:rFonts w:ascii="Garamond" w:eastAsia="Calibri" w:hAnsi="Garamond"/>
          <w:bCs/>
          <w:sz w:val="24"/>
          <w:szCs w:val="24"/>
        </w:rPr>
        <w:t xml:space="preserve"> Rabies, Dengue fever, Schistosomiasis and Trachoma in Northern Nigeria</w:t>
      </w:r>
      <w:r>
        <w:rPr>
          <w:rFonts w:ascii="Garamond" w:hAnsi="Garamond"/>
          <w:sz w:val="24"/>
          <w:szCs w:val="24"/>
        </w:rPr>
        <w:t>.</w:t>
      </w:r>
    </w:p>
    <w:p w14:paraId="388A0F18" w14:textId="77777777" w:rsidR="0030139A" w:rsidRDefault="00BE4DF3" w:rsidP="00647C69">
      <w:pPr>
        <w:pStyle w:val="Heading3"/>
        <w:spacing w:line="276" w:lineRule="auto"/>
        <w:rPr>
          <w:rFonts w:ascii="Garamond" w:hAnsi="Garamond"/>
          <w:i/>
          <w:sz w:val="24"/>
          <w:szCs w:val="24"/>
          <w:u w:val="single"/>
        </w:rPr>
      </w:pPr>
      <w:bookmarkStart w:id="125" w:name="_Toc56988521"/>
      <w:bookmarkStart w:id="126" w:name="_Toc125483609"/>
      <w:r>
        <w:rPr>
          <w:rFonts w:ascii="Garamond" w:hAnsi="Garamond"/>
          <w:i/>
          <w:sz w:val="24"/>
          <w:szCs w:val="24"/>
          <w:u w:val="single"/>
        </w:rPr>
        <w:t>3.2.1.4 Rainfall Pattern</w:t>
      </w:r>
      <w:bookmarkEnd w:id="125"/>
      <w:bookmarkEnd w:id="126"/>
      <w:r>
        <w:rPr>
          <w:rFonts w:ascii="Garamond" w:hAnsi="Garamond"/>
          <w:i/>
          <w:sz w:val="24"/>
          <w:szCs w:val="24"/>
          <w:u w:val="single"/>
        </w:rPr>
        <w:t xml:space="preserve"> </w:t>
      </w:r>
    </w:p>
    <w:p w14:paraId="2371DC58" w14:textId="77777777" w:rsidR="0030139A" w:rsidRDefault="00BE4DF3" w:rsidP="00647C69">
      <w:pPr>
        <w:spacing w:line="276" w:lineRule="auto"/>
        <w:jc w:val="both"/>
        <w:rPr>
          <w:rFonts w:ascii="Garamond" w:eastAsia="Calibri" w:hAnsi="Garamond"/>
          <w:bCs/>
          <w:sz w:val="24"/>
          <w:szCs w:val="24"/>
        </w:rPr>
      </w:pPr>
      <w:r>
        <w:rPr>
          <w:rFonts w:ascii="Garamond" w:hAnsi="Garamond"/>
          <w:sz w:val="24"/>
          <w:szCs w:val="24"/>
        </w:rPr>
        <w:t xml:space="preserve">Trend of rainfall in the project area depicts depreciation from 1991 to 2021 with trend line equation of y=-12.691x+1413.8 with regression of R² = 0.1013. This rainfall change (See Figure 3.6) is an indication of climate change as also observed in Figure 3.1, 3.2 and 3.5. It should be noted that rainfall is very important in epidemiology studies because of its ability to cause wet deposition. Less rain reduces the capacity to environmental wash there by making the environment viable to the spread and development of diseases. </w:t>
      </w:r>
      <w:r>
        <w:rPr>
          <w:rFonts w:ascii="Garamond" w:eastAsia="Calibri" w:hAnsi="Garamond"/>
          <w:bCs/>
          <w:sz w:val="24"/>
          <w:szCs w:val="24"/>
        </w:rPr>
        <w:t>(See Figure 3.6)</w:t>
      </w:r>
    </w:p>
    <w:p w14:paraId="621EE087" w14:textId="77777777" w:rsidR="0030139A" w:rsidRDefault="0030139A" w:rsidP="00647C69">
      <w:pPr>
        <w:spacing w:line="276" w:lineRule="auto"/>
        <w:jc w:val="both"/>
        <w:rPr>
          <w:color w:val="FF0000"/>
          <w:sz w:val="24"/>
          <w:szCs w:val="24"/>
        </w:rPr>
      </w:pPr>
    </w:p>
    <w:p w14:paraId="55987C99" w14:textId="77777777" w:rsidR="0030139A" w:rsidRDefault="00BE4DF3" w:rsidP="00647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eastAsia="Times New Roman" w:hAnsi="Book Antiqua" w:cs="Courier New"/>
          <w:color w:val="FF0000"/>
          <w:sz w:val="24"/>
          <w:szCs w:val="24"/>
          <w:lang w:val="en-GB"/>
        </w:rPr>
      </w:pPr>
      <w:r>
        <w:rPr>
          <w:noProof/>
          <w:color w:val="FF0000"/>
        </w:rPr>
        <w:drawing>
          <wp:inline distT="0" distB="0" distL="0" distR="0" wp14:anchorId="71EB34EB" wp14:editId="01B50F49">
            <wp:extent cx="5305425" cy="2295525"/>
            <wp:effectExtent l="0" t="0" r="9525" b="9525"/>
            <wp:docPr id="1886" name="Chart 1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F0E674" w14:textId="77777777" w:rsidR="0030139A" w:rsidRDefault="00BE4DF3" w:rsidP="00647C69">
      <w:pPr>
        <w:pStyle w:val="Heading3"/>
        <w:spacing w:line="276" w:lineRule="auto"/>
        <w:rPr>
          <w:rFonts w:ascii="Garamond" w:hAnsi="Garamond"/>
          <w:b w:val="0"/>
          <w:sz w:val="24"/>
          <w:szCs w:val="24"/>
          <w:lang w:val="en-GB"/>
        </w:rPr>
      </w:pPr>
      <w:bookmarkStart w:id="127" w:name="_Toc125483610"/>
      <w:r>
        <w:rPr>
          <w:rFonts w:ascii="Garamond" w:hAnsi="Garamond"/>
          <w:b w:val="0"/>
          <w:sz w:val="24"/>
          <w:szCs w:val="24"/>
        </w:rPr>
        <w:t>Figure 3.6: Average Annual Rainfall distribution from 1991 to 2021 (NIMET, 2022)</w:t>
      </w:r>
      <w:bookmarkEnd w:id="127"/>
    </w:p>
    <w:p w14:paraId="15C5C70F" w14:textId="77777777" w:rsidR="0030139A" w:rsidRDefault="00BE4DF3" w:rsidP="00647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Garamond" w:eastAsia="Times New Roman" w:hAnsi="Garamond"/>
          <w:b/>
          <w:sz w:val="24"/>
          <w:szCs w:val="24"/>
          <w:lang w:val="en-GB"/>
        </w:rPr>
      </w:pPr>
      <w:r>
        <w:rPr>
          <w:rFonts w:ascii="Garamond" w:eastAsia="Times New Roman" w:hAnsi="Garamond"/>
          <w:b/>
          <w:sz w:val="24"/>
          <w:szCs w:val="24"/>
          <w:lang w:val="en-GB"/>
        </w:rPr>
        <w:t xml:space="preserve">  </w:t>
      </w:r>
      <w:bookmarkStart w:id="128" w:name="_Toc56988522"/>
    </w:p>
    <w:p w14:paraId="5F7258E6" w14:textId="77777777" w:rsidR="0030139A" w:rsidRDefault="00BE4DF3" w:rsidP="00647C69">
      <w:pPr>
        <w:pStyle w:val="Heading3"/>
        <w:spacing w:line="276" w:lineRule="auto"/>
        <w:rPr>
          <w:rFonts w:ascii="Garamond" w:hAnsi="Garamond"/>
          <w:b w:val="0"/>
          <w:i/>
          <w:sz w:val="24"/>
          <w:szCs w:val="24"/>
        </w:rPr>
      </w:pPr>
      <w:bookmarkStart w:id="129" w:name="_Toc125483611"/>
      <w:bookmarkEnd w:id="128"/>
      <w:r>
        <w:rPr>
          <w:rFonts w:ascii="Garamond" w:hAnsi="Garamond"/>
          <w:b w:val="0"/>
          <w:i/>
          <w:sz w:val="24"/>
          <w:szCs w:val="24"/>
        </w:rPr>
        <w:t xml:space="preserve">3.2.2 </w:t>
      </w:r>
      <w:r w:rsidRPr="001809CB">
        <w:rPr>
          <w:rFonts w:ascii="Garamond" w:hAnsi="Garamond"/>
          <w:i/>
          <w:sz w:val="24"/>
          <w:szCs w:val="24"/>
          <w:u w:val="single"/>
        </w:rPr>
        <w:t>Air</w:t>
      </w:r>
      <w:r>
        <w:rPr>
          <w:rFonts w:ascii="Garamond" w:hAnsi="Garamond"/>
          <w:b w:val="0"/>
          <w:i/>
          <w:sz w:val="24"/>
          <w:szCs w:val="24"/>
        </w:rPr>
        <w:t xml:space="preserve"> quality and noise level within the proposed site</w:t>
      </w:r>
      <w:bookmarkEnd w:id="129"/>
    </w:p>
    <w:p w14:paraId="40C95036" w14:textId="2E7FB910"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Balsas (2003)</w:t>
      </w:r>
      <w:r w:rsidR="0069459D">
        <w:rPr>
          <w:rFonts w:ascii="Garamond" w:hAnsi="Garamond"/>
          <w:sz w:val="24"/>
          <w:szCs w:val="24"/>
        </w:rPr>
        <w:t xml:space="preserve"> from</w:t>
      </w:r>
      <w:r>
        <w:rPr>
          <w:rFonts w:ascii="Garamond" w:hAnsi="Garamond"/>
          <w:sz w:val="24"/>
          <w:szCs w:val="24"/>
        </w:rPr>
        <w:t xml:space="preserve"> </w:t>
      </w:r>
      <w:r w:rsidR="00B5053B">
        <w:rPr>
          <w:rFonts w:ascii="Garamond" w:hAnsi="Garamond"/>
          <w:sz w:val="24"/>
          <w:szCs w:val="24"/>
        </w:rPr>
        <w:t xml:space="preserve">ABU Main </w:t>
      </w:r>
      <w:r w:rsidR="0069459D">
        <w:rPr>
          <w:rFonts w:ascii="Garamond" w:hAnsi="Garamond"/>
          <w:sz w:val="24"/>
          <w:szCs w:val="24"/>
        </w:rPr>
        <w:t>C</w:t>
      </w:r>
      <w:r w:rsidR="00B5053B">
        <w:rPr>
          <w:rFonts w:ascii="Garamond" w:hAnsi="Garamond"/>
          <w:sz w:val="24"/>
          <w:szCs w:val="24"/>
        </w:rPr>
        <w:t>ampus</w:t>
      </w:r>
      <w:r w:rsidR="0069459D">
        <w:rPr>
          <w:rFonts w:ascii="Garamond" w:hAnsi="Garamond"/>
          <w:sz w:val="24"/>
          <w:szCs w:val="24"/>
        </w:rPr>
        <w:t xml:space="preserve"> an</w:t>
      </w:r>
      <w:r>
        <w:rPr>
          <w:rFonts w:ascii="Garamond" w:hAnsi="Garamond"/>
          <w:sz w:val="24"/>
          <w:szCs w:val="24"/>
        </w:rPr>
        <w:t>d th</w:t>
      </w:r>
      <w:r w:rsidR="0069459D">
        <w:rPr>
          <w:rFonts w:ascii="Garamond" w:hAnsi="Garamond"/>
          <w:sz w:val="24"/>
          <w:szCs w:val="24"/>
        </w:rPr>
        <w:t>e</w:t>
      </w:r>
      <w:r>
        <w:rPr>
          <w:rFonts w:ascii="Garamond" w:hAnsi="Garamond"/>
          <w:sz w:val="24"/>
          <w:szCs w:val="24"/>
        </w:rPr>
        <w:t xml:space="preserve"> built-up area structures (houses, markets, shops, institution etc.) should be provided or maintained or expanded without jeopardizing the surrounding environment, </w:t>
      </w:r>
      <w:r w:rsidR="0069459D">
        <w:rPr>
          <w:rFonts w:ascii="Garamond" w:hAnsi="Garamond"/>
          <w:sz w:val="24"/>
          <w:szCs w:val="24"/>
        </w:rPr>
        <w:t>o</w:t>
      </w:r>
      <w:r>
        <w:rPr>
          <w:rFonts w:ascii="Garamond" w:hAnsi="Garamond"/>
          <w:sz w:val="24"/>
          <w:szCs w:val="24"/>
        </w:rPr>
        <w:t>bserving that many built-up areas/surrounding have gone through many physical changes and further development of structures will surely stimulates more changes. Therefore, a proactive plan to establish mutual beneficial relationship between infrastructural needs and micro-climate of area being developed is key in developmental strategy.</w:t>
      </w:r>
    </w:p>
    <w:p w14:paraId="06170D99" w14:textId="77777777" w:rsidR="0030139A" w:rsidRDefault="0030139A" w:rsidP="00647C69">
      <w:pPr>
        <w:pStyle w:val="ListParagraph"/>
        <w:spacing w:line="276" w:lineRule="auto"/>
        <w:ind w:left="0"/>
        <w:jc w:val="both"/>
        <w:rPr>
          <w:rFonts w:ascii="Garamond" w:hAnsi="Garamond"/>
          <w:sz w:val="24"/>
          <w:szCs w:val="24"/>
        </w:rPr>
      </w:pPr>
    </w:p>
    <w:p w14:paraId="3D71623A" w14:textId="77777777" w:rsidR="0030139A" w:rsidRPr="002E07FE" w:rsidRDefault="00BE4DF3" w:rsidP="002E07FE">
      <w:pPr>
        <w:pStyle w:val="Heading4"/>
        <w:rPr>
          <w:i w:val="0"/>
          <w:iCs w:val="0"/>
        </w:rPr>
      </w:pPr>
      <w:bookmarkStart w:id="130" w:name="_Toc125483145"/>
      <w:r w:rsidRPr="002E07FE">
        <w:rPr>
          <w:i w:val="0"/>
          <w:iCs w:val="0"/>
        </w:rPr>
        <w:t>Table 3.2: Air quality and noise level measurement within the proposed site</w:t>
      </w:r>
      <w:bookmarkEnd w:id="130"/>
    </w:p>
    <w:tbl>
      <w:tblPr>
        <w:tblStyle w:val="TableGrid"/>
        <w:tblW w:w="9147" w:type="dxa"/>
        <w:tblInd w:w="175" w:type="dxa"/>
        <w:tblLook w:val="04A0" w:firstRow="1" w:lastRow="0" w:firstColumn="1" w:lastColumn="0" w:noHBand="0" w:noVBand="1"/>
      </w:tblPr>
      <w:tblGrid>
        <w:gridCol w:w="1256"/>
        <w:gridCol w:w="883"/>
        <w:gridCol w:w="884"/>
        <w:gridCol w:w="867"/>
        <w:gridCol w:w="867"/>
        <w:gridCol w:w="883"/>
        <w:gridCol w:w="904"/>
        <w:gridCol w:w="946"/>
        <w:gridCol w:w="1657"/>
      </w:tblGrid>
      <w:tr w:rsidR="0030139A" w14:paraId="7DA1E12D" w14:textId="77777777">
        <w:trPr>
          <w:trHeight w:val="545"/>
        </w:trPr>
        <w:tc>
          <w:tcPr>
            <w:tcW w:w="1137" w:type="dxa"/>
          </w:tcPr>
          <w:p w14:paraId="41D21506"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Sampling</w:t>
            </w:r>
          </w:p>
          <w:p w14:paraId="337D6BBC" w14:textId="77777777" w:rsidR="0030139A" w:rsidRDefault="001809CB" w:rsidP="00647C69">
            <w:pPr>
              <w:pStyle w:val="ListParagraph"/>
              <w:spacing w:line="276" w:lineRule="auto"/>
              <w:ind w:left="0"/>
              <w:jc w:val="both"/>
              <w:rPr>
                <w:rFonts w:ascii="Garamond" w:hAnsi="Garamond"/>
                <w:sz w:val="24"/>
                <w:szCs w:val="24"/>
              </w:rPr>
            </w:pPr>
            <w:r>
              <w:rPr>
                <w:rFonts w:ascii="Garamond" w:hAnsi="Garamond"/>
                <w:sz w:val="24"/>
                <w:szCs w:val="24"/>
              </w:rPr>
              <w:t>P</w:t>
            </w:r>
            <w:r w:rsidR="00BE4DF3">
              <w:rPr>
                <w:rFonts w:ascii="Garamond" w:hAnsi="Garamond"/>
                <w:sz w:val="24"/>
                <w:szCs w:val="24"/>
              </w:rPr>
              <w:t>oint</w:t>
            </w:r>
          </w:p>
        </w:tc>
        <w:tc>
          <w:tcPr>
            <w:tcW w:w="890" w:type="dxa"/>
          </w:tcPr>
          <w:p w14:paraId="6D9ADBFE" w14:textId="77777777" w:rsidR="0030139A" w:rsidRDefault="00BE4DF3" w:rsidP="00647C69">
            <w:pPr>
              <w:spacing w:line="276" w:lineRule="auto"/>
              <w:jc w:val="both"/>
              <w:rPr>
                <w:rFonts w:ascii="Garamond" w:hAnsi="Garamond"/>
                <w:sz w:val="24"/>
                <w:szCs w:val="24"/>
              </w:rPr>
            </w:pPr>
            <w:r>
              <w:rPr>
                <w:rFonts w:ascii="Garamond" w:hAnsi="Garamond"/>
                <w:sz w:val="24"/>
                <w:szCs w:val="24"/>
              </w:rPr>
              <w:t>Spm mg</w:t>
            </w:r>
            <w:r>
              <w:rPr>
                <w:rFonts w:ascii="Garamond" w:hAnsi="Garamond"/>
                <w:sz w:val="24"/>
                <w:szCs w:val="24"/>
                <w:vertAlign w:val="superscript"/>
              </w:rPr>
              <w:t>-3</w:t>
            </w:r>
          </w:p>
        </w:tc>
        <w:tc>
          <w:tcPr>
            <w:tcW w:w="901" w:type="dxa"/>
          </w:tcPr>
          <w:p w14:paraId="68F6912A"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H</w:t>
            </w:r>
            <w:r>
              <w:rPr>
                <w:rFonts w:ascii="Garamond" w:hAnsi="Garamond"/>
                <w:sz w:val="24"/>
                <w:szCs w:val="24"/>
                <w:vertAlign w:val="subscript"/>
              </w:rPr>
              <w:t>2</w:t>
            </w:r>
            <w:r>
              <w:rPr>
                <w:rFonts w:ascii="Garamond" w:hAnsi="Garamond"/>
                <w:sz w:val="24"/>
                <w:szCs w:val="24"/>
              </w:rPr>
              <w:t>S</w:t>
            </w:r>
          </w:p>
          <w:p w14:paraId="562BD5B1"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PPM</w:t>
            </w:r>
          </w:p>
        </w:tc>
        <w:tc>
          <w:tcPr>
            <w:tcW w:w="893" w:type="dxa"/>
          </w:tcPr>
          <w:p w14:paraId="6AB1D48B" w14:textId="77777777" w:rsidR="0030139A" w:rsidRDefault="00BE4DF3" w:rsidP="00647C69">
            <w:pPr>
              <w:pStyle w:val="ListParagraph"/>
              <w:spacing w:line="276" w:lineRule="auto"/>
              <w:ind w:left="0"/>
              <w:jc w:val="both"/>
              <w:rPr>
                <w:rFonts w:ascii="Garamond" w:hAnsi="Garamond"/>
                <w:sz w:val="24"/>
                <w:szCs w:val="24"/>
                <w:vertAlign w:val="subscript"/>
              </w:rPr>
            </w:pPr>
            <w:r>
              <w:rPr>
                <w:rFonts w:ascii="Garamond" w:hAnsi="Garamond"/>
                <w:sz w:val="24"/>
                <w:szCs w:val="24"/>
              </w:rPr>
              <w:t>So</w:t>
            </w:r>
            <w:r>
              <w:rPr>
                <w:rFonts w:ascii="Garamond" w:hAnsi="Garamond"/>
                <w:sz w:val="24"/>
                <w:szCs w:val="24"/>
                <w:vertAlign w:val="subscript"/>
              </w:rPr>
              <w:t>2</w:t>
            </w:r>
          </w:p>
          <w:p w14:paraId="4333D241"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PPM</w:t>
            </w:r>
          </w:p>
        </w:tc>
        <w:tc>
          <w:tcPr>
            <w:tcW w:w="893" w:type="dxa"/>
          </w:tcPr>
          <w:p w14:paraId="3615E7D2"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CO</w:t>
            </w:r>
          </w:p>
          <w:p w14:paraId="016B45D3"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PPM</w:t>
            </w:r>
          </w:p>
        </w:tc>
        <w:tc>
          <w:tcPr>
            <w:tcW w:w="900" w:type="dxa"/>
          </w:tcPr>
          <w:p w14:paraId="0B625DA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NO</w:t>
            </w:r>
            <w:r>
              <w:rPr>
                <w:rFonts w:ascii="Garamond" w:hAnsi="Garamond"/>
                <w:sz w:val="24"/>
                <w:szCs w:val="24"/>
                <w:vertAlign w:val="subscript"/>
              </w:rPr>
              <w:t>2</w:t>
            </w:r>
          </w:p>
          <w:p w14:paraId="57AFE41A"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PPM</w:t>
            </w:r>
          </w:p>
        </w:tc>
        <w:tc>
          <w:tcPr>
            <w:tcW w:w="909" w:type="dxa"/>
          </w:tcPr>
          <w:p w14:paraId="11CE9845"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TVOC</w:t>
            </w:r>
          </w:p>
          <w:p w14:paraId="3DB4508E"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PPM</w:t>
            </w:r>
          </w:p>
        </w:tc>
        <w:tc>
          <w:tcPr>
            <w:tcW w:w="923" w:type="dxa"/>
          </w:tcPr>
          <w:p w14:paraId="498327FC"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NOISE</w:t>
            </w:r>
          </w:p>
          <w:p w14:paraId="47A1C490"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Db</w:t>
            </w:r>
          </w:p>
        </w:tc>
        <w:tc>
          <w:tcPr>
            <w:tcW w:w="1701" w:type="dxa"/>
          </w:tcPr>
          <w:p w14:paraId="23FEB63C"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Coordinates</w:t>
            </w:r>
          </w:p>
        </w:tc>
      </w:tr>
      <w:tr w:rsidR="0030139A" w14:paraId="66AE11C5" w14:textId="77777777">
        <w:tc>
          <w:tcPr>
            <w:tcW w:w="1137" w:type="dxa"/>
          </w:tcPr>
          <w:p w14:paraId="46488331" w14:textId="77777777" w:rsidR="0030139A" w:rsidRDefault="00BE4DF3" w:rsidP="00647C69">
            <w:pPr>
              <w:spacing w:line="276" w:lineRule="auto"/>
              <w:jc w:val="both"/>
              <w:rPr>
                <w:rFonts w:ascii="Garamond" w:hAnsi="Garamond"/>
                <w:sz w:val="24"/>
                <w:szCs w:val="24"/>
              </w:rPr>
            </w:pPr>
            <w:r>
              <w:rPr>
                <w:rFonts w:ascii="Garamond" w:hAnsi="Garamond"/>
                <w:sz w:val="24"/>
                <w:szCs w:val="24"/>
              </w:rPr>
              <w:t>FLA1</w:t>
            </w:r>
          </w:p>
        </w:tc>
        <w:tc>
          <w:tcPr>
            <w:tcW w:w="890" w:type="dxa"/>
          </w:tcPr>
          <w:p w14:paraId="66DDD4C7" w14:textId="77777777" w:rsidR="0030139A" w:rsidRDefault="00BE4DF3" w:rsidP="00647C69">
            <w:pPr>
              <w:spacing w:line="276" w:lineRule="auto"/>
              <w:jc w:val="both"/>
              <w:rPr>
                <w:rFonts w:ascii="Garamond" w:hAnsi="Garamond"/>
                <w:sz w:val="24"/>
                <w:szCs w:val="24"/>
              </w:rPr>
            </w:pPr>
            <w:r>
              <w:rPr>
                <w:rFonts w:ascii="Garamond" w:hAnsi="Garamond"/>
                <w:sz w:val="24"/>
                <w:szCs w:val="24"/>
              </w:rPr>
              <w:t>0.08</w:t>
            </w:r>
          </w:p>
        </w:tc>
        <w:tc>
          <w:tcPr>
            <w:tcW w:w="901" w:type="dxa"/>
          </w:tcPr>
          <w:p w14:paraId="6738B84C"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893" w:type="dxa"/>
          </w:tcPr>
          <w:p w14:paraId="06032BEE"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0.03</w:t>
            </w:r>
          </w:p>
        </w:tc>
        <w:tc>
          <w:tcPr>
            <w:tcW w:w="893" w:type="dxa"/>
          </w:tcPr>
          <w:p w14:paraId="42B907A7"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1.92</w:t>
            </w:r>
          </w:p>
        </w:tc>
        <w:tc>
          <w:tcPr>
            <w:tcW w:w="900" w:type="dxa"/>
          </w:tcPr>
          <w:p w14:paraId="4F67625D"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909" w:type="dxa"/>
          </w:tcPr>
          <w:p w14:paraId="4C357BAD"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0.21</w:t>
            </w:r>
          </w:p>
        </w:tc>
        <w:tc>
          <w:tcPr>
            <w:tcW w:w="923" w:type="dxa"/>
          </w:tcPr>
          <w:p w14:paraId="3AD6794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31.2</w:t>
            </w:r>
          </w:p>
        </w:tc>
        <w:tc>
          <w:tcPr>
            <w:tcW w:w="1701" w:type="dxa"/>
          </w:tcPr>
          <w:p w14:paraId="50F7AC67"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11.152619N</w:t>
            </w:r>
          </w:p>
          <w:p w14:paraId="489DBED0"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7.64747E</w:t>
            </w:r>
          </w:p>
        </w:tc>
      </w:tr>
      <w:tr w:rsidR="0030139A" w14:paraId="7CF2D184" w14:textId="77777777">
        <w:tc>
          <w:tcPr>
            <w:tcW w:w="1137" w:type="dxa"/>
          </w:tcPr>
          <w:p w14:paraId="3EEC9519" w14:textId="77777777" w:rsidR="0030139A" w:rsidRDefault="00BE4DF3" w:rsidP="00647C69">
            <w:pPr>
              <w:spacing w:line="276" w:lineRule="auto"/>
              <w:jc w:val="both"/>
              <w:rPr>
                <w:rFonts w:ascii="Garamond" w:hAnsi="Garamond"/>
                <w:sz w:val="24"/>
                <w:szCs w:val="24"/>
              </w:rPr>
            </w:pPr>
            <w:r>
              <w:rPr>
                <w:rFonts w:ascii="Garamond" w:hAnsi="Garamond"/>
                <w:sz w:val="24"/>
                <w:szCs w:val="24"/>
              </w:rPr>
              <w:lastRenderedPageBreak/>
              <w:t>FLA2</w:t>
            </w:r>
          </w:p>
        </w:tc>
        <w:tc>
          <w:tcPr>
            <w:tcW w:w="890" w:type="dxa"/>
          </w:tcPr>
          <w:p w14:paraId="1520B474"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0.03</w:t>
            </w:r>
          </w:p>
        </w:tc>
        <w:tc>
          <w:tcPr>
            <w:tcW w:w="901" w:type="dxa"/>
          </w:tcPr>
          <w:p w14:paraId="22B78DD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893" w:type="dxa"/>
          </w:tcPr>
          <w:p w14:paraId="76C99126"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0.01</w:t>
            </w:r>
          </w:p>
        </w:tc>
        <w:tc>
          <w:tcPr>
            <w:tcW w:w="893" w:type="dxa"/>
          </w:tcPr>
          <w:p w14:paraId="2DD25E6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2.05</w:t>
            </w:r>
          </w:p>
        </w:tc>
        <w:tc>
          <w:tcPr>
            <w:tcW w:w="900" w:type="dxa"/>
          </w:tcPr>
          <w:p w14:paraId="7A7CA281"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909" w:type="dxa"/>
          </w:tcPr>
          <w:p w14:paraId="1A733031"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0.18</w:t>
            </w:r>
          </w:p>
        </w:tc>
        <w:tc>
          <w:tcPr>
            <w:tcW w:w="923" w:type="dxa"/>
          </w:tcPr>
          <w:p w14:paraId="500C8F0F"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30.6</w:t>
            </w:r>
          </w:p>
        </w:tc>
        <w:tc>
          <w:tcPr>
            <w:tcW w:w="1701" w:type="dxa"/>
          </w:tcPr>
          <w:p w14:paraId="0CD90254"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11.152619N</w:t>
            </w:r>
          </w:p>
          <w:p w14:paraId="7C3AF5C0"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7.647240E</w:t>
            </w:r>
          </w:p>
        </w:tc>
      </w:tr>
      <w:tr w:rsidR="0030139A" w14:paraId="3E7346E7" w14:textId="77777777">
        <w:tc>
          <w:tcPr>
            <w:tcW w:w="1137" w:type="dxa"/>
          </w:tcPr>
          <w:p w14:paraId="0A5C9E15" w14:textId="77777777" w:rsidR="0030139A" w:rsidRDefault="00BE4DF3" w:rsidP="00647C69">
            <w:pPr>
              <w:spacing w:line="276" w:lineRule="auto"/>
              <w:jc w:val="both"/>
              <w:rPr>
                <w:rFonts w:ascii="Garamond" w:hAnsi="Garamond"/>
                <w:sz w:val="24"/>
                <w:szCs w:val="24"/>
              </w:rPr>
            </w:pPr>
            <w:r>
              <w:rPr>
                <w:rFonts w:ascii="Garamond" w:hAnsi="Garamond"/>
                <w:sz w:val="24"/>
                <w:szCs w:val="24"/>
              </w:rPr>
              <w:t>FLA3</w:t>
            </w:r>
          </w:p>
        </w:tc>
        <w:tc>
          <w:tcPr>
            <w:tcW w:w="890" w:type="dxa"/>
          </w:tcPr>
          <w:p w14:paraId="1E29391D"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0.12</w:t>
            </w:r>
          </w:p>
        </w:tc>
        <w:tc>
          <w:tcPr>
            <w:tcW w:w="901" w:type="dxa"/>
          </w:tcPr>
          <w:p w14:paraId="2E80CAD4"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&lt;0.02</w:t>
            </w:r>
          </w:p>
        </w:tc>
        <w:tc>
          <w:tcPr>
            <w:tcW w:w="893" w:type="dxa"/>
          </w:tcPr>
          <w:p w14:paraId="1DF1F0D3"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0.10</w:t>
            </w:r>
          </w:p>
        </w:tc>
        <w:tc>
          <w:tcPr>
            <w:tcW w:w="893" w:type="dxa"/>
          </w:tcPr>
          <w:p w14:paraId="65B07EE7"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2.64</w:t>
            </w:r>
          </w:p>
        </w:tc>
        <w:tc>
          <w:tcPr>
            <w:tcW w:w="900" w:type="dxa"/>
          </w:tcPr>
          <w:p w14:paraId="3F01633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909" w:type="dxa"/>
          </w:tcPr>
          <w:p w14:paraId="33484C7D"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0.22</w:t>
            </w:r>
          </w:p>
        </w:tc>
        <w:tc>
          <w:tcPr>
            <w:tcW w:w="923" w:type="dxa"/>
          </w:tcPr>
          <w:p w14:paraId="77AB1586"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36.3</w:t>
            </w:r>
          </w:p>
        </w:tc>
        <w:tc>
          <w:tcPr>
            <w:tcW w:w="1701" w:type="dxa"/>
          </w:tcPr>
          <w:p w14:paraId="7965A5C5"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11.152409N</w:t>
            </w:r>
          </w:p>
          <w:p w14:paraId="4B956C94"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7.646968E</w:t>
            </w:r>
          </w:p>
        </w:tc>
      </w:tr>
      <w:tr w:rsidR="0030139A" w14:paraId="10F172D6" w14:textId="77777777">
        <w:tc>
          <w:tcPr>
            <w:tcW w:w="1137" w:type="dxa"/>
          </w:tcPr>
          <w:p w14:paraId="6773DD4A" w14:textId="77777777" w:rsidR="0030139A" w:rsidRDefault="00BE4DF3" w:rsidP="00647C69">
            <w:pPr>
              <w:spacing w:line="276" w:lineRule="auto"/>
              <w:jc w:val="both"/>
              <w:rPr>
                <w:rFonts w:ascii="Garamond" w:hAnsi="Garamond"/>
                <w:sz w:val="24"/>
                <w:szCs w:val="24"/>
              </w:rPr>
            </w:pPr>
            <w:r>
              <w:rPr>
                <w:rFonts w:ascii="Garamond" w:hAnsi="Garamond"/>
                <w:sz w:val="24"/>
                <w:szCs w:val="24"/>
              </w:rPr>
              <w:t>MEAN</w:t>
            </w:r>
          </w:p>
        </w:tc>
        <w:tc>
          <w:tcPr>
            <w:tcW w:w="890" w:type="dxa"/>
          </w:tcPr>
          <w:p w14:paraId="62FD43C3"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0.08</w:t>
            </w:r>
          </w:p>
        </w:tc>
        <w:tc>
          <w:tcPr>
            <w:tcW w:w="901" w:type="dxa"/>
          </w:tcPr>
          <w:p w14:paraId="291D6E8D"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&lt;0.01</w:t>
            </w:r>
          </w:p>
        </w:tc>
        <w:tc>
          <w:tcPr>
            <w:tcW w:w="893" w:type="dxa"/>
          </w:tcPr>
          <w:p w14:paraId="6926E17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0.05</w:t>
            </w:r>
          </w:p>
        </w:tc>
        <w:tc>
          <w:tcPr>
            <w:tcW w:w="893" w:type="dxa"/>
          </w:tcPr>
          <w:p w14:paraId="13A4DF63"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2.20</w:t>
            </w:r>
          </w:p>
        </w:tc>
        <w:tc>
          <w:tcPr>
            <w:tcW w:w="900" w:type="dxa"/>
          </w:tcPr>
          <w:p w14:paraId="371A992E"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ND</w:t>
            </w:r>
          </w:p>
        </w:tc>
        <w:tc>
          <w:tcPr>
            <w:tcW w:w="909" w:type="dxa"/>
          </w:tcPr>
          <w:p w14:paraId="127346BE"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0.20</w:t>
            </w:r>
          </w:p>
        </w:tc>
        <w:tc>
          <w:tcPr>
            <w:tcW w:w="923" w:type="dxa"/>
          </w:tcPr>
          <w:p w14:paraId="6B6D9002"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32.7</w:t>
            </w:r>
          </w:p>
        </w:tc>
        <w:tc>
          <w:tcPr>
            <w:tcW w:w="1701" w:type="dxa"/>
          </w:tcPr>
          <w:p w14:paraId="653A8447" w14:textId="77777777" w:rsidR="0030139A" w:rsidRDefault="0030139A" w:rsidP="00647C69">
            <w:pPr>
              <w:pStyle w:val="ListParagraph"/>
              <w:spacing w:line="276" w:lineRule="auto"/>
              <w:ind w:left="0"/>
              <w:jc w:val="both"/>
              <w:rPr>
                <w:rFonts w:ascii="Garamond" w:hAnsi="Garamond"/>
                <w:sz w:val="24"/>
                <w:szCs w:val="24"/>
              </w:rPr>
            </w:pPr>
          </w:p>
        </w:tc>
      </w:tr>
      <w:tr w:rsidR="0030139A" w14:paraId="37ED3C88" w14:textId="77777777">
        <w:tc>
          <w:tcPr>
            <w:tcW w:w="1137" w:type="dxa"/>
          </w:tcPr>
          <w:p w14:paraId="19CF2375" w14:textId="77777777" w:rsidR="0030139A" w:rsidRDefault="00BE4DF3" w:rsidP="00647C69">
            <w:pPr>
              <w:spacing w:line="276" w:lineRule="auto"/>
              <w:jc w:val="both"/>
              <w:rPr>
                <w:rFonts w:ascii="Garamond" w:hAnsi="Garamond"/>
                <w:sz w:val="24"/>
                <w:szCs w:val="24"/>
              </w:rPr>
            </w:pPr>
            <w:r>
              <w:rPr>
                <w:rFonts w:ascii="Garamond" w:hAnsi="Garamond"/>
                <w:sz w:val="24"/>
                <w:szCs w:val="24"/>
              </w:rPr>
              <w:t>FMENV L</w:t>
            </w:r>
          </w:p>
        </w:tc>
        <w:tc>
          <w:tcPr>
            <w:tcW w:w="890" w:type="dxa"/>
          </w:tcPr>
          <w:p w14:paraId="3A8FFD52"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0.25</w:t>
            </w:r>
          </w:p>
        </w:tc>
        <w:tc>
          <w:tcPr>
            <w:tcW w:w="901" w:type="dxa"/>
          </w:tcPr>
          <w:p w14:paraId="40F60702"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0.05</w:t>
            </w:r>
          </w:p>
        </w:tc>
        <w:tc>
          <w:tcPr>
            <w:tcW w:w="893" w:type="dxa"/>
          </w:tcPr>
          <w:p w14:paraId="3977B7DC"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0.26</w:t>
            </w:r>
          </w:p>
        </w:tc>
        <w:tc>
          <w:tcPr>
            <w:tcW w:w="893" w:type="dxa"/>
          </w:tcPr>
          <w:p w14:paraId="40D54E7C"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10</w:t>
            </w:r>
          </w:p>
        </w:tc>
        <w:tc>
          <w:tcPr>
            <w:tcW w:w="900" w:type="dxa"/>
          </w:tcPr>
          <w:p w14:paraId="5230C389"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&lt;0.06</w:t>
            </w:r>
          </w:p>
        </w:tc>
        <w:tc>
          <w:tcPr>
            <w:tcW w:w="909" w:type="dxa"/>
          </w:tcPr>
          <w:p w14:paraId="33CA4C77"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0.51</w:t>
            </w:r>
          </w:p>
        </w:tc>
        <w:tc>
          <w:tcPr>
            <w:tcW w:w="923" w:type="dxa"/>
          </w:tcPr>
          <w:p w14:paraId="72E44812" w14:textId="77777777" w:rsidR="0030139A" w:rsidRDefault="00BE4DF3" w:rsidP="00647C69">
            <w:pPr>
              <w:pStyle w:val="ListParagraph"/>
              <w:spacing w:line="276" w:lineRule="auto"/>
              <w:ind w:left="0"/>
              <w:jc w:val="both"/>
              <w:rPr>
                <w:rFonts w:ascii="Garamond" w:hAnsi="Garamond"/>
                <w:sz w:val="24"/>
                <w:szCs w:val="24"/>
              </w:rPr>
            </w:pPr>
            <w:r>
              <w:rPr>
                <w:rFonts w:ascii="Garamond" w:hAnsi="Garamond"/>
                <w:sz w:val="24"/>
                <w:szCs w:val="24"/>
              </w:rPr>
              <w:t>90</w:t>
            </w:r>
          </w:p>
        </w:tc>
        <w:tc>
          <w:tcPr>
            <w:tcW w:w="1701" w:type="dxa"/>
          </w:tcPr>
          <w:p w14:paraId="3AADC862" w14:textId="77777777" w:rsidR="0030139A" w:rsidRDefault="0030139A" w:rsidP="00647C69">
            <w:pPr>
              <w:pStyle w:val="ListParagraph"/>
              <w:spacing w:line="276" w:lineRule="auto"/>
              <w:ind w:left="0"/>
              <w:jc w:val="both"/>
              <w:rPr>
                <w:rFonts w:ascii="Garamond" w:hAnsi="Garamond"/>
                <w:sz w:val="24"/>
                <w:szCs w:val="24"/>
              </w:rPr>
            </w:pPr>
          </w:p>
        </w:tc>
      </w:tr>
    </w:tbl>
    <w:p w14:paraId="2337FA96"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Source: Field Survey, April 20</w:t>
      </w:r>
      <w:r>
        <w:rPr>
          <w:rFonts w:ascii="Garamond" w:hAnsi="Garamond"/>
          <w:b/>
          <w:sz w:val="24"/>
          <w:szCs w:val="24"/>
          <w:vertAlign w:val="superscript"/>
        </w:rPr>
        <w:t>th</w:t>
      </w:r>
      <w:r>
        <w:rPr>
          <w:rFonts w:ascii="Garamond" w:hAnsi="Garamond"/>
          <w:b/>
          <w:sz w:val="24"/>
          <w:szCs w:val="24"/>
        </w:rPr>
        <w:t>, 2022. (NIMET, 2022)</w:t>
      </w:r>
    </w:p>
    <w:p w14:paraId="3595036A" w14:textId="77777777" w:rsidR="0030139A" w:rsidRDefault="0030139A" w:rsidP="00647C69">
      <w:pPr>
        <w:spacing w:line="276" w:lineRule="auto"/>
        <w:jc w:val="both"/>
        <w:rPr>
          <w:rFonts w:ascii="Garamond" w:hAnsi="Garamond"/>
          <w:sz w:val="24"/>
          <w:szCs w:val="24"/>
        </w:rPr>
      </w:pPr>
    </w:p>
    <w:p w14:paraId="30B0D8D1" w14:textId="77777777" w:rsidR="0030139A" w:rsidRDefault="001809CB" w:rsidP="00647C69">
      <w:pPr>
        <w:spacing w:line="276" w:lineRule="auto"/>
        <w:jc w:val="both"/>
        <w:rPr>
          <w:rFonts w:ascii="Garamond" w:hAnsi="Garamond"/>
          <w:b/>
          <w:i/>
          <w:sz w:val="24"/>
          <w:szCs w:val="24"/>
          <w:u w:val="single"/>
        </w:rPr>
      </w:pPr>
      <w:r>
        <w:rPr>
          <w:rFonts w:ascii="Garamond" w:hAnsi="Garamond"/>
          <w:b/>
          <w:i/>
          <w:sz w:val="24"/>
          <w:szCs w:val="24"/>
          <w:u w:val="single"/>
        </w:rPr>
        <w:t>3.2.2.1</w:t>
      </w:r>
      <w:r w:rsidR="00BE4DF3">
        <w:rPr>
          <w:rFonts w:ascii="Garamond" w:hAnsi="Garamond"/>
          <w:b/>
          <w:i/>
          <w:sz w:val="24"/>
          <w:szCs w:val="24"/>
          <w:u w:val="single"/>
        </w:rPr>
        <w:t xml:space="preserve"> Noise Level </w:t>
      </w:r>
    </w:p>
    <w:p w14:paraId="0B7AA591" w14:textId="77777777" w:rsidR="0030139A" w:rsidRDefault="00BE4DF3" w:rsidP="00647C69">
      <w:pPr>
        <w:spacing w:line="276" w:lineRule="auto"/>
        <w:jc w:val="both"/>
        <w:rPr>
          <w:rFonts w:ascii="Garamond" w:hAnsi="Garamond"/>
          <w:sz w:val="24"/>
          <w:szCs w:val="24"/>
        </w:rPr>
      </w:pPr>
      <w:r>
        <w:rPr>
          <w:rFonts w:ascii="Garamond" w:hAnsi="Garamond"/>
          <w:sz w:val="24"/>
          <w:szCs w:val="24"/>
        </w:rPr>
        <w:t>The mean value of noise level recorded in the propose site is 32.7dB. This is far below FMENV maximum limit of 90dB (See Figure 3.3). Generally, the air quality parameters and noise level in the area were observed to be very low indicating that the purposed site is environmentally safe for the project. This is likely due to the absent of the students in school as a result of the ASUU, NASU and SSANU strike during this in-situ environmental parameters measurement. Rainfall has just set in and most importantly, Ahmadu Bello University Samaru Campus has established greenbelt within and around the campus, this established network of trees is capable of cleaning the air with respect to suspended particulate matter and carbon IV oxide removal. Also, the recorded low values for most of the parameters might be connected to the Greenbelt environment that is in place around the propose project site.</w:t>
      </w:r>
    </w:p>
    <w:p w14:paraId="7B2E64C5" w14:textId="77777777" w:rsidR="0030139A" w:rsidRDefault="0030139A" w:rsidP="00647C69">
      <w:pPr>
        <w:spacing w:line="276" w:lineRule="auto"/>
        <w:jc w:val="both"/>
        <w:rPr>
          <w:rFonts w:ascii="Garamond" w:hAnsi="Garamond"/>
          <w:sz w:val="24"/>
          <w:szCs w:val="24"/>
        </w:rPr>
      </w:pPr>
    </w:p>
    <w:p w14:paraId="3DDCC324" w14:textId="77777777" w:rsidR="0030139A" w:rsidRDefault="00BE4DF3" w:rsidP="00647C69">
      <w:pPr>
        <w:spacing w:line="276" w:lineRule="auto"/>
        <w:jc w:val="both"/>
        <w:rPr>
          <w:rFonts w:ascii="Garamond" w:hAnsi="Garamond"/>
          <w:b/>
          <w:i/>
          <w:sz w:val="24"/>
          <w:szCs w:val="24"/>
        </w:rPr>
      </w:pPr>
      <w:r>
        <w:rPr>
          <w:rFonts w:ascii="Garamond" w:hAnsi="Garamond"/>
          <w:b/>
          <w:i/>
          <w:sz w:val="24"/>
          <w:szCs w:val="24"/>
        </w:rPr>
        <w:t>3.2.3 Vegetation of the Propose Project Site</w:t>
      </w:r>
    </w:p>
    <w:p w14:paraId="5937135E"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vegetation of Zaria province can be defined as the Northern Guinea zone by the presence of some  species of trees observed in the site surroundings to include; </w:t>
      </w:r>
      <w:r>
        <w:rPr>
          <w:rFonts w:ascii="Garamond" w:hAnsi="Garamond"/>
          <w:i/>
          <w:sz w:val="24"/>
          <w:szCs w:val="24"/>
        </w:rPr>
        <w:t>Uapaca Togoensis, Isoberlinia Doka, Adenodolichos paniculatus and Dichrostachys glometratoa etc. While the ground layer grasses include; Andropogon gayanus, Sporobulus festillus and Laudetia togoensis</w:t>
      </w:r>
      <w:r>
        <w:rPr>
          <w:rFonts w:ascii="Garamond" w:hAnsi="Garamond"/>
          <w:sz w:val="24"/>
          <w:szCs w:val="24"/>
        </w:rPr>
        <w:t xml:space="preserve"> amongst others. In detail, however, little is known about the ecology of this species and accordingly a survey was undertaken to examine the general distribution of the more common tree species in Zaria Province, during this study in Ahmadu Bello University. The nomenclature of the woody species follows that of various studies in the past.   </w:t>
      </w:r>
    </w:p>
    <w:p w14:paraId="30EEEE71" w14:textId="77777777" w:rsidR="0030139A" w:rsidRDefault="00BE4DF3" w:rsidP="00647C69">
      <w:pPr>
        <w:spacing w:line="276" w:lineRule="auto"/>
        <w:jc w:val="both"/>
        <w:rPr>
          <w:rFonts w:ascii="Garamond" w:hAnsi="Garamond"/>
          <w:sz w:val="24"/>
          <w:szCs w:val="24"/>
        </w:rPr>
      </w:pPr>
      <w:r>
        <w:rPr>
          <w:rFonts w:ascii="Garamond" w:hAnsi="Garamond"/>
          <w:sz w:val="24"/>
          <w:szCs w:val="24"/>
        </w:rPr>
        <w:t>The project site is a cleared area within the surrounding of the Ahmadu Bello University, Samaru which is made up of several species of ornamental plants. The soil type, climatic conditions (rainfall, humidity, temperature and rainfall) of the project site influences the soil type in the propose site.  These conditions favorably support the vegetation as the period of environmental sample collection and site visitation; the dryness of the weather at the time might have caused the fauna life to go into hibernation.</w:t>
      </w:r>
    </w:p>
    <w:p w14:paraId="593E311A" w14:textId="77777777" w:rsidR="0030139A" w:rsidRDefault="00BE4DF3" w:rsidP="00647C69">
      <w:pPr>
        <w:spacing w:line="276" w:lineRule="auto"/>
        <w:rPr>
          <w:lang w:val="en-GB"/>
        </w:rPr>
      </w:pPr>
      <w:bookmarkStart w:id="131" w:name="_Toc44464616"/>
      <w:bookmarkStart w:id="132" w:name="_Toc103936673"/>
      <w:bookmarkStart w:id="133" w:name="_Toc44464617"/>
      <w:r>
        <w:rPr>
          <w:noProof/>
          <w:sz w:val="23"/>
          <w:szCs w:val="23"/>
        </w:rPr>
        <w:drawing>
          <wp:anchor distT="0" distB="0" distL="114300" distR="114300" simplePos="0" relativeHeight="251678720" behindDoc="0" locked="0" layoutInCell="1" allowOverlap="1" wp14:anchorId="3957CD00" wp14:editId="786056BB">
            <wp:simplePos x="0" y="0"/>
            <wp:positionH relativeFrom="column">
              <wp:posOffset>2800350</wp:posOffset>
            </wp:positionH>
            <wp:positionV relativeFrom="paragraph">
              <wp:posOffset>53975</wp:posOffset>
            </wp:positionV>
            <wp:extent cx="2822575" cy="1485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2575" cy="1485900"/>
                    </a:xfrm>
                    <a:prstGeom prst="rect">
                      <a:avLst/>
                    </a:prstGeom>
                    <a:noFill/>
                    <a:ln>
                      <a:noFill/>
                    </a:ln>
                  </pic:spPr>
                </pic:pic>
              </a:graphicData>
            </a:graphic>
          </wp:anchor>
        </w:drawing>
      </w:r>
      <w:r>
        <w:rPr>
          <w:noProof/>
          <w:sz w:val="23"/>
          <w:szCs w:val="23"/>
        </w:rPr>
        <w:drawing>
          <wp:anchor distT="0" distB="0" distL="114300" distR="114300" simplePos="0" relativeHeight="251677696" behindDoc="0" locked="0" layoutInCell="1" allowOverlap="1" wp14:anchorId="22EC4D0E" wp14:editId="5E54D525">
            <wp:simplePos x="0" y="0"/>
            <wp:positionH relativeFrom="column">
              <wp:posOffset>-57150</wp:posOffset>
            </wp:positionH>
            <wp:positionV relativeFrom="paragraph">
              <wp:posOffset>53975</wp:posOffset>
            </wp:positionV>
            <wp:extent cx="2759075" cy="148590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9075" cy="1485900"/>
                    </a:xfrm>
                    <a:prstGeom prst="rect">
                      <a:avLst/>
                    </a:prstGeom>
                    <a:noFill/>
                    <a:ln>
                      <a:noFill/>
                    </a:ln>
                  </pic:spPr>
                </pic:pic>
              </a:graphicData>
            </a:graphic>
          </wp:anchor>
        </w:drawing>
      </w:r>
      <w:bookmarkEnd w:id="131"/>
      <w:bookmarkEnd w:id="132"/>
      <w:bookmarkEnd w:id="133"/>
      <w:r>
        <w:rPr>
          <w:lang w:val="en-GB"/>
        </w:rPr>
        <w:t xml:space="preserve">             </w:t>
      </w:r>
    </w:p>
    <w:p w14:paraId="41EE9A4C" w14:textId="77777777" w:rsidR="0030139A" w:rsidRDefault="0030139A" w:rsidP="00647C69">
      <w:pPr>
        <w:pStyle w:val="Heading4"/>
        <w:spacing w:line="276" w:lineRule="auto"/>
        <w:rPr>
          <w:lang w:val="en-GB"/>
        </w:rPr>
      </w:pPr>
    </w:p>
    <w:p w14:paraId="79A22601" w14:textId="77777777" w:rsidR="0030139A" w:rsidRDefault="0030139A" w:rsidP="00647C69">
      <w:pPr>
        <w:spacing w:line="276" w:lineRule="auto"/>
        <w:rPr>
          <w:lang w:val="en-GB"/>
        </w:rPr>
      </w:pPr>
    </w:p>
    <w:p w14:paraId="5C98F0BE" w14:textId="77777777" w:rsidR="0030139A" w:rsidRDefault="0030139A" w:rsidP="00647C69">
      <w:pPr>
        <w:spacing w:line="276" w:lineRule="auto"/>
        <w:rPr>
          <w:lang w:val="en-GB"/>
        </w:rPr>
      </w:pPr>
    </w:p>
    <w:p w14:paraId="725896F1" w14:textId="77777777" w:rsidR="0030139A" w:rsidRDefault="0030139A" w:rsidP="00647C69">
      <w:pPr>
        <w:spacing w:line="276" w:lineRule="auto"/>
        <w:rPr>
          <w:lang w:val="en-GB"/>
        </w:rPr>
      </w:pPr>
    </w:p>
    <w:p w14:paraId="4BA3874C" w14:textId="77777777" w:rsidR="0030139A" w:rsidRDefault="0030139A" w:rsidP="00647C69">
      <w:pPr>
        <w:spacing w:line="276" w:lineRule="auto"/>
        <w:rPr>
          <w:lang w:val="en-GB"/>
        </w:rPr>
      </w:pPr>
    </w:p>
    <w:p w14:paraId="5B8A503D" w14:textId="77777777" w:rsidR="0030139A" w:rsidRDefault="0030139A" w:rsidP="00647C69">
      <w:pPr>
        <w:pStyle w:val="Heading4"/>
        <w:spacing w:line="276" w:lineRule="auto"/>
        <w:rPr>
          <w:lang w:val="en-GB"/>
        </w:rPr>
      </w:pPr>
    </w:p>
    <w:p w14:paraId="643527FF" w14:textId="77777777" w:rsidR="0030139A" w:rsidRDefault="00BE4DF3" w:rsidP="00647C69">
      <w:pPr>
        <w:pStyle w:val="Header6"/>
        <w:spacing w:line="276" w:lineRule="auto"/>
        <w:rPr>
          <w:b/>
          <w:i w:val="0"/>
          <w:sz w:val="24"/>
          <w:szCs w:val="24"/>
        </w:rPr>
      </w:pPr>
      <w:bookmarkStart w:id="134" w:name="_Toc103929112"/>
      <w:bookmarkStart w:id="135" w:name="_Toc103930786"/>
      <w:r>
        <w:rPr>
          <w:b/>
          <w:i w:val="0"/>
          <w:sz w:val="24"/>
          <w:szCs w:val="24"/>
        </w:rPr>
        <w:t>Plate 3.1:  Vegetation in the study area</w:t>
      </w:r>
      <w:bookmarkEnd w:id="134"/>
      <w:bookmarkEnd w:id="135"/>
    </w:p>
    <w:p w14:paraId="664C5ACB" w14:textId="77777777" w:rsidR="0030139A" w:rsidRDefault="00BE4DF3" w:rsidP="00647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ourier New"/>
          <w:sz w:val="20"/>
          <w:szCs w:val="20"/>
          <w:lang w:val="en-GB"/>
        </w:rPr>
      </w:pPr>
      <w:r>
        <w:rPr>
          <w:rFonts w:eastAsia="Times New Roman" w:cs="Courier New"/>
          <w:sz w:val="20"/>
          <w:szCs w:val="20"/>
          <w:lang w:val="en-GB"/>
        </w:rPr>
        <w:t>Source: Field Survey, 2022</w:t>
      </w:r>
    </w:p>
    <w:p w14:paraId="1A4412F0" w14:textId="77777777" w:rsidR="0030139A" w:rsidRDefault="0030139A" w:rsidP="00647C69">
      <w:pPr>
        <w:spacing w:line="276" w:lineRule="auto"/>
        <w:jc w:val="both"/>
        <w:rPr>
          <w:i/>
          <w:color w:val="FF0000"/>
          <w:sz w:val="24"/>
          <w:szCs w:val="24"/>
        </w:rPr>
      </w:pPr>
    </w:p>
    <w:p w14:paraId="409737F6" w14:textId="77777777" w:rsidR="0030139A" w:rsidRDefault="00BE4DF3" w:rsidP="00617EB2">
      <w:pPr>
        <w:pStyle w:val="ListParagraph"/>
        <w:numPr>
          <w:ilvl w:val="2"/>
          <w:numId w:val="18"/>
        </w:numPr>
        <w:spacing w:line="276" w:lineRule="auto"/>
        <w:jc w:val="both"/>
        <w:rPr>
          <w:rFonts w:ascii="Garamond" w:hAnsi="Garamond"/>
          <w:b/>
          <w:i/>
          <w:sz w:val="24"/>
          <w:szCs w:val="24"/>
        </w:rPr>
      </w:pPr>
      <w:r>
        <w:rPr>
          <w:rFonts w:ascii="Garamond" w:hAnsi="Garamond"/>
          <w:b/>
          <w:i/>
          <w:sz w:val="24"/>
          <w:szCs w:val="24"/>
        </w:rPr>
        <w:lastRenderedPageBreak/>
        <w:t>Soils of the Project Sites</w:t>
      </w:r>
    </w:p>
    <w:p w14:paraId="044AA9BE"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geology, climatic conditions (rainfall, humidity rainfall) and vegetation of the project site influences the soil type in the propose site.  </w:t>
      </w:r>
    </w:p>
    <w:p w14:paraId="3F5E9B8A" w14:textId="77777777" w:rsidR="0030139A" w:rsidRDefault="0030139A" w:rsidP="00647C69">
      <w:pPr>
        <w:spacing w:line="276" w:lineRule="auto"/>
        <w:jc w:val="both"/>
        <w:rPr>
          <w:rFonts w:ascii="Garamond" w:hAnsi="Garamond"/>
          <w:b/>
          <w:sz w:val="24"/>
          <w:szCs w:val="24"/>
        </w:rPr>
      </w:pPr>
    </w:p>
    <w:p w14:paraId="2B81DBD8" w14:textId="77777777" w:rsidR="0030139A" w:rsidRDefault="00BE4DF3" w:rsidP="00647C69">
      <w:pPr>
        <w:spacing w:line="276" w:lineRule="auto"/>
        <w:jc w:val="both"/>
        <w:rPr>
          <w:rFonts w:ascii="Garamond" w:hAnsi="Garamond"/>
          <w:b/>
          <w:i/>
          <w:sz w:val="24"/>
          <w:szCs w:val="24"/>
          <w:u w:val="single"/>
        </w:rPr>
      </w:pPr>
      <w:r>
        <w:rPr>
          <w:rFonts w:ascii="Garamond" w:hAnsi="Garamond"/>
          <w:b/>
          <w:i/>
          <w:sz w:val="24"/>
          <w:szCs w:val="24"/>
          <w:u w:val="single"/>
        </w:rPr>
        <w:t xml:space="preserve"> </w:t>
      </w:r>
      <w:r w:rsidR="001809CB">
        <w:rPr>
          <w:rFonts w:ascii="Garamond" w:hAnsi="Garamond"/>
          <w:b/>
          <w:i/>
          <w:sz w:val="24"/>
          <w:szCs w:val="24"/>
          <w:u w:val="single"/>
        </w:rPr>
        <w:t>3.2.4</w:t>
      </w:r>
      <w:r>
        <w:rPr>
          <w:rFonts w:ascii="Garamond" w:hAnsi="Garamond"/>
          <w:b/>
          <w:i/>
          <w:sz w:val="24"/>
          <w:szCs w:val="24"/>
          <w:u w:val="single"/>
        </w:rPr>
        <w:t xml:space="preserve">.1 Textural Composition   </w:t>
      </w:r>
    </w:p>
    <w:p w14:paraId="2FDBB7B9" w14:textId="77777777" w:rsidR="0030139A" w:rsidRDefault="00BE4DF3" w:rsidP="00647C69">
      <w:pPr>
        <w:spacing w:line="276" w:lineRule="auto"/>
        <w:jc w:val="both"/>
        <w:rPr>
          <w:rFonts w:ascii="Garamond" w:hAnsi="Garamond"/>
          <w:sz w:val="24"/>
          <w:szCs w:val="24"/>
        </w:rPr>
      </w:pPr>
      <w:r>
        <w:rPr>
          <w:rFonts w:ascii="Garamond" w:hAnsi="Garamond"/>
          <w:sz w:val="24"/>
          <w:szCs w:val="24"/>
        </w:rPr>
        <w:t>The Textural composition of soil in proposed site shows that both the topsoil and subsoil are loamy soil. The clay content of topsoil is 1.64 while silt and sand contents are 21.56 and 76.80 respectively. Whereas, clay content of subsoil was 2.64 while silt and sand are 20.64 and 76.50 respectively. With respect to textural composition, the soil within the propose site will healthily support safe environment in all ramification. (See Table 3.3).</w:t>
      </w:r>
    </w:p>
    <w:p w14:paraId="1B240E46" w14:textId="77777777" w:rsidR="0030139A" w:rsidRDefault="0030139A" w:rsidP="00647C69">
      <w:pPr>
        <w:spacing w:line="276" w:lineRule="auto"/>
        <w:jc w:val="both"/>
        <w:rPr>
          <w:rFonts w:ascii="Garamond" w:hAnsi="Garamond"/>
          <w:sz w:val="24"/>
          <w:szCs w:val="24"/>
        </w:rPr>
      </w:pPr>
    </w:p>
    <w:p w14:paraId="514453A4" w14:textId="77777777" w:rsidR="0030139A" w:rsidRDefault="0030139A" w:rsidP="00647C69">
      <w:pPr>
        <w:spacing w:line="276" w:lineRule="auto"/>
        <w:jc w:val="both"/>
        <w:rPr>
          <w:rFonts w:ascii="Garamond" w:hAnsi="Garamond"/>
          <w:sz w:val="24"/>
          <w:szCs w:val="24"/>
        </w:rPr>
      </w:pPr>
    </w:p>
    <w:p w14:paraId="4549ADF8" w14:textId="77777777" w:rsidR="0030139A" w:rsidRDefault="00BE4DF3" w:rsidP="00647C69">
      <w:pPr>
        <w:spacing w:line="276" w:lineRule="auto"/>
        <w:jc w:val="both"/>
        <w:rPr>
          <w:rFonts w:ascii="Garamond" w:hAnsi="Garamond"/>
          <w:b/>
          <w:i/>
          <w:sz w:val="24"/>
          <w:szCs w:val="24"/>
        </w:rPr>
      </w:pPr>
      <w:r>
        <w:rPr>
          <w:rFonts w:ascii="Garamond" w:hAnsi="Garamond"/>
          <w:b/>
          <w:i/>
          <w:sz w:val="24"/>
          <w:szCs w:val="24"/>
        </w:rPr>
        <w:t>3.2.5 Geology and Hydrology</w:t>
      </w:r>
    </w:p>
    <w:p w14:paraId="36A3D272"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proposed site is part of the undulating peneplain that extends form lake Chad to Sokoto and northward from southern Kaduna into the Republic of Niger Zaria is underlain by Precambrian rocks typical of Nigeria basement complex. These Precambrian rocks are made of gneiss, migmatites and metasedimentary rocks, trending north-south and intruded by granitic rocks of late Precambrian to early Paleozoic age The upper layer of the basement complex rock in Samaru is described as highly weather, refers to as weathered mantle (Obihan </w:t>
      </w:r>
      <w:r>
        <w:rPr>
          <w:rFonts w:ascii="Garamond" w:hAnsi="Garamond"/>
          <w:i/>
          <w:sz w:val="24"/>
          <w:szCs w:val="24"/>
        </w:rPr>
        <w:t>et. al.,</w:t>
      </w:r>
      <w:r>
        <w:rPr>
          <w:rFonts w:ascii="Garamond" w:hAnsi="Garamond"/>
          <w:sz w:val="24"/>
          <w:szCs w:val="24"/>
        </w:rPr>
        <w:t xml:space="preserve"> 2021).</w:t>
      </w:r>
    </w:p>
    <w:p w14:paraId="45CD209A" w14:textId="77777777" w:rsidR="0030139A" w:rsidRDefault="0030139A" w:rsidP="00647C69">
      <w:pPr>
        <w:spacing w:line="276" w:lineRule="auto"/>
        <w:jc w:val="both"/>
        <w:rPr>
          <w:rFonts w:ascii="Garamond" w:hAnsi="Garamond"/>
          <w:sz w:val="24"/>
          <w:szCs w:val="24"/>
        </w:rPr>
      </w:pPr>
    </w:p>
    <w:p w14:paraId="69688ED5"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Previous studies of ABU main Campus Samaru Zaria indicates that ground water is not too difficult to access as depth of between 20-40m is enough to reach ground water in the area. The closest ground water to proposed site (Borehole) is located in Sassakawa parking lot and its sample was collected for analysis. </w:t>
      </w:r>
      <w:r w:rsidR="00B7240C">
        <w:rPr>
          <w:rFonts w:ascii="Garamond" w:hAnsi="Garamond"/>
          <w:b/>
          <w:bCs/>
          <w:sz w:val="24"/>
          <w:szCs w:val="24"/>
        </w:rPr>
        <w:t>See Annex 10</w:t>
      </w:r>
      <w:r>
        <w:rPr>
          <w:rFonts w:ascii="Garamond" w:hAnsi="Garamond"/>
          <w:b/>
          <w:bCs/>
          <w:sz w:val="24"/>
          <w:szCs w:val="24"/>
        </w:rPr>
        <w:t>.</w:t>
      </w:r>
    </w:p>
    <w:p w14:paraId="6B3C67E1" w14:textId="77777777" w:rsidR="0030139A" w:rsidRDefault="0030139A" w:rsidP="00647C69">
      <w:pPr>
        <w:spacing w:line="276" w:lineRule="auto"/>
        <w:jc w:val="both"/>
        <w:rPr>
          <w:rFonts w:ascii="Garamond" w:hAnsi="Garamond"/>
          <w:sz w:val="24"/>
          <w:szCs w:val="24"/>
        </w:rPr>
      </w:pPr>
    </w:p>
    <w:p w14:paraId="076A0F2A" w14:textId="0444408E" w:rsidR="0030139A" w:rsidRDefault="00BE4DF3" w:rsidP="00647C69">
      <w:pPr>
        <w:spacing w:line="276" w:lineRule="auto"/>
        <w:jc w:val="both"/>
        <w:rPr>
          <w:rFonts w:ascii="Garamond" w:hAnsi="Garamond"/>
          <w:sz w:val="24"/>
          <w:szCs w:val="24"/>
        </w:rPr>
      </w:pPr>
      <w:r>
        <w:rPr>
          <w:rFonts w:ascii="Garamond" w:hAnsi="Garamond"/>
          <w:sz w:val="24"/>
          <w:szCs w:val="24"/>
        </w:rPr>
        <w:t xml:space="preserve">Adjacent to the proposed site about 100m away is the Samaru stream which discharge to the ABU dam (Kubanni dam) this dam is one of the main sources of available water to ABU Campus Community Samaru Zaria. Other surface water bodies that Dam Zaria area is: Kubani River, Galma River and Saye River. However, around the Ganga Uku stream where surface water samples were collected, (100m away from site) some aquatic </w:t>
      </w:r>
      <w:r w:rsidR="0069459D">
        <w:rPr>
          <w:rFonts w:ascii="Garamond" w:hAnsi="Garamond"/>
          <w:sz w:val="24"/>
          <w:szCs w:val="24"/>
        </w:rPr>
        <w:t>lives</w:t>
      </w:r>
      <w:r>
        <w:rPr>
          <w:rFonts w:ascii="Garamond" w:hAnsi="Garamond"/>
          <w:sz w:val="24"/>
          <w:szCs w:val="24"/>
        </w:rPr>
        <w:t xml:space="preserve"> were observed in the stream </w:t>
      </w:r>
      <w:r w:rsidR="0069459D">
        <w:rPr>
          <w:rFonts w:ascii="Garamond" w:hAnsi="Garamond"/>
          <w:sz w:val="24"/>
          <w:szCs w:val="24"/>
        </w:rPr>
        <w:t>e.g.,</w:t>
      </w:r>
      <w:r>
        <w:rPr>
          <w:rFonts w:ascii="Garamond" w:hAnsi="Garamond"/>
          <w:sz w:val="24"/>
          <w:szCs w:val="24"/>
        </w:rPr>
        <w:t xml:space="preserve"> </w:t>
      </w:r>
      <w:r w:rsidR="0069459D">
        <w:rPr>
          <w:rFonts w:ascii="Garamond" w:hAnsi="Garamond"/>
          <w:sz w:val="24"/>
          <w:szCs w:val="24"/>
        </w:rPr>
        <w:t>Tadpole</w:t>
      </w:r>
      <w:r>
        <w:rPr>
          <w:rFonts w:ascii="Garamond" w:hAnsi="Garamond"/>
          <w:sz w:val="24"/>
          <w:szCs w:val="24"/>
        </w:rPr>
        <w:t>, flies and other insects.</w:t>
      </w:r>
    </w:p>
    <w:p w14:paraId="0AD46B71" w14:textId="77777777" w:rsidR="0030139A" w:rsidRDefault="0030139A" w:rsidP="00647C69">
      <w:pPr>
        <w:spacing w:line="276" w:lineRule="auto"/>
        <w:jc w:val="both"/>
        <w:rPr>
          <w:rFonts w:ascii="Garamond" w:hAnsi="Garamond"/>
          <w:sz w:val="24"/>
          <w:szCs w:val="24"/>
        </w:rPr>
      </w:pPr>
    </w:p>
    <w:p w14:paraId="122A95D6" w14:textId="600D8D65" w:rsidR="0030139A" w:rsidRDefault="00BE4DF3" w:rsidP="00647C69">
      <w:pPr>
        <w:spacing w:line="276" w:lineRule="auto"/>
        <w:jc w:val="both"/>
        <w:rPr>
          <w:rFonts w:ascii="Garamond" w:hAnsi="Garamond"/>
          <w:sz w:val="24"/>
          <w:szCs w:val="24"/>
        </w:rPr>
      </w:pPr>
      <w:r>
        <w:rPr>
          <w:rFonts w:ascii="Garamond" w:hAnsi="Garamond"/>
          <w:noProof/>
          <w:sz w:val="24"/>
          <w:szCs w:val="24"/>
        </w:rPr>
        <w:drawing>
          <wp:inline distT="0" distB="0" distL="0" distR="0" wp14:anchorId="7781DC15" wp14:editId="486D0342">
            <wp:extent cx="2455734" cy="22161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62151" cy="2221941"/>
                    </a:xfrm>
                    <a:prstGeom prst="rect">
                      <a:avLst/>
                    </a:prstGeom>
                    <a:noFill/>
                    <a:ln>
                      <a:noFill/>
                    </a:ln>
                  </pic:spPr>
                </pic:pic>
              </a:graphicData>
            </a:graphic>
          </wp:inline>
        </w:drawing>
      </w:r>
      <w:r w:rsidR="00BF2EAE">
        <w:rPr>
          <w:rFonts w:ascii="Garamond" w:hAnsi="Garamond"/>
          <w:sz w:val="24"/>
          <w:szCs w:val="24"/>
        </w:rPr>
        <w:tab/>
      </w:r>
      <w:r>
        <w:rPr>
          <w:rFonts w:ascii="Garamond" w:hAnsi="Garamond"/>
          <w:noProof/>
          <w:sz w:val="24"/>
          <w:szCs w:val="24"/>
        </w:rPr>
        <w:drawing>
          <wp:inline distT="0" distB="0" distL="0" distR="0" wp14:anchorId="2BDEC1AA" wp14:editId="00BCA4DE">
            <wp:extent cx="2094974" cy="22288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00135" cy="2234341"/>
                    </a:xfrm>
                    <a:prstGeom prst="rect">
                      <a:avLst/>
                    </a:prstGeom>
                    <a:noFill/>
                    <a:ln>
                      <a:noFill/>
                    </a:ln>
                  </pic:spPr>
                </pic:pic>
              </a:graphicData>
            </a:graphic>
          </wp:inline>
        </w:drawing>
      </w:r>
    </w:p>
    <w:p w14:paraId="06C2E6AC"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 xml:space="preserve">Plate 3.3: Ganga uku stream and Sassakawa parking lot Borehole.  </w:t>
      </w:r>
    </w:p>
    <w:p w14:paraId="7E18033C" w14:textId="77777777" w:rsidR="0030139A" w:rsidRDefault="00BE4DF3" w:rsidP="00647C69">
      <w:pPr>
        <w:spacing w:line="276" w:lineRule="auto"/>
        <w:jc w:val="both"/>
        <w:rPr>
          <w:rFonts w:ascii="Garamond" w:hAnsi="Garamond"/>
          <w:sz w:val="24"/>
          <w:szCs w:val="24"/>
        </w:rPr>
      </w:pPr>
      <w:r>
        <w:rPr>
          <w:rFonts w:ascii="Garamond" w:hAnsi="Garamond"/>
          <w:b/>
          <w:sz w:val="24"/>
          <w:szCs w:val="24"/>
        </w:rPr>
        <w:t xml:space="preserve">Source: Field Survey, April </w:t>
      </w:r>
      <w:r w:rsidR="00B80E17">
        <w:rPr>
          <w:rFonts w:ascii="Garamond" w:hAnsi="Garamond"/>
          <w:b/>
          <w:sz w:val="24"/>
          <w:szCs w:val="24"/>
        </w:rPr>
        <w:t>20</w:t>
      </w:r>
      <w:r w:rsidR="00B80E17">
        <w:rPr>
          <w:rFonts w:ascii="Garamond" w:hAnsi="Garamond"/>
          <w:b/>
          <w:sz w:val="24"/>
          <w:szCs w:val="24"/>
          <w:vertAlign w:val="superscript"/>
        </w:rPr>
        <w:t>th</w:t>
      </w:r>
      <w:r w:rsidR="00B80E17">
        <w:rPr>
          <w:rFonts w:ascii="Garamond" w:hAnsi="Garamond"/>
          <w:b/>
          <w:sz w:val="24"/>
          <w:szCs w:val="24"/>
        </w:rPr>
        <w:t>,</w:t>
      </w:r>
      <w:r>
        <w:rPr>
          <w:rFonts w:ascii="Garamond" w:hAnsi="Garamond"/>
          <w:b/>
          <w:sz w:val="24"/>
          <w:szCs w:val="24"/>
        </w:rPr>
        <w:t xml:space="preserve"> 2022.</w:t>
      </w:r>
    </w:p>
    <w:p w14:paraId="7A41222F" w14:textId="77777777" w:rsidR="0030139A" w:rsidRDefault="0030139A" w:rsidP="00647C69">
      <w:pPr>
        <w:spacing w:line="276" w:lineRule="auto"/>
        <w:jc w:val="both"/>
        <w:rPr>
          <w:rFonts w:ascii="Garamond" w:hAnsi="Garamond"/>
          <w:b/>
          <w:sz w:val="24"/>
          <w:szCs w:val="24"/>
        </w:rPr>
      </w:pPr>
    </w:p>
    <w:p w14:paraId="2FC95BFD" w14:textId="77777777" w:rsidR="0030139A" w:rsidRDefault="0030139A" w:rsidP="00647C69">
      <w:pPr>
        <w:spacing w:line="276" w:lineRule="auto"/>
        <w:jc w:val="both"/>
        <w:rPr>
          <w:rFonts w:ascii="Garamond" w:hAnsi="Garamond"/>
          <w:b/>
          <w:sz w:val="24"/>
          <w:szCs w:val="24"/>
        </w:rPr>
      </w:pPr>
    </w:p>
    <w:p w14:paraId="5ADAB693" w14:textId="77777777" w:rsidR="0030139A" w:rsidRDefault="00BE4DF3" w:rsidP="00647C69">
      <w:pPr>
        <w:spacing w:line="276" w:lineRule="auto"/>
        <w:jc w:val="both"/>
        <w:rPr>
          <w:rFonts w:ascii="Garamond" w:hAnsi="Garamond"/>
          <w:b/>
          <w:i/>
          <w:sz w:val="24"/>
          <w:szCs w:val="24"/>
          <w:u w:val="single"/>
        </w:rPr>
      </w:pPr>
      <w:r>
        <w:rPr>
          <w:rFonts w:ascii="Garamond" w:hAnsi="Garamond"/>
          <w:b/>
          <w:i/>
          <w:sz w:val="24"/>
          <w:szCs w:val="24"/>
          <w:u w:val="single"/>
        </w:rPr>
        <w:t>3.2.5.1 Water Temperature</w:t>
      </w:r>
    </w:p>
    <w:p w14:paraId="139B120D" w14:textId="77777777" w:rsidR="0030139A" w:rsidRDefault="00BE4DF3" w:rsidP="00647C69">
      <w:pPr>
        <w:spacing w:line="276" w:lineRule="auto"/>
        <w:jc w:val="both"/>
        <w:rPr>
          <w:rFonts w:ascii="Garamond" w:hAnsi="Garamond"/>
          <w:sz w:val="24"/>
          <w:szCs w:val="24"/>
        </w:rPr>
      </w:pPr>
      <w:r>
        <w:rPr>
          <w:rFonts w:ascii="Garamond" w:hAnsi="Garamond"/>
          <w:sz w:val="24"/>
          <w:szCs w:val="24"/>
        </w:rPr>
        <w:t>The temperature of ground water (Sassakawa parking lot borehole) around the propose site is 27.2</w:t>
      </w:r>
      <w:r>
        <w:rPr>
          <w:rFonts w:ascii="Garamond" w:hAnsi="Garamond"/>
          <w:sz w:val="24"/>
          <w:szCs w:val="24"/>
          <w:vertAlign w:val="superscript"/>
        </w:rPr>
        <w:t>0</w:t>
      </w:r>
      <w:r>
        <w:rPr>
          <w:rFonts w:ascii="Garamond" w:hAnsi="Garamond"/>
          <w:sz w:val="24"/>
          <w:szCs w:val="24"/>
        </w:rPr>
        <w:t>C while that of surface water (Ganga  Uku Stream) is 26.9</w:t>
      </w:r>
      <w:r>
        <w:rPr>
          <w:rFonts w:ascii="Garamond" w:hAnsi="Garamond"/>
          <w:sz w:val="24"/>
          <w:szCs w:val="24"/>
          <w:vertAlign w:val="superscript"/>
        </w:rPr>
        <w:t>0</w:t>
      </w:r>
      <w:r>
        <w:rPr>
          <w:rFonts w:ascii="Garamond" w:hAnsi="Garamond"/>
          <w:sz w:val="24"/>
          <w:szCs w:val="24"/>
        </w:rPr>
        <w:t>C both are less than 40</w:t>
      </w:r>
      <w:r>
        <w:rPr>
          <w:rFonts w:ascii="Garamond" w:hAnsi="Garamond"/>
          <w:sz w:val="24"/>
          <w:szCs w:val="24"/>
          <w:vertAlign w:val="superscript"/>
        </w:rPr>
        <w:t>0</w:t>
      </w:r>
      <w:r>
        <w:rPr>
          <w:rFonts w:ascii="Garamond" w:hAnsi="Garamond"/>
          <w:sz w:val="24"/>
          <w:szCs w:val="24"/>
        </w:rPr>
        <w:t>c maximum value s</w:t>
      </w:r>
      <w:r w:rsidR="00D433EA">
        <w:rPr>
          <w:rFonts w:ascii="Garamond" w:hAnsi="Garamond"/>
          <w:sz w:val="24"/>
          <w:szCs w:val="24"/>
        </w:rPr>
        <w:t>pecified by FMENV (See Annex 5</w:t>
      </w:r>
      <w:r>
        <w:rPr>
          <w:rFonts w:ascii="Garamond" w:hAnsi="Garamond"/>
          <w:sz w:val="24"/>
          <w:szCs w:val="24"/>
        </w:rPr>
        <w:t>).</w:t>
      </w:r>
    </w:p>
    <w:p w14:paraId="3F103EBC" w14:textId="77777777" w:rsidR="0030139A" w:rsidRDefault="0030139A" w:rsidP="00647C69">
      <w:pPr>
        <w:spacing w:line="276" w:lineRule="auto"/>
        <w:jc w:val="both"/>
        <w:rPr>
          <w:rFonts w:ascii="Garamond" w:hAnsi="Garamond"/>
          <w:sz w:val="24"/>
          <w:szCs w:val="24"/>
          <w:u w:val="single"/>
        </w:rPr>
      </w:pPr>
    </w:p>
    <w:p w14:paraId="6D438D1C" w14:textId="77777777" w:rsidR="0030139A" w:rsidRDefault="00BE4DF3" w:rsidP="00647C69">
      <w:pPr>
        <w:spacing w:line="276" w:lineRule="auto"/>
        <w:jc w:val="both"/>
        <w:rPr>
          <w:rFonts w:ascii="Garamond" w:hAnsi="Garamond"/>
          <w:b/>
          <w:i/>
          <w:sz w:val="24"/>
          <w:szCs w:val="24"/>
          <w:u w:val="single"/>
        </w:rPr>
      </w:pPr>
      <w:r>
        <w:rPr>
          <w:rFonts w:ascii="Garamond" w:hAnsi="Garamond"/>
          <w:b/>
          <w:i/>
          <w:sz w:val="24"/>
          <w:szCs w:val="24"/>
          <w:u w:val="single"/>
        </w:rPr>
        <w:t>3.2.5.2 Water pH</w:t>
      </w:r>
    </w:p>
    <w:p w14:paraId="53894AB4" w14:textId="77777777" w:rsidR="0030139A" w:rsidRDefault="00BE4DF3" w:rsidP="00647C69">
      <w:pPr>
        <w:spacing w:line="276" w:lineRule="auto"/>
        <w:jc w:val="both"/>
        <w:rPr>
          <w:rFonts w:ascii="Garamond" w:hAnsi="Garamond"/>
          <w:sz w:val="24"/>
          <w:szCs w:val="24"/>
        </w:rPr>
      </w:pPr>
      <w:r>
        <w:rPr>
          <w:rFonts w:ascii="Garamond" w:hAnsi="Garamond"/>
          <w:sz w:val="24"/>
          <w:szCs w:val="24"/>
        </w:rPr>
        <w:t>The ground water pH within the proposed site is 6.90 mg/L and surf</w:t>
      </w:r>
      <w:r w:rsidR="00D433EA">
        <w:rPr>
          <w:rFonts w:ascii="Garamond" w:hAnsi="Garamond"/>
          <w:sz w:val="24"/>
          <w:szCs w:val="24"/>
        </w:rPr>
        <w:t>ace water pH is 6.90 mg/L (See Annex 5</w:t>
      </w:r>
      <w:r>
        <w:rPr>
          <w:rFonts w:ascii="Garamond" w:hAnsi="Garamond"/>
          <w:sz w:val="24"/>
          <w:szCs w:val="24"/>
        </w:rPr>
        <w:t>).</w:t>
      </w:r>
    </w:p>
    <w:p w14:paraId="5503CC02" w14:textId="77777777" w:rsidR="0030139A" w:rsidRDefault="0030139A" w:rsidP="00647C69">
      <w:pPr>
        <w:spacing w:line="276" w:lineRule="auto"/>
        <w:jc w:val="both"/>
        <w:rPr>
          <w:rFonts w:ascii="Garamond" w:hAnsi="Garamond"/>
          <w:sz w:val="24"/>
          <w:szCs w:val="24"/>
        </w:rPr>
      </w:pPr>
    </w:p>
    <w:p w14:paraId="0DB642CB" w14:textId="77777777" w:rsidR="0030139A" w:rsidRDefault="00BE4DF3" w:rsidP="00647C69">
      <w:pPr>
        <w:spacing w:line="276" w:lineRule="auto"/>
        <w:jc w:val="both"/>
        <w:rPr>
          <w:rFonts w:ascii="Garamond" w:hAnsi="Garamond"/>
          <w:b/>
          <w:i/>
          <w:sz w:val="24"/>
          <w:szCs w:val="24"/>
          <w:u w:val="single"/>
        </w:rPr>
      </w:pPr>
      <w:r>
        <w:rPr>
          <w:rFonts w:ascii="Garamond" w:hAnsi="Garamond"/>
          <w:b/>
          <w:i/>
          <w:sz w:val="24"/>
          <w:szCs w:val="24"/>
          <w:u w:val="single"/>
        </w:rPr>
        <w:t>3.2.5.10 Micro-organisms of Water</w:t>
      </w:r>
    </w:p>
    <w:p w14:paraId="242D25F6" w14:textId="77777777" w:rsidR="0030139A" w:rsidRDefault="00BE4DF3" w:rsidP="00647C69">
      <w:pPr>
        <w:spacing w:line="276" w:lineRule="auto"/>
        <w:jc w:val="both"/>
        <w:rPr>
          <w:rFonts w:ascii="Garamond" w:hAnsi="Garamond"/>
          <w:sz w:val="24"/>
          <w:szCs w:val="24"/>
        </w:rPr>
      </w:pPr>
      <w:r>
        <w:rPr>
          <w:rFonts w:ascii="Garamond" w:hAnsi="Garamond"/>
          <w:sz w:val="24"/>
          <w:szCs w:val="24"/>
        </w:rPr>
        <w:t>The following microorganisms were sought for in the water within the proposed site to determine their portability with respect to microorganisms.</w:t>
      </w:r>
    </w:p>
    <w:p w14:paraId="73161B64" w14:textId="77777777" w:rsidR="0030139A" w:rsidRDefault="00BE4DF3" w:rsidP="00617EB2">
      <w:pPr>
        <w:pStyle w:val="ListParagraph"/>
        <w:numPr>
          <w:ilvl w:val="0"/>
          <w:numId w:val="19"/>
        </w:numPr>
        <w:spacing w:after="200" w:line="276" w:lineRule="auto"/>
        <w:jc w:val="both"/>
        <w:rPr>
          <w:rFonts w:ascii="Garamond" w:hAnsi="Garamond"/>
          <w:sz w:val="24"/>
          <w:szCs w:val="24"/>
        </w:rPr>
      </w:pPr>
      <w:r>
        <w:rPr>
          <w:rFonts w:ascii="Garamond" w:hAnsi="Garamond"/>
          <w:sz w:val="24"/>
          <w:szCs w:val="24"/>
        </w:rPr>
        <w:t xml:space="preserve">Most probable number of microorganisms in ground water within the site:128/100ml. while it is 600/100ml in surface </w:t>
      </w:r>
    </w:p>
    <w:p w14:paraId="3225C10B" w14:textId="77777777" w:rsidR="0030139A" w:rsidRDefault="00BE4DF3" w:rsidP="00617EB2">
      <w:pPr>
        <w:pStyle w:val="ListParagraph"/>
        <w:numPr>
          <w:ilvl w:val="0"/>
          <w:numId w:val="19"/>
        </w:numPr>
        <w:spacing w:after="200" w:line="276" w:lineRule="auto"/>
        <w:jc w:val="both"/>
        <w:rPr>
          <w:rFonts w:ascii="Garamond" w:hAnsi="Garamond"/>
          <w:sz w:val="24"/>
          <w:szCs w:val="24"/>
        </w:rPr>
      </w:pPr>
      <w:r>
        <w:rPr>
          <w:rFonts w:ascii="Garamond" w:hAnsi="Garamond"/>
          <w:sz w:val="24"/>
          <w:szCs w:val="24"/>
        </w:rPr>
        <w:t>E.coli spp. It was absent in ground water and present in surface water</w:t>
      </w:r>
    </w:p>
    <w:p w14:paraId="6D6B8442" w14:textId="77777777" w:rsidR="0030139A" w:rsidRDefault="00BE4DF3" w:rsidP="00617EB2">
      <w:pPr>
        <w:pStyle w:val="ListParagraph"/>
        <w:numPr>
          <w:ilvl w:val="0"/>
          <w:numId w:val="19"/>
        </w:numPr>
        <w:spacing w:after="200" w:line="276" w:lineRule="auto"/>
        <w:jc w:val="both"/>
        <w:rPr>
          <w:rFonts w:ascii="Garamond" w:hAnsi="Garamond"/>
          <w:sz w:val="24"/>
          <w:szCs w:val="24"/>
        </w:rPr>
      </w:pPr>
      <w:r>
        <w:rPr>
          <w:rFonts w:ascii="Garamond" w:hAnsi="Garamond"/>
          <w:sz w:val="24"/>
          <w:szCs w:val="24"/>
        </w:rPr>
        <w:t>Salmonella spp. Absent in ground water and present in surface water</w:t>
      </w:r>
    </w:p>
    <w:p w14:paraId="50BDB9D5" w14:textId="77777777" w:rsidR="0030139A" w:rsidRDefault="00BE4DF3" w:rsidP="00617EB2">
      <w:pPr>
        <w:pStyle w:val="ListParagraph"/>
        <w:numPr>
          <w:ilvl w:val="0"/>
          <w:numId w:val="19"/>
        </w:numPr>
        <w:spacing w:after="200" w:line="276" w:lineRule="auto"/>
        <w:jc w:val="both"/>
        <w:rPr>
          <w:rFonts w:ascii="Garamond" w:hAnsi="Garamond"/>
          <w:sz w:val="24"/>
          <w:szCs w:val="24"/>
        </w:rPr>
      </w:pPr>
      <w:r>
        <w:rPr>
          <w:rFonts w:ascii="Garamond" w:hAnsi="Garamond"/>
          <w:sz w:val="24"/>
          <w:szCs w:val="24"/>
        </w:rPr>
        <w:t>Shigella spp. Absent in ground water and present in surface water.</w:t>
      </w:r>
    </w:p>
    <w:p w14:paraId="198F02EA" w14:textId="77777777" w:rsidR="0030139A" w:rsidRDefault="00BE4DF3" w:rsidP="00647C69">
      <w:pPr>
        <w:pStyle w:val="ListParagraph"/>
        <w:spacing w:line="276" w:lineRule="auto"/>
        <w:jc w:val="both"/>
        <w:rPr>
          <w:rFonts w:ascii="Garamond" w:hAnsi="Garamond"/>
          <w:sz w:val="24"/>
          <w:szCs w:val="24"/>
        </w:rPr>
      </w:pPr>
      <w:r>
        <w:rPr>
          <w:rFonts w:ascii="Garamond" w:hAnsi="Garamond"/>
          <w:sz w:val="24"/>
          <w:szCs w:val="24"/>
        </w:rPr>
        <w:t>This indicates that the surface water (Ganga Uku stream) around the proposed site is not safe for human consumption with respect to microorganisms.</w:t>
      </w:r>
    </w:p>
    <w:p w14:paraId="1E6F7904" w14:textId="77777777" w:rsidR="0030139A" w:rsidRDefault="00BE4DF3" w:rsidP="00647C69">
      <w:pPr>
        <w:spacing w:line="276" w:lineRule="auto"/>
        <w:jc w:val="both"/>
        <w:rPr>
          <w:rFonts w:ascii="Garamond" w:hAnsi="Garamond"/>
          <w:sz w:val="24"/>
          <w:szCs w:val="24"/>
        </w:rPr>
      </w:pPr>
      <w:r>
        <w:rPr>
          <w:rFonts w:ascii="Garamond" w:hAnsi="Garamond"/>
          <w:sz w:val="24"/>
          <w:szCs w:val="24"/>
        </w:rPr>
        <w:t>Note: All the parameters analyzed for in these media (water and soil) are subject to s</w:t>
      </w:r>
      <w:r w:rsidR="00CF7B05">
        <w:rPr>
          <w:rFonts w:ascii="Garamond" w:hAnsi="Garamond"/>
          <w:sz w:val="24"/>
          <w:szCs w:val="24"/>
        </w:rPr>
        <w:t>easonal variation (See Annex 5</w:t>
      </w:r>
      <w:r>
        <w:rPr>
          <w:rFonts w:ascii="Garamond" w:hAnsi="Garamond"/>
          <w:sz w:val="24"/>
          <w:szCs w:val="24"/>
        </w:rPr>
        <w:t>).</w:t>
      </w:r>
    </w:p>
    <w:p w14:paraId="35825629" w14:textId="77777777" w:rsidR="0030139A" w:rsidRDefault="0030139A" w:rsidP="00647C69">
      <w:pPr>
        <w:spacing w:line="276" w:lineRule="auto"/>
        <w:jc w:val="both"/>
        <w:rPr>
          <w:rFonts w:ascii="Garamond" w:hAnsi="Garamond"/>
          <w:sz w:val="24"/>
          <w:szCs w:val="24"/>
        </w:rPr>
      </w:pPr>
    </w:p>
    <w:p w14:paraId="64303637" w14:textId="77777777" w:rsidR="0030139A" w:rsidRDefault="001809CB" w:rsidP="00647C69">
      <w:pPr>
        <w:spacing w:line="276" w:lineRule="auto"/>
        <w:rPr>
          <w:rFonts w:ascii="Garamond" w:hAnsi="Garamond"/>
        </w:rPr>
      </w:pPr>
      <w:r>
        <w:rPr>
          <w:rFonts w:ascii="Garamond" w:hAnsi="Garamond"/>
          <w:noProof/>
        </w:rPr>
        <w:drawing>
          <wp:anchor distT="0" distB="0" distL="114300" distR="114300" simplePos="0" relativeHeight="251671552" behindDoc="1" locked="0" layoutInCell="1" allowOverlap="1" wp14:anchorId="1B392998" wp14:editId="637EBFCA">
            <wp:simplePos x="0" y="0"/>
            <wp:positionH relativeFrom="column">
              <wp:posOffset>182880</wp:posOffset>
            </wp:positionH>
            <wp:positionV relativeFrom="paragraph">
              <wp:posOffset>86360</wp:posOffset>
            </wp:positionV>
            <wp:extent cx="2430780" cy="1607820"/>
            <wp:effectExtent l="0" t="0" r="7620" b="0"/>
            <wp:wrapTight wrapText="bothSides">
              <wp:wrapPolygon edited="0">
                <wp:start x="0" y="0"/>
                <wp:lineTo x="0" y="21242"/>
                <wp:lineTo x="21498" y="21242"/>
                <wp:lineTo x="21498" y="0"/>
                <wp:lineTo x="0" y="0"/>
              </wp:wrapPolygon>
            </wp:wrapTight>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0780" cy="1607820"/>
                    </a:xfrm>
                    <a:prstGeom prst="rect">
                      <a:avLst/>
                    </a:prstGeom>
                    <a:noFill/>
                    <a:ln>
                      <a:noFill/>
                    </a:ln>
                  </pic:spPr>
                </pic:pic>
              </a:graphicData>
            </a:graphic>
          </wp:anchor>
        </w:drawing>
      </w:r>
      <w:r w:rsidR="00BE4DF3">
        <w:rPr>
          <w:rFonts w:ascii="Garamond" w:hAnsi="Garamond"/>
          <w:noProof/>
        </w:rPr>
        <w:drawing>
          <wp:anchor distT="0" distB="0" distL="114300" distR="114300" simplePos="0" relativeHeight="251672576" behindDoc="1" locked="0" layoutInCell="1" allowOverlap="1" wp14:anchorId="0C2961C0" wp14:editId="2A97C3A4">
            <wp:simplePos x="0" y="0"/>
            <wp:positionH relativeFrom="column">
              <wp:posOffset>2771775</wp:posOffset>
            </wp:positionH>
            <wp:positionV relativeFrom="paragraph">
              <wp:posOffset>92075</wp:posOffset>
            </wp:positionV>
            <wp:extent cx="2651760" cy="1607820"/>
            <wp:effectExtent l="0" t="0" r="0" b="0"/>
            <wp:wrapTight wrapText="bothSides">
              <wp:wrapPolygon edited="0">
                <wp:start x="0" y="0"/>
                <wp:lineTo x="0" y="21242"/>
                <wp:lineTo x="21414" y="21242"/>
                <wp:lineTo x="21414" y="0"/>
                <wp:lineTo x="0" y="0"/>
              </wp:wrapPolygon>
            </wp:wrapTight>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1760" cy="1607820"/>
                    </a:xfrm>
                    <a:prstGeom prst="rect">
                      <a:avLst/>
                    </a:prstGeom>
                    <a:noFill/>
                    <a:ln>
                      <a:noFill/>
                    </a:ln>
                  </pic:spPr>
                </pic:pic>
              </a:graphicData>
            </a:graphic>
          </wp:anchor>
        </w:drawing>
      </w:r>
    </w:p>
    <w:p w14:paraId="289CB539" w14:textId="77777777" w:rsidR="0030139A" w:rsidRDefault="0030139A" w:rsidP="00647C69">
      <w:pPr>
        <w:spacing w:line="276" w:lineRule="auto"/>
        <w:rPr>
          <w:rFonts w:ascii="Garamond" w:hAnsi="Garamond"/>
        </w:rPr>
      </w:pPr>
    </w:p>
    <w:p w14:paraId="1EE10BFF" w14:textId="77777777" w:rsidR="0030139A" w:rsidRDefault="0030139A" w:rsidP="00647C69">
      <w:pPr>
        <w:spacing w:line="276" w:lineRule="auto"/>
        <w:rPr>
          <w:rFonts w:ascii="Garamond" w:hAnsi="Garamond"/>
          <w:sz w:val="24"/>
          <w:szCs w:val="24"/>
        </w:rPr>
      </w:pPr>
    </w:p>
    <w:p w14:paraId="3A9609A2" w14:textId="77777777" w:rsidR="0030139A" w:rsidRDefault="0030139A" w:rsidP="00647C69">
      <w:pPr>
        <w:spacing w:line="276" w:lineRule="auto"/>
        <w:rPr>
          <w:rFonts w:ascii="Garamond" w:hAnsi="Garamond"/>
        </w:rPr>
      </w:pPr>
    </w:p>
    <w:p w14:paraId="28FC5715" w14:textId="77777777" w:rsidR="0030139A" w:rsidRDefault="0030139A" w:rsidP="00647C69">
      <w:pPr>
        <w:spacing w:line="276" w:lineRule="auto"/>
        <w:rPr>
          <w:rFonts w:ascii="Garamond" w:hAnsi="Garamond"/>
        </w:rPr>
      </w:pPr>
    </w:p>
    <w:p w14:paraId="73A58230" w14:textId="77777777" w:rsidR="0030139A" w:rsidRDefault="0030139A" w:rsidP="00647C69">
      <w:pPr>
        <w:spacing w:line="276" w:lineRule="auto"/>
        <w:rPr>
          <w:rFonts w:ascii="Garamond" w:hAnsi="Garamond"/>
        </w:rPr>
      </w:pPr>
    </w:p>
    <w:p w14:paraId="2F80692B" w14:textId="77777777" w:rsidR="0030139A" w:rsidRDefault="0030139A" w:rsidP="00647C69">
      <w:pPr>
        <w:spacing w:line="276" w:lineRule="auto"/>
        <w:rPr>
          <w:rFonts w:ascii="Garamond" w:hAnsi="Garamond"/>
        </w:rPr>
      </w:pPr>
    </w:p>
    <w:p w14:paraId="6C4F68AA" w14:textId="77777777" w:rsidR="0030139A" w:rsidRDefault="0030139A" w:rsidP="00647C69">
      <w:pPr>
        <w:spacing w:line="276" w:lineRule="auto"/>
        <w:rPr>
          <w:rFonts w:ascii="Garamond" w:hAnsi="Garamond"/>
        </w:rPr>
      </w:pPr>
    </w:p>
    <w:p w14:paraId="3D6F3DFD" w14:textId="77777777" w:rsidR="0030139A" w:rsidRDefault="0030139A" w:rsidP="00647C69">
      <w:pPr>
        <w:spacing w:line="276" w:lineRule="auto"/>
        <w:rPr>
          <w:rFonts w:ascii="Garamond" w:hAnsi="Garamond"/>
        </w:rPr>
      </w:pPr>
    </w:p>
    <w:p w14:paraId="6FA9F30A" w14:textId="77777777" w:rsidR="0030139A" w:rsidRDefault="00BE4DF3" w:rsidP="00647C69">
      <w:pPr>
        <w:pStyle w:val="Header6"/>
        <w:spacing w:line="276" w:lineRule="auto"/>
        <w:rPr>
          <w:i w:val="0"/>
          <w:sz w:val="24"/>
          <w:szCs w:val="24"/>
        </w:rPr>
      </w:pPr>
      <w:bookmarkStart w:id="136" w:name="_Toc103930787"/>
      <w:bookmarkStart w:id="137" w:name="_Toc103929113"/>
      <w:r>
        <w:rPr>
          <w:i w:val="0"/>
          <w:sz w:val="24"/>
          <w:szCs w:val="24"/>
        </w:rPr>
        <w:t xml:space="preserve">      </w:t>
      </w:r>
    </w:p>
    <w:p w14:paraId="0863EE98" w14:textId="77777777" w:rsidR="0030139A" w:rsidRDefault="00BE4DF3" w:rsidP="00647C69">
      <w:pPr>
        <w:pStyle w:val="Header6"/>
        <w:spacing w:line="276" w:lineRule="auto"/>
        <w:rPr>
          <w:i w:val="0"/>
          <w:sz w:val="24"/>
          <w:szCs w:val="24"/>
        </w:rPr>
      </w:pPr>
      <w:r>
        <w:rPr>
          <w:i w:val="0"/>
          <w:sz w:val="24"/>
          <w:szCs w:val="24"/>
        </w:rPr>
        <w:t xml:space="preserve">Plate 3.4: Freshwater vegetation on </w:t>
      </w:r>
      <w:r>
        <w:rPr>
          <w:i w:val="0"/>
          <w:sz w:val="23"/>
          <w:szCs w:val="23"/>
        </w:rPr>
        <w:t>Ganga Uku Seasonal Stream Consultant taking water sample</w:t>
      </w:r>
      <w:bookmarkEnd w:id="136"/>
      <w:bookmarkEnd w:id="137"/>
      <w:r>
        <w:rPr>
          <w:i w:val="0"/>
          <w:sz w:val="23"/>
          <w:szCs w:val="23"/>
        </w:rPr>
        <w:t xml:space="preserve"> </w:t>
      </w:r>
    </w:p>
    <w:p w14:paraId="7CC4EC1F" w14:textId="77777777" w:rsidR="0030139A" w:rsidRDefault="00BE4DF3" w:rsidP="00647C69">
      <w:pPr>
        <w:pStyle w:val="Default"/>
        <w:spacing w:line="276" w:lineRule="auto"/>
        <w:rPr>
          <w:rFonts w:ascii="Garamond" w:eastAsiaTheme="minorEastAsia" w:hAnsi="Garamond" w:cs="Times New Roman"/>
          <w:color w:val="auto"/>
          <w:sz w:val="22"/>
          <w:szCs w:val="22"/>
        </w:rPr>
      </w:pPr>
      <w:r>
        <w:rPr>
          <w:rFonts w:ascii="Garamond" w:eastAsia="Times New Roman" w:hAnsi="Garamond" w:cs="Courier New"/>
          <w:color w:val="auto"/>
          <w:sz w:val="22"/>
          <w:szCs w:val="22"/>
          <w:lang w:val="en-GB"/>
        </w:rPr>
        <w:t>Source: Field Survey, April 20</w:t>
      </w:r>
      <w:r>
        <w:rPr>
          <w:rFonts w:ascii="Garamond" w:eastAsia="Times New Roman" w:hAnsi="Garamond" w:cs="Courier New"/>
          <w:color w:val="auto"/>
          <w:sz w:val="22"/>
          <w:szCs w:val="22"/>
          <w:vertAlign w:val="superscript"/>
          <w:lang w:val="en-GB"/>
        </w:rPr>
        <w:t>th</w:t>
      </w:r>
      <w:r>
        <w:rPr>
          <w:rFonts w:ascii="Garamond" w:eastAsia="Times New Roman" w:hAnsi="Garamond" w:cs="Courier New"/>
          <w:color w:val="auto"/>
          <w:sz w:val="22"/>
          <w:szCs w:val="22"/>
          <w:lang w:val="en-GB"/>
        </w:rPr>
        <w:t>, 2022</w:t>
      </w:r>
    </w:p>
    <w:p w14:paraId="29A3563A" w14:textId="77777777" w:rsidR="0030139A" w:rsidRDefault="0030139A" w:rsidP="00647C69">
      <w:pPr>
        <w:spacing w:line="276" w:lineRule="auto"/>
        <w:jc w:val="both"/>
        <w:rPr>
          <w:rFonts w:ascii="Garamond" w:hAnsi="Garamond"/>
          <w:b/>
          <w:sz w:val="24"/>
          <w:szCs w:val="24"/>
        </w:rPr>
      </w:pPr>
    </w:p>
    <w:p w14:paraId="7A2FB75F"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 xml:space="preserve">3.3 Land Use of the Project Site </w:t>
      </w:r>
    </w:p>
    <w:p w14:paraId="139AC295"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project area is in an academic institution (Ahmadu Bello University, Main Campus Samuru, </w:t>
      </w:r>
      <w:r w:rsidR="00B80E17">
        <w:rPr>
          <w:rFonts w:ascii="Garamond" w:hAnsi="Garamond"/>
          <w:sz w:val="24"/>
          <w:szCs w:val="24"/>
        </w:rPr>
        <w:t>and Zaria</w:t>
      </w:r>
      <w:r>
        <w:rPr>
          <w:rFonts w:ascii="Garamond" w:hAnsi="Garamond"/>
          <w:sz w:val="24"/>
          <w:szCs w:val="24"/>
        </w:rPr>
        <w:t xml:space="preserve">). Outside the campus/project site fallow land was observed and agricultural land use is one of the major  categories outside the campus. Apart the land being put into urbanization due to the present of ABU, farming is also a major utilizer of land around the project site. Common crops cultivated include sugar cane, maize, millet, guinea corn and vegetables. Subsistence fruit crops like mango, cashew, and pawpaw were spotted around existing and farmlands. </w:t>
      </w:r>
    </w:p>
    <w:p w14:paraId="33278667" w14:textId="77777777" w:rsidR="0030139A" w:rsidRPr="00583D3D" w:rsidRDefault="00BE4DF3" w:rsidP="00647C69">
      <w:pPr>
        <w:pStyle w:val="Heading2"/>
        <w:spacing w:line="276" w:lineRule="auto"/>
        <w:rPr>
          <w:sz w:val="24"/>
          <w:szCs w:val="24"/>
        </w:rPr>
      </w:pPr>
      <w:bookmarkStart w:id="138" w:name="_Toc409605260"/>
      <w:bookmarkStart w:id="139" w:name="_Toc438112713"/>
      <w:bookmarkStart w:id="140" w:name="_Toc56988527"/>
      <w:bookmarkStart w:id="141" w:name="_Toc409601240"/>
      <w:bookmarkStart w:id="142" w:name="_Toc209522672"/>
      <w:bookmarkStart w:id="143" w:name="_Toc438113586"/>
      <w:bookmarkStart w:id="144" w:name="_Toc125483612"/>
      <w:r w:rsidRPr="00583D3D">
        <w:rPr>
          <w:sz w:val="24"/>
          <w:szCs w:val="24"/>
        </w:rPr>
        <w:lastRenderedPageBreak/>
        <w:t>3.4</w:t>
      </w:r>
      <w:r w:rsidRPr="00583D3D">
        <w:rPr>
          <w:sz w:val="24"/>
          <w:szCs w:val="24"/>
        </w:rPr>
        <w:tab/>
        <w:t>Socio-Economic Environment</w:t>
      </w:r>
      <w:bookmarkStart w:id="145" w:name="_Toc56988529"/>
      <w:bookmarkStart w:id="146" w:name="_Toc438113587"/>
      <w:bookmarkStart w:id="147" w:name="_Toc438112714"/>
      <w:bookmarkEnd w:id="138"/>
      <w:bookmarkEnd w:id="139"/>
      <w:bookmarkEnd w:id="140"/>
      <w:bookmarkEnd w:id="141"/>
      <w:bookmarkEnd w:id="142"/>
      <w:bookmarkEnd w:id="143"/>
      <w:bookmarkEnd w:id="144"/>
    </w:p>
    <w:p w14:paraId="0E5BE0B5" w14:textId="77777777" w:rsidR="0030139A" w:rsidRPr="00B7240C" w:rsidRDefault="00BE4DF3" w:rsidP="00647C69">
      <w:pPr>
        <w:pStyle w:val="Heading2"/>
        <w:spacing w:line="276" w:lineRule="auto"/>
        <w:rPr>
          <w:sz w:val="24"/>
          <w:szCs w:val="24"/>
        </w:rPr>
      </w:pPr>
      <w:bookmarkStart w:id="148" w:name="_Toc125483613"/>
      <w:r w:rsidRPr="00B7240C">
        <w:rPr>
          <w:i/>
          <w:sz w:val="24"/>
          <w:szCs w:val="24"/>
        </w:rPr>
        <w:t>3.4.1</w:t>
      </w:r>
      <w:r w:rsidRPr="00B7240C">
        <w:rPr>
          <w:i/>
          <w:sz w:val="24"/>
          <w:szCs w:val="24"/>
        </w:rPr>
        <w:tab/>
        <w:t>Population</w:t>
      </w:r>
      <w:bookmarkEnd w:id="145"/>
      <w:bookmarkEnd w:id="148"/>
      <w:r w:rsidRPr="00B7240C">
        <w:rPr>
          <w:i/>
          <w:sz w:val="24"/>
          <w:szCs w:val="24"/>
        </w:rPr>
        <w:t xml:space="preserve">    </w:t>
      </w:r>
    </w:p>
    <w:p w14:paraId="75C83793"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The population of the study area is inhibited by students, lecturers, staff, business men and women found within the Campus and its environs in Samaru Zaria. </w:t>
      </w:r>
      <w:r>
        <w:rPr>
          <w:rFonts w:ascii="Garamond" w:hAnsi="Garamond"/>
          <w:sz w:val="24"/>
          <w:szCs w:val="24"/>
          <w:shd w:val="clear" w:color="auto" w:fill="FFFFFF"/>
        </w:rPr>
        <w:t>The total student enrollment in the university's degree and sub-degree programme is </w:t>
      </w:r>
      <w:r>
        <w:rPr>
          <w:rFonts w:ascii="Garamond" w:hAnsi="Garamond"/>
          <w:bCs/>
          <w:sz w:val="24"/>
          <w:szCs w:val="24"/>
          <w:shd w:val="clear" w:color="auto" w:fill="FFFFFF"/>
        </w:rPr>
        <w:t>about 35,000</w:t>
      </w:r>
      <w:r>
        <w:rPr>
          <w:rFonts w:ascii="Garamond" w:hAnsi="Garamond"/>
          <w:sz w:val="24"/>
          <w:szCs w:val="24"/>
          <w:shd w:val="clear" w:color="auto" w:fill="FFFFFF"/>
        </w:rPr>
        <w:t>, drawn from every state of Nigeria, Africa, and the rest of world. There are about 1,400 academic and research staff and 5,000 support staff.</w:t>
      </w:r>
      <w:r>
        <w:rPr>
          <w:rFonts w:ascii="Garamond" w:hAnsi="Garamond"/>
          <w:sz w:val="24"/>
          <w:szCs w:val="24"/>
        </w:rPr>
        <w:t xml:space="preserve"> The metro area population of Zaria in 2021 was estimated at 736,000, a 1.38% increase from 2020. The area population in 2020 was 726,000, a.9. 7% increase from 2019. </w:t>
      </w:r>
    </w:p>
    <w:p w14:paraId="1D08E89B" w14:textId="77777777" w:rsidR="0030139A" w:rsidRDefault="00BE4DF3" w:rsidP="00647C69">
      <w:pPr>
        <w:pStyle w:val="Heading2"/>
        <w:spacing w:line="276" w:lineRule="auto"/>
        <w:rPr>
          <w:i/>
          <w:szCs w:val="28"/>
        </w:rPr>
      </w:pPr>
      <w:bookmarkStart w:id="149" w:name="_Toc56988530"/>
      <w:bookmarkStart w:id="150" w:name="_Toc125483614"/>
      <w:r>
        <w:rPr>
          <w:i/>
          <w:szCs w:val="28"/>
        </w:rPr>
        <w:t>3.</w:t>
      </w:r>
      <w:bookmarkStart w:id="151" w:name="_Toc292022661"/>
      <w:bookmarkStart w:id="152" w:name="_Toc404030758"/>
      <w:bookmarkStart w:id="153" w:name="_Toc386740333"/>
      <w:bookmarkEnd w:id="146"/>
      <w:bookmarkEnd w:id="147"/>
      <w:r>
        <w:rPr>
          <w:i/>
          <w:szCs w:val="28"/>
        </w:rPr>
        <w:t>4.2 Socio-economic Characteristics and Health Condition</w:t>
      </w:r>
      <w:bookmarkEnd w:id="149"/>
      <w:bookmarkEnd w:id="150"/>
      <w:r>
        <w:rPr>
          <w:i/>
          <w:szCs w:val="28"/>
        </w:rPr>
        <w:t xml:space="preserve"> </w:t>
      </w:r>
    </w:p>
    <w:p w14:paraId="79D052DA" w14:textId="77777777" w:rsidR="0030139A" w:rsidRDefault="005F3D24" w:rsidP="00647C69">
      <w:pPr>
        <w:autoSpaceDE w:val="0"/>
        <w:autoSpaceDN w:val="0"/>
        <w:adjustRightInd w:val="0"/>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The project area is sited in an </w:t>
      </w:r>
      <w:r w:rsidR="009A3850">
        <w:rPr>
          <w:rFonts w:ascii="Garamond" w:eastAsia="Calibri" w:hAnsi="Garamond"/>
          <w:sz w:val="24"/>
          <w:szCs w:val="24"/>
          <w:lang w:val="en-GB"/>
        </w:rPr>
        <w:t>academic</w:t>
      </w:r>
      <w:r w:rsidR="00BE4DF3">
        <w:rPr>
          <w:rFonts w:ascii="Garamond" w:eastAsia="Calibri" w:hAnsi="Garamond"/>
          <w:sz w:val="24"/>
          <w:szCs w:val="24"/>
          <w:lang w:val="en-GB"/>
        </w:rPr>
        <w:t xml:space="preserve"> community with a common socio-cultural characteristic. The community is universal in nature some practise </w:t>
      </w:r>
      <w:r w:rsidR="00BE4DF3">
        <w:rPr>
          <w:rFonts w:ascii="Garamond" w:eastAsia="Calibri" w:hAnsi="Garamond"/>
          <w:sz w:val="24"/>
          <w:szCs w:val="24"/>
        </w:rPr>
        <w:t>Christianity, some Islam and some Traditional religious believe and some Atheist</w:t>
      </w:r>
      <w:r w:rsidR="00BE4DF3">
        <w:rPr>
          <w:rFonts w:ascii="Garamond" w:eastAsia="Calibri" w:hAnsi="Garamond"/>
          <w:sz w:val="24"/>
          <w:szCs w:val="24"/>
          <w:lang w:val="en-GB"/>
        </w:rPr>
        <w:t xml:space="preserve">. The major socio-economic activities are academic related with business centres to service the academic institution.  </w:t>
      </w:r>
    </w:p>
    <w:p w14:paraId="48077F83" w14:textId="77777777" w:rsidR="0030139A" w:rsidRPr="00B7240C" w:rsidRDefault="00BE4DF3" w:rsidP="00647C69">
      <w:pPr>
        <w:pStyle w:val="Heading3"/>
        <w:spacing w:line="276" w:lineRule="auto"/>
        <w:rPr>
          <w:rFonts w:ascii="Garamond" w:hAnsi="Garamond"/>
          <w:sz w:val="24"/>
          <w:szCs w:val="24"/>
        </w:rPr>
      </w:pPr>
      <w:bookmarkStart w:id="154" w:name="_Toc56988532"/>
      <w:bookmarkStart w:id="155" w:name="_Toc125483615"/>
      <w:r w:rsidRPr="00B7240C">
        <w:rPr>
          <w:rFonts w:ascii="Garamond" w:hAnsi="Garamond"/>
          <w:sz w:val="24"/>
          <w:szCs w:val="24"/>
        </w:rPr>
        <w:t>3.5.1</w:t>
      </w:r>
      <w:r w:rsidRPr="00B7240C">
        <w:rPr>
          <w:rFonts w:ascii="Garamond" w:hAnsi="Garamond"/>
          <w:sz w:val="24"/>
          <w:szCs w:val="24"/>
        </w:rPr>
        <w:tab/>
        <w:t>Gender Base Profile</w:t>
      </w:r>
      <w:bookmarkEnd w:id="154"/>
      <w:bookmarkEnd w:id="155"/>
    </w:p>
    <w:p w14:paraId="62B3AA6A" w14:textId="77777777" w:rsidR="0030139A" w:rsidRDefault="00BE4DF3" w:rsidP="00647C69">
      <w:pPr>
        <w:autoSpaceDE w:val="0"/>
        <w:autoSpaceDN w:val="0"/>
        <w:adjustRightInd w:val="0"/>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As presented in Table 3.5, Gender base profiling of the responded in the project community on household size, education and employment is dominated by male.   </w:t>
      </w:r>
    </w:p>
    <w:p w14:paraId="219D9EF1" w14:textId="6CB2604E" w:rsidR="0030139A" w:rsidRPr="00302DB2" w:rsidRDefault="00BE4DF3" w:rsidP="00302DB2">
      <w:pPr>
        <w:pStyle w:val="Heading4"/>
        <w:rPr>
          <w:rFonts w:eastAsia="Calibri"/>
          <w:i w:val="0"/>
          <w:iCs w:val="0"/>
        </w:rPr>
      </w:pPr>
      <w:bookmarkStart w:id="156" w:name="_Toc125483146"/>
      <w:r w:rsidRPr="00302DB2">
        <w:rPr>
          <w:rFonts w:eastAsia="Calibri"/>
          <w:i w:val="0"/>
          <w:iCs w:val="0"/>
        </w:rPr>
        <w:t>Table 3</w:t>
      </w:r>
      <w:r w:rsidR="00302DB2" w:rsidRPr="00302DB2">
        <w:rPr>
          <w:rFonts w:eastAsia="Calibri"/>
          <w:i w:val="0"/>
          <w:iCs w:val="0"/>
        </w:rPr>
        <w:t>.3</w:t>
      </w:r>
      <w:r w:rsidRPr="00302DB2">
        <w:rPr>
          <w:rFonts w:eastAsia="Calibri"/>
          <w:i w:val="0"/>
          <w:iCs w:val="0"/>
        </w:rPr>
        <w:t>: Gender Base Profile for Study Community</w:t>
      </w:r>
      <w:bookmarkEnd w:id="156"/>
    </w:p>
    <w:tbl>
      <w:tblPr>
        <w:tblStyle w:val="TableGrid"/>
        <w:tblW w:w="9265" w:type="dxa"/>
        <w:tblLook w:val="04A0" w:firstRow="1" w:lastRow="0" w:firstColumn="1" w:lastColumn="0" w:noHBand="0" w:noVBand="1"/>
      </w:tblPr>
      <w:tblGrid>
        <w:gridCol w:w="3298"/>
        <w:gridCol w:w="873"/>
        <w:gridCol w:w="984"/>
        <w:gridCol w:w="1093"/>
        <w:gridCol w:w="985"/>
        <w:gridCol w:w="989"/>
        <w:gridCol w:w="1043"/>
      </w:tblGrid>
      <w:tr w:rsidR="0030139A" w14:paraId="63D16430" w14:textId="77777777" w:rsidTr="00FA76A1">
        <w:trPr>
          <w:trHeight w:val="311"/>
        </w:trPr>
        <w:tc>
          <w:tcPr>
            <w:tcW w:w="9265" w:type="dxa"/>
            <w:gridSpan w:val="7"/>
            <w:shd w:val="clear" w:color="auto" w:fill="F2F2F2" w:themeFill="background1" w:themeFillShade="F2"/>
            <w:vAlign w:val="bottom"/>
          </w:tcPr>
          <w:p w14:paraId="36E755BF" w14:textId="77777777" w:rsidR="0030139A" w:rsidRDefault="00BE4DF3" w:rsidP="00647C69">
            <w:pPr>
              <w:spacing w:line="276" w:lineRule="auto"/>
              <w:jc w:val="center"/>
              <w:rPr>
                <w:rFonts w:ascii="Garamond" w:hAnsi="Garamond"/>
                <w:b/>
                <w:sz w:val="16"/>
                <w:szCs w:val="16"/>
              </w:rPr>
            </w:pPr>
            <w:r>
              <w:rPr>
                <w:rFonts w:ascii="Garamond" w:hAnsi="Garamond"/>
                <w:b/>
                <w:sz w:val="16"/>
                <w:szCs w:val="16"/>
              </w:rPr>
              <w:t>ABU COMMUNITY</w:t>
            </w:r>
          </w:p>
        </w:tc>
      </w:tr>
      <w:tr w:rsidR="0030139A" w14:paraId="0B88C20B" w14:textId="77777777" w:rsidTr="00FA76A1">
        <w:trPr>
          <w:trHeight w:val="642"/>
        </w:trPr>
        <w:tc>
          <w:tcPr>
            <w:tcW w:w="3298" w:type="dxa"/>
            <w:vAlign w:val="bottom"/>
          </w:tcPr>
          <w:p w14:paraId="72FD838A" w14:textId="77777777" w:rsidR="0030139A" w:rsidRDefault="00BE4DF3" w:rsidP="00647C69">
            <w:pPr>
              <w:spacing w:line="276" w:lineRule="auto"/>
              <w:ind w:left="0"/>
              <w:rPr>
                <w:rFonts w:ascii="Garamond" w:hAnsi="Garamond"/>
                <w:b/>
                <w:sz w:val="16"/>
                <w:szCs w:val="16"/>
              </w:rPr>
            </w:pPr>
            <w:r>
              <w:rPr>
                <w:rFonts w:ascii="Garamond" w:hAnsi="Garamond"/>
                <w:b/>
                <w:sz w:val="16"/>
                <w:szCs w:val="16"/>
              </w:rPr>
              <w:t>COMMUNITY GENDER BASE PROFILE FOR SELECTED HOUSEHOLD</w:t>
            </w:r>
          </w:p>
        </w:tc>
        <w:tc>
          <w:tcPr>
            <w:tcW w:w="1857" w:type="dxa"/>
            <w:gridSpan w:val="2"/>
          </w:tcPr>
          <w:p w14:paraId="02AC39E0" w14:textId="77777777" w:rsidR="0030139A" w:rsidRDefault="00BE4DF3" w:rsidP="00647C69">
            <w:pPr>
              <w:spacing w:line="276" w:lineRule="auto"/>
              <w:jc w:val="center"/>
              <w:rPr>
                <w:rFonts w:ascii="Garamond" w:hAnsi="Garamond"/>
                <w:b/>
                <w:sz w:val="16"/>
                <w:szCs w:val="16"/>
              </w:rPr>
            </w:pPr>
            <w:r>
              <w:rPr>
                <w:rFonts w:ascii="Garamond" w:hAnsi="Garamond"/>
                <w:b/>
                <w:sz w:val="16"/>
                <w:szCs w:val="16"/>
              </w:rPr>
              <w:t>HOUSEHOLD SIZE</w:t>
            </w:r>
          </w:p>
        </w:tc>
        <w:tc>
          <w:tcPr>
            <w:tcW w:w="2078" w:type="dxa"/>
            <w:gridSpan w:val="2"/>
          </w:tcPr>
          <w:p w14:paraId="2434F9DA" w14:textId="77777777" w:rsidR="0030139A" w:rsidRDefault="00BE4DF3" w:rsidP="00647C69">
            <w:pPr>
              <w:spacing w:line="276" w:lineRule="auto"/>
              <w:jc w:val="center"/>
              <w:rPr>
                <w:rFonts w:ascii="Garamond" w:hAnsi="Garamond"/>
                <w:b/>
                <w:sz w:val="16"/>
                <w:szCs w:val="16"/>
              </w:rPr>
            </w:pPr>
            <w:r>
              <w:rPr>
                <w:rFonts w:ascii="Garamond" w:hAnsi="Garamond"/>
                <w:b/>
                <w:sz w:val="16"/>
                <w:szCs w:val="16"/>
              </w:rPr>
              <w:t xml:space="preserve">EDUCATION PER HOUSEHOLD </w:t>
            </w:r>
          </w:p>
        </w:tc>
        <w:tc>
          <w:tcPr>
            <w:tcW w:w="2032" w:type="dxa"/>
            <w:gridSpan w:val="2"/>
          </w:tcPr>
          <w:p w14:paraId="1F61F1DF" w14:textId="77777777" w:rsidR="0030139A" w:rsidRDefault="00BE4DF3" w:rsidP="00647C69">
            <w:pPr>
              <w:spacing w:line="276" w:lineRule="auto"/>
              <w:jc w:val="center"/>
              <w:rPr>
                <w:rFonts w:ascii="Garamond" w:hAnsi="Garamond"/>
                <w:b/>
                <w:sz w:val="16"/>
                <w:szCs w:val="16"/>
              </w:rPr>
            </w:pPr>
            <w:r>
              <w:rPr>
                <w:rFonts w:ascii="Garamond" w:hAnsi="Garamond"/>
                <w:b/>
                <w:sz w:val="16"/>
                <w:szCs w:val="16"/>
              </w:rPr>
              <w:t xml:space="preserve">EMPLOYMENT PER HOUSEHOLD </w:t>
            </w:r>
          </w:p>
        </w:tc>
      </w:tr>
      <w:tr w:rsidR="0030139A" w14:paraId="665F472F" w14:textId="77777777" w:rsidTr="00FA76A1">
        <w:trPr>
          <w:trHeight w:val="218"/>
        </w:trPr>
        <w:tc>
          <w:tcPr>
            <w:tcW w:w="3298" w:type="dxa"/>
            <w:vAlign w:val="bottom"/>
          </w:tcPr>
          <w:p w14:paraId="1888E528" w14:textId="77777777" w:rsidR="0030139A" w:rsidRDefault="00BE4DF3" w:rsidP="00647C69">
            <w:pPr>
              <w:spacing w:line="276" w:lineRule="auto"/>
              <w:rPr>
                <w:rFonts w:ascii="Garamond" w:hAnsi="Garamond"/>
                <w:b/>
                <w:sz w:val="16"/>
                <w:szCs w:val="16"/>
              </w:rPr>
            </w:pPr>
            <w:r>
              <w:rPr>
                <w:rFonts w:ascii="Garamond" w:hAnsi="Garamond"/>
                <w:b/>
                <w:sz w:val="16"/>
                <w:szCs w:val="16"/>
              </w:rPr>
              <w:t>HOUSEHOLD /</w:t>
            </w:r>
          </w:p>
        </w:tc>
        <w:tc>
          <w:tcPr>
            <w:tcW w:w="873" w:type="dxa"/>
          </w:tcPr>
          <w:p w14:paraId="56CBFC1B" w14:textId="77777777" w:rsidR="0030139A" w:rsidRDefault="00BE4DF3" w:rsidP="00647C69">
            <w:pPr>
              <w:spacing w:line="276" w:lineRule="auto"/>
              <w:rPr>
                <w:rFonts w:ascii="Garamond" w:hAnsi="Garamond"/>
                <w:b/>
                <w:sz w:val="16"/>
                <w:szCs w:val="16"/>
              </w:rPr>
            </w:pPr>
            <w:r>
              <w:rPr>
                <w:rFonts w:ascii="Garamond" w:hAnsi="Garamond"/>
                <w:b/>
                <w:sz w:val="16"/>
                <w:szCs w:val="16"/>
              </w:rPr>
              <w:t>M</w:t>
            </w:r>
          </w:p>
        </w:tc>
        <w:tc>
          <w:tcPr>
            <w:tcW w:w="984" w:type="dxa"/>
          </w:tcPr>
          <w:p w14:paraId="6A938A12" w14:textId="77777777" w:rsidR="0030139A" w:rsidRDefault="00BE4DF3" w:rsidP="00647C69">
            <w:pPr>
              <w:spacing w:line="276" w:lineRule="auto"/>
              <w:ind w:left="0"/>
              <w:rPr>
                <w:rFonts w:ascii="Garamond" w:hAnsi="Garamond"/>
                <w:b/>
                <w:sz w:val="16"/>
                <w:szCs w:val="16"/>
              </w:rPr>
            </w:pPr>
            <w:r>
              <w:rPr>
                <w:rFonts w:ascii="Garamond" w:hAnsi="Garamond"/>
                <w:b/>
                <w:sz w:val="16"/>
                <w:szCs w:val="16"/>
              </w:rPr>
              <w:t>F</w:t>
            </w:r>
          </w:p>
        </w:tc>
        <w:tc>
          <w:tcPr>
            <w:tcW w:w="1093" w:type="dxa"/>
          </w:tcPr>
          <w:p w14:paraId="3924D4D1" w14:textId="77777777" w:rsidR="0030139A" w:rsidRDefault="00BE4DF3" w:rsidP="00647C69">
            <w:pPr>
              <w:spacing w:line="276" w:lineRule="auto"/>
              <w:rPr>
                <w:rFonts w:ascii="Garamond" w:hAnsi="Garamond"/>
                <w:b/>
                <w:sz w:val="16"/>
                <w:szCs w:val="16"/>
              </w:rPr>
            </w:pPr>
            <w:r>
              <w:rPr>
                <w:rFonts w:ascii="Garamond" w:hAnsi="Garamond"/>
                <w:b/>
                <w:sz w:val="16"/>
                <w:szCs w:val="16"/>
              </w:rPr>
              <w:t>M</w:t>
            </w:r>
          </w:p>
        </w:tc>
        <w:tc>
          <w:tcPr>
            <w:tcW w:w="985" w:type="dxa"/>
          </w:tcPr>
          <w:p w14:paraId="55052E91" w14:textId="77777777" w:rsidR="0030139A" w:rsidRDefault="00BE4DF3" w:rsidP="00647C69">
            <w:pPr>
              <w:spacing w:line="276" w:lineRule="auto"/>
              <w:ind w:left="0"/>
              <w:rPr>
                <w:rFonts w:ascii="Garamond" w:hAnsi="Garamond"/>
                <w:b/>
                <w:sz w:val="16"/>
                <w:szCs w:val="16"/>
              </w:rPr>
            </w:pPr>
            <w:r>
              <w:rPr>
                <w:rFonts w:ascii="Garamond" w:hAnsi="Garamond"/>
                <w:b/>
                <w:sz w:val="16"/>
                <w:szCs w:val="16"/>
              </w:rPr>
              <w:t>F</w:t>
            </w:r>
          </w:p>
        </w:tc>
        <w:tc>
          <w:tcPr>
            <w:tcW w:w="989" w:type="dxa"/>
          </w:tcPr>
          <w:p w14:paraId="42D845F2" w14:textId="77777777" w:rsidR="0030139A" w:rsidRDefault="00BE4DF3" w:rsidP="00647C69">
            <w:pPr>
              <w:spacing w:line="276" w:lineRule="auto"/>
              <w:rPr>
                <w:rFonts w:ascii="Garamond" w:hAnsi="Garamond"/>
                <w:b/>
                <w:sz w:val="16"/>
                <w:szCs w:val="16"/>
              </w:rPr>
            </w:pPr>
            <w:r>
              <w:rPr>
                <w:rFonts w:ascii="Garamond" w:hAnsi="Garamond"/>
                <w:b/>
                <w:sz w:val="16"/>
                <w:szCs w:val="16"/>
              </w:rPr>
              <w:t>M</w:t>
            </w:r>
          </w:p>
        </w:tc>
        <w:tc>
          <w:tcPr>
            <w:tcW w:w="1043" w:type="dxa"/>
          </w:tcPr>
          <w:p w14:paraId="7E002383" w14:textId="77777777" w:rsidR="0030139A" w:rsidRDefault="00BE4DF3" w:rsidP="00647C69">
            <w:pPr>
              <w:spacing w:line="276" w:lineRule="auto"/>
              <w:ind w:left="0"/>
              <w:rPr>
                <w:rFonts w:ascii="Garamond" w:hAnsi="Garamond"/>
                <w:b/>
                <w:sz w:val="16"/>
                <w:szCs w:val="16"/>
              </w:rPr>
            </w:pPr>
            <w:r>
              <w:rPr>
                <w:rFonts w:ascii="Garamond" w:hAnsi="Garamond"/>
                <w:b/>
                <w:sz w:val="16"/>
                <w:szCs w:val="16"/>
              </w:rPr>
              <w:t>F</w:t>
            </w:r>
          </w:p>
        </w:tc>
      </w:tr>
      <w:tr w:rsidR="0030139A" w14:paraId="74136FFC" w14:textId="77777777" w:rsidTr="00FA76A1">
        <w:trPr>
          <w:trHeight w:val="218"/>
        </w:trPr>
        <w:tc>
          <w:tcPr>
            <w:tcW w:w="3298" w:type="dxa"/>
            <w:vAlign w:val="bottom"/>
          </w:tcPr>
          <w:p w14:paraId="703AB3CF" w14:textId="77777777" w:rsidR="0030139A" w:rsidRDefault="00BE4DF3" w:rsidP="00647C69">
            <w:pPr>
              <w:spacing w:line="276" w:lineRule="auto"/>
              <w:rPr>
                <w:rFonts w:ascii="Garamond" w:hAnsi="Garamond" w:cs="Calibri"/>
              </w:rPr>
            </w:pPr>
            <w:r>
              <w:rPr>
                <w:rFonts w:ascii="Garamond" w:hAnsi="Garamond" w:cs="Calibri"/>
              </w:rPr>
              <w:t xml:space="preserve">HOD, PP&amp;MS </w:t>
            </w:r>
          </w:p>
        </w:tc>
        <w:tc>
          <w:tcPr>
            <w:tcW w:w="873" w:type="dxa"/>
          </w:tcPr>
          <w:p w14:paraId="1710EEF5" w14:textId="77777777" w:rsidR="0030139A" w:rsidRDefault="00BE4DF3" w:rsidP="00647C69">
            <w:pPr>
              <w:spacing w:line="276" w:lineRule="auto"/>
              <w:rPr>
                <w:rFonts w:ascii="Garamond" w:hAnsi="Garamond"/>
              </w:rPr>
            </w:pPr>
            <w:r>
              <w:rPr>
                <w:rFonts w:ascii="Garamond" w:hAnsi="Garamond"/>
              </w:rPr>
              <w:t>4</w:t>
            </w:r>
          </w:p>
        </w:tc>
        <w:tc>
          <w:tcPr>
            <w:tcW w:w="984" w:type="dxa"/>
          </w:tcPr>
          <w:p w14:paraId="7FABF010" w14:textId="77777777" w:rsidR="0030139A" w:rsidRDefault="00BE4DF3" w:rsidP="00647C69">
            <w:pPr>
              <w:spacing w:line="276" w:lineRule="auto"/>
              <w:rPr>
                <w:rFonts w:ascii="Garamond" w:hAnsi="Garamond"/>
              </w:rPr>
            </w:pPr>
            <w:r>
              <w:rPr>
                <w:rFonts w:ascii="Garamond" w:hAnsi="Garamond"/>
              </w:rPr>
              <w:t>3</w:t>
            </w:r>
          </w:p>
        </w:tc>
        <w:tc>
          <w:tcPr>
            <w:tcW w:w="1093" w:type="dxa"/>
          </w:tcPr>
          <w:p w14:paraId="02258576" w14:textId="77777777" w:rsidR="0030139A" w:rsidRDefault="00BE4DF3" w:rsidP="00647C69">
            <w:pPr>
              <w:spacing w:line="276" w:lineRule="auto"/>
              <w:rPr>
                <w:rFonts w:ascii="Garamond" w:hAnsi="Garamond"/>
              </w:rPr>
            </w:pPr>
            <w:r>
              <w:rPr>
                <w:rFonts w:ascii="Garamond" w:hAnsi="Garamond"/>
              </w:rPr>
              <w:t>3</w:t>
            </w:r>
          </w:p>
        </w:tc>
        <w:tc>
          <w:tcPr>
            <w:tcW w:w="985" w:type="dxa"/>
          </w:tcPr>
          <w:p w14:paraId="747DA5DA" w14:textId="77777777" w:rsidR="0030139A" w:rsidRDefault="00BE4DF3" w:rsidP="00647C69">
            <w:pPr>
              <w:spacing w:line="276" w:lineRule="auto"/>
              <w:rPr>
                <w:rFonts w:ascii="Garamond" w:hAnsi="Garamond"/>
              </w:rPr>
            </w:pPr>
            <w:r>
              <w:rPr>
                <w:rFonts w:ascii="Garamond" w:hAnsi="Garamond"/>
              </w:rPr>
              <w:t>2</w:t>
            </w:r>
          </w:p>
        </w:tc>
        <w:tc>
          <w:tcPr>
            <w:tcW w:w="989" w:type="dxa"/>
          </w:tcPr>
          <w:p w14:paraId="13509FED" w14:textId="77777777" w:rsidR="0030139A" w:rsidRDefault="00BE4DF3" w:rsidP="00647C69">
            <w:pPr>
              <w:spacing w:line="276" w:lineRule="auto"/>
              <w:rPr>
                <w:rFonts w:ascii="Garamond" w:hAnsi="Garamond"/>
              </w:rPr>
            </w:pPr>
            <w:r>
              <w:rPr>
                <w:rFonts w:ascii="Garamond" w:hAnsi="Garamond"/>
              </w:rPr>
              <w:t>4</w:t>
            </w:r>
          </w:p>
        </w:tc>
        <w:tc>
          <w:tcPr>
            <w:tcW w:w="1043" w:type="dxa"/>
          </w:tcPr>
          <w:p w14:paraId="1713F7BB" w14:textId="77777777" w:rsidR="0030139A" w:rsidRDefault="00BE4DF3" w:rsidP="00647C69">
            <w:pPr>
              <w:spacing w:line="276" w:lineRule="auto"/>
              <w:rPr>
                <w:rFonts w:ascii="Garamond" w:hAnsi="Garamond"/>
              </w:rPr>
            </w:pPr>
            <w:r>
              <w:rPr>
                <w:rFonts w:ascii="Garamond" w:hAnsi="Garamond"/>
              </w:rPr>
              <w:t>3</w:t>
            </w:r>
          </w:p>
        </w:tc>
      </w:tr>
      <w:tr w:rsidR="0030139A" w14:paraId="65AC5C8A" w14:textId="77777777" w:rsidTr="00FA76A1">
        <w:trPr>
          <w:trHeight w:val="231"/>
        </w:trPr>
        <w:tc>
          <w:tcPr>
            <w:tcW w:w="3298" w:type="dxa"/>
            <w:vAlign w:val="bottom"/>
          </w:tcPr>
          <w:p w14:paraId="28BC1973" w14:textId="77777777" w:rsidR="0030139A" w:rsidRDefault="00BE4DF3" w:rsidP="00647C69">
            <w:pPr>
              <w:spacing w:line="276" w:lineRule="auto"/>
              <w:rPr>
                <w:rFonts w:ascii="Garamond" w:hAnsi="Garamond" w:cs="Calibri"/>
              </w:rPr>
            </w:pPr>
            <w:r>
              <w:rPr>
                <w:rFonts w:ascii="Garamond" w:hAnsi="Garamond" w:cs="Calibri"/>
              </w:rPr>
              <w:t xml:space="preserve">MOHAMMED SULE </w:t>
            </w:r>
          </w:p>
        </w:tc>
        <w:tc>
          <w:tcPr>
            <w:tcW w:w="873" w:type="dxa"/>
          </w:tcPr>
          <w:p w14:paraId="532910D7" w14:textId="77777777" w:rsidR="0030139A" w:rsidRDefault="00BE4DF3" w:rsidP="00647C69">
            <w:pPr>
              <w:spacing w:line="276" w:lineRule="auto"/>
              <w:rPr>
                <w:rFonts w:ascii="Garamond" w:hAnsi="Garamond"/>
              </w:rPr>
            </w:pPr>
            <w:r>
              <w:rPr>
                <w:rFonts w:ascii="Garamond" w:hAnsi="Garamond"/>
              </w:rPr>
              <w:t>2</w:t>
            </w:r>
          </w:p>
        </w:tc>
        <w:tc>
          <w:tcPr>
            <w:tcW w:w="984" w:type="dxa"/>
          </w:tcPr>
          <w:p w14:paraId="6977ED8E" w14:textId="77777777" w:rsidR="0030139A" w:rsidRDefault="00BE4DF3" w:rsidP="00647C69">
            <w:pPr>
              <w:spacing w:line="276" w:lineRule="auto"/>
              <w:rPr>
                <w:rFonts w:ascii="Garamond" w:hAnsi="Garamond"/>
              </w:rPr>
            </w:pPr>
            <w:r>
              <w:rPr>
                <w:rFonts w:ascii="Garamond" w:hAnsi="Garamond"/>
              </w:rPr>
              <w:t>1</w:t>
            </w:r>
          </w:p>
        </w:tc>
        <w:tc>
          <w:tcPr>
            <w:tcW w:w="1093" w:type="dxa"/>
          </w:tcPr>
          <w:p w14:paraId="38E15E8B" w14:textId="77777777" w:rsidR="0030139A" w:rsidRDefault="00BE4DF3" w:rsidP="00647C69">
            <w:pPr>
              <w:spacing w:line="276" w:lineRule="auto"/>
              <w:rPr>
                <w:rFonts w:ascii="Garamond" w:hAnsi="Garamond"/>
              </w:rPr>
            </w:pPr>
            <w:r>
              <w:rPr>
                <w:rFonts w:ascii="Garamond" w:hAnsi="Garamond"/>
              </w:rPr>
              <w:t>2</w:t>
            </w:r>
          </w:p>
        </w:tc>
        <w:tc>
          <w:tcPr>
            <w:tcW w:w="985" w:type="dxa"/>
          </w:tcPr>
          <w:p w14:paraId="38F4BAEF" w14:textId="77777777" w:rsidR="0030139A" w:rsidRDefault="00BE4DF3" w:rsidP="00647C69">
            <w:pPr>
              <w:spacing w:line="276" w:lineRule="auto"/>
              <w:rPr>
                <w:rFonts w:ascii="Garamond" w:hAnsi="Garamond"/>
              </w:rPr>
            </w:pPr>
            <w:r>
              <w:rPr>
                <w:rFonts w:ascii="Garamond" w:hAnsi="Garamond"/>
              </w:rPr>
              <w:t>1</w:t>
            </w:r>
          </w:p>
        </w:tc>
        <w:tc>
          <w:tcPr>
            <w:tcW w:w="989" w:type="dxa"/>
          </w:tcPr>
          <w:p w14:paraId="1FB444C2" w14:textId="77777777" w:rsidR="0030139A" w:rsidRDefault="00BE4DF3" w:rsidP="00647C69">
            <w:pPr>
              <w:spacing w:line="276" w:lineRule="auto"/>
              <w:rPr>
                <w:rFonts w:ascii="Garamond" w:hAnsi="Garamond"/>
              </w:rPr>
            </w:pPr>
            <w:r>
              <w:rPr>
                <w:rFonts w:ascii="Garamond" w:hAnsi="Garamond"/>
              </w:rPr>
              <w:t>2</w:t>
            </w:r>
          </w:p>
        </w:tc>
        <w:tc>
          <w:tcPr>
            <w:tcW w:w="1043" w:type="dxa"/>
          </w:tcPr>
          <w:p w14:paraId="61BE8976" w14:textId="77777777" w:rsidR="0030139A" w:rsidRDefault="00BE4DF3" w:rsidP="00647C69">
            <w:pPr>
              <w:spacing w:line="276" w:lineRule="auto"/>
              <w:rPr>
                <w:rFonts w:ascii="Garamond" w:hAnsi="Garamond"/>
              </w:rPr>
            </w:pPr>
            <w:r>
              <w:rPr>
                <w:rFonts w:ascii="Garamond" w:hAnsi="Garamond"/>
              </w:rPr>
              <w:t>1</w:t>
            </w:r>
          </w:p>
        </w:tc>
      </w:tr>
      <w:tr w:rsidR="0030139A" w14:paraId="07BF173B" w14:textId="77777777" w:rsidTr="00FA76A1">
        <w:trPr>
          <w:trHeight w:val="231"/>
        </w:trPr>
        <w:tc>
          <w:tcPr>
            <w:tcW w:w="3298" w:type="dxa"/>
            <w:vAlign w:val="bottom"/>
          </w:tcPr>
          <w:p w14:paraId="206710D2" w14:textId="77777777" w:rsidR="0030139A" w:rsidRDefault="00BE4DF3" w:rsidP="00647C69">
            <w:pPr>
              <w:spacing w:line="276" w:lineRule="auto"/>
              <w:rPr>
                <w:rFonts w:ascii="Garamond" w:hAnsi="Garamond" w:cs="Calibri"/>
              </w:rPr>
            </w:pPr>
            <w:r>
              <w:rPr>
                <w:rFonts w:ascii="Garamond" w:hAnsi="Garamond" w:cs="Calibri"/>
              </w:rPr>
              <w:t>SALISU ISAH</w:t>
            </w:r>
          </w:p>
        </w:tc>
        <w:tc>
          <w:tcPr>
            <w:tcW w:w="873" w:type="dxa"/>
          </w:tcPr>
          <w:p w14:paraId="2CFD1757" w14:textId="77777777" w:rsidR="0030139A" w:rsidRDefault="00BE4DF3" w:rsidP="00647C69">
            <w:pPr>
              <w:spacing w:line="276" w:lineRule="auto"/>
              <w:rPr>
                <w:rFonts w:ascii="Garamond" w:hAnsi="Garamond"/>
              </w:rPr>
            </w:pPr>
            <w:r>
              <w:rPr>
                <w:rFonts w:ascii="Garamond" w:hAnsi="Garamond"/>
              </w:rPr>
              <w:t>3</w:t>
            </w:r>
          </w:p>
        </w:tc>
        <w:tc>
          <w:tcPr>
            <w:tcW w:w="984" w:type="dxa"/>
          </w:tcPr>
          <w:p w14:paraId="04753049" w14:textId="77777777" w:rsidR="0030139A" w:rsidRDefault="00BE4DF3" w:rsidP="00647C69">
            <w:pPr>
              <w:spacing w:line="276" w:lineRule="auto"/>
              <w:rPr>
                <w:rFonts w:ascii="Garamond" w:hAnsi="Garamond"/>
              </w:rPr>
            </w:pPr>
            <w:r>
              <w:rPr>
                <w:rFonts w:ascii="Garamond" w:hAnsi="Garamond"/>
              </w:rPr>
              <w:t>2</w:t>
            </w:r>
          </w:p>
        </w:tc>
        <w:tc>
          <w:tcPr>
            <w:tcW w:w="1093" w:type="dxa"/>
          </w:tcPr>
          <w:p w14:paraId="1ECA2588" w14:textId="77777777" w:rsidR="0030139A" w:rsidRDefault="00BE4DF3" w:rsidP="00647C69">
            <w:pPr>
              <w:spacing w:line="276" w:lineRule="auto"/>
              <w:rPr>
                <w:rFonts w:ascii="Garamond" w:hAnsi="Garamond"/>
              </w:rPr>
            </w:pPr>
            <w:r>
              <w:rPr>
                <w:rFonts w:ascii="Garamond" w:hAnsi="Garamond"/>
              </w:rPr>
              <w:t>2</w:t>
            </w:r>
          </w:p>
        </w:tc>
        <w:tc>
          <w:tcPr>
            <w:tcW w:w="985" w:type="dxa"/>
          </w:tcPr>
          <w:p w14:paraId="4C0E910C" w14:textId="77777777" w:rsidR="0030139A" w:rsidRDefault="00BE4DF3" w:rsidP="00647C69">
            <w:pPr>
              <w:spacing w:line="276" w:lineRule="auto"/>
              <w:rPr>
                <w:rFonts w:ascii="Garamond" w:hAnsi="Garamond"/>
              </w:rPr>
            </w:pPr>
            <w:r>
              <w:rPr>
                <w:rFonts w:ascii="Garamond" w:hAnsi="Garamond"/>
              </w:rPr>
              <w:t>2</w:t>
            </w:r>
          </w:p>
        </w:tc>
        <w:tc>
          <w:tcPr>
            <w:tcW w:w="989" w:type="dxa"/>
          </w:tcPr>
          <w:p w14:paraId="65DF4D80" w14:textId="77777777" w:rsidR="0030139A" w:rsidRDefault="00BE4DF3" w:rsidP="00647C69">
            <w:pPr>
              <w:spacing w:line="276" w:lineRule="auto"/>
              <w:rPr>
                <w:rFonts w:ascii="Garamond" w:hAnsi="Garamond"/>
              </w:rPr>
            </w:pPr>
            <w:r>
              <w:rPr>
                <w:rFonts w:ascii="Garamond" w:hAnsi="Garamond"/>
              </w:rPr>
              <w:t>3</w:t>
            </w:r>
          </w:p>
        </w:tc>
        <w:tc>
          <w:tcPr>
            <w:tcW w:w="1043" w:type="dxa"/>
          </w:tcPr>
          <w:p w14:paraId="42AD2707" w14:textId="77777777" w:rsidR="0030139A" w:rsidRDefault="00BE4DF3" w:rsidP="00647C69">
            <w:pPr>
              <w:spacing w:line="276" w:lineRule="auto"/>
              <w:rPr>
                <w:rFonts w:ascii="Garamond" w:hAnsi="Garamond"/>
              </w:rPr>
            </w:pPr>
            <w:r>
              <w:rPr>
                <w:rFonts w:ascii="Garamond" w:hAnsi="Garamond"/>
              </w:rPr>
              <w:t>2</w:t>
            </w:r>
          </w:p>
        </w:tc>
      </w:tr>
      <w:tr w:rsidR="0030139A" w14:paraId="66811606" w14:textId="77777777" w:rsidTr="00FA76A1">
        <w:trPr>
          <w:trHeight w:val="218"/>
        </w:trPr>
        <w:tc>
          <w:tcPr>
            <w:tcW w:w="3298" w:type="dxa"/>
            <w:vAlign w:val="bottom"/>
          </w:tcPr>
          <w:p w14:paraId="48EAE430" w14:textId="77777777" w:rsidR="0030139A" w:rsidRDefault="00BE4DF3" w:rsidP="00647C69">
            <w:pPr>
              <w:spacing w:line="276" w:lineRule="auto"/>
              <w:rPr>
                <w:rFonts w:ascii="Garamond" w:hAnsi="Garamond" w:cs="Calibri"/>
              </w:rPr>
            </w:pPr>
            <w:r>
              <w:rPr>
                <w:rFonts w:ascii="Garamond" w:hAnsi="Garamond" w:cs="Calibri"/>
              </w:rPr>
              <w:t xml:space="preserve">NANEY BELLO </w:t>
            </w:r>
          </w:p>
        </w:tc>
        <w:tc>
          <w:tcPr>
            <w:tcW w:w="873" w:type="dxa"/>
          </w:tcPr>
          <w:p w14:paraId="7640D04A" w14:textId="77777777" w:rsidR="0030139A" w:rsidRDefault="00BE4DF3" w:rsidP="00647C69">
            <w:pPr>
              <w:spacing w:line="276" w:lineRule="auto"/>
              <w:rPr>
                <w:rFonts w:ascii="Garamond" w:hAnsi="Garamond"/>
              </w:rPr>
            </w:pPr>
            <w:r>
              <w:rPr>
                <w:rFonts w:ascii="Garamond" w:hAnsi="Garamond"/>
              </w:rPr>
              <w:t>1</w:t>
            </w:r>
          </w:p>
        </w:tc>
        <w:tc>
          <w:tcPr>
            <w:tcW w:w="984" w:type="dxa"/>
          </w:tcPr>
          <w:p w14:paraId="2F839255" w14:textId="77777777" w:rsidR="0030139A" w:rsidRDefault="00BE4DF3" w:rsidP="00647C69">
            <w:pPr>
              <w:spacing w:line="276" w:lineRule="auto"/>
              <w:rPr>
                <w:rFonts w:ascii="Garamond" w:hAnsi="Garamond"/>
              </w:rPr>
            </w:pPr>
            <w:r>
              <w:rPr>
                <w:rFonts w:ascii="Garamond" w:hAnsi="Garamond"/>
              </w:rPr>
              <w:t>1</w:t>
            </w:r>
          </w:p>
        </w:tc>
        <w:tc>
          <w:tcPr>
            <w:tcW w:w="1093" w:type="dxa"/>
          </w:tcPr>
          <w:p w14:paraId="65918CA3" w14:textId="77777777" w:rsidR="0030139A" w:rsidRDefault="00BE4DF3" w:rsidP="00647C69">
            <w:pPr>
              <w:spacing w:line="276" w:lineRule="auto"/>
              <w:rPr>
                <w:rFonts w:ascii="Garamond" w:hAnsi="Garamond"/>
              </w:rPr>
            </w:pPr>
            <w:r>
              <w:rPr>
                <w:rFonts w:ascii="Garamond" w:hAnsi="Garamond"/>
              </w:rPr>
              <w:t>0</w:t>
            </w:r>
          </w:p>
        </w:tc>
        <w:tc>
          <w:tcPr>
            <w:tcW w:w="985" w:type="dxa"/>
          </w:tcPr>
          <w:p w14:paraId="1BCD272D" w14:textId="77777777" w:rsidR="0030139A" w:rsidRDefault="00BE4DF3" w:rsidP="00647C69">
            <w:pPr>
              <w:spacing w:line="276" w:lineRule="auto"/>
              <w:rPr>
                <w:rFonts w:ascii="Garamond" w:hAnsi="Garamond"/>
              </w:rPr>
            </w:pPr>
            <w:r>
              <w:rPr>
                <w:rFonts w:ascii="Garamond" w:hAnsi="Garamond"/>
              </w:rPr>
              <w:t>0</w:t>
            </w:r>
          </w:p>
        </w:tc>
        <w:tc>
          <w:tcPr>
            <w:tcW w:w="989" w:type="dxa"/>
          </w:tcPr>
          <w:p w14:paraId="2864BAA6" w14:textId="77777777" w:rsidR="0030139A" w:rsidRDefault="00BE4DF3" w:rsidP="00647C69">
            <w:pPr>
              <w:spacing w:line="276" w:lineRule="auto"/>
              <w:rPr>
                <w:rFonts w:ascii="Garamond" w:hAnsi="Garamond"/>
              </w:rPr>
            </w:pPr>
            <w:r>
              <w:rPr>
                <w:rFonts w:ascii="Garamond" w:hAnsi="Garamond"/>
              </w:rPr>
              <w:t>2</w:t>
            </w:r>
          </w:p>
        </w:tc>
        <w:tc>
          <w:tcPr>
            <w:tcW w:w="1043" w:type="dxa"/>
          </w:tcPr>
          <w:p w14:paraId="3B5928DA" w14:textId="77777777" w:rsidR="0030139A" w:rsidRDefault="00BE4DF3" w:rsidP="00647C69">
            <w:pPr>
              <w:spacing w:line="276" w:lineRule="auto"/>
              <w:rPr>
                <w:rFonts w:ascii="Garamond" w:hAnsi="Garamond"/>
              </w:rPr>
            </w:pPr>
            <w:r>
              <w:rPr>
                <w:rFonts w:ascii="Garamond" w:hAnsi="Garamond"/>
              </w:rPr>
              <w:t>1</w:t>
            </w:r>
          </w:p>
        </w:tc>
      </w:tr>
      <w:tr w:rsidR="0030139A" w14:paraId="0DF79212" w14:textId="77777777" w:rsidTr="00FA76A1">
        <w:trPr>
          <w:trHeight w:val="231"/>
        </w:trPr>
        <w:tc>
          <w:tcPr>
            <w:tcW w:w="3298" w:type="dxa"/>
            <w:vAlign w:val="bottom"/>
          </w:tcPr>
          <w:p w14:paraId="0136D46D" w14:textId="77777777" w:rsidR="0030139A" w:rsidRDefault="00BE4DF3" w:rsidP="00647C69">
            <w:pPr>
              <w:spacing w:line="276" w:lineRule="auto"/>
              <w:rPr>
                <w:rFonts w:ascii="Garamond" w:hAnsi="Garamond" w:cs="Calibri"/>
              </w:rPr>
            </w:pPr>
            <w:r>
              <w:rPr>
                <w:rFonts w:ascii="Garamond" w:hAnsi="Garamond" w:cs="Calibri"/>
              </w:rPr>
              <w:t xml:space="preserve">FATIMA USMAN </w:t>
            </w:r>
          </w:p>
        </w:tc>
        <w:tc>
          <w:tcPr>
            <w:tcW w:w="873" w:type="dxa"/>
          </w:tcPr>
          <w:p w14:paraId="2F8010D2" w14:textId="77777777" w:rsidR="0030139A" w:rsidRDefault="00BE4DF3" w:rsidP="00647C69">
            <w:pPr>
              <w:spacing w:line="276" w:lineRule="auto"/>
              <w:rPr>
                <w:rFonts w:ascii="Garamond" w:hAnsi="Garamond"/>
              </w:rPr>
            </w:pPr>
            <w:r>
              <w:rPr>
                <w:rFonts w:ascii="Garamond" w:hAnsi="Garamond"/>
              </w:rPr>
              <w:t>3</w:t>
            </w:r>
          </w:p>
        </w:tc>
        <w:tc>
          <w:tcPr>
            <w:tcW w:w="984" w:type="dxa"/>
          </w:tcPr>
          <w:p w14:paraId="5F121D1C" w14:textId="77777777" w:rsidR="0030139A" w:rsidRDefault="00BE4DF3" w:rsidP="00647C69">
            <w:pPr>
              <w:spacing w:line="276" w:lineRule="auto"/>
              <w:rPr>
                <w:rFonts w:ascii="Garamond" w:hAnsi="Garamond"/>
              </w:rPr>
            </w:pPr>
            <w:r>
              <w:rPr>
                <w:rFonts w:ascii="Garamond" w:hAnsi="Garamond"/>
              </w:rPr>
              <w:t>2</w:t>
            </w:r>
          </w:p>
        </w:tc>
        <w:tc>
          <w:tcPr>
            <w:tcW w:w="1093" w:type="dxa"/>
          </w:tcPr>
          <w:p w14:paraId="54F391D3" w14:textId="77777777" w:rsidR="0030139A" w:rsidRDefault="00BE4DF3" w:rsidP="00647C69">
            <w:pPr>
              <w:spacing w:line="276" w:lineRule="auto"/>
              <w:rPr>
                <w:rFonts w:ascii="Garamond" w:hAnsi="Garamond"/>
              </w:rPr>
            </w:pPr>
            <w:r>
              <w:rPr>
                <w:rFonts w:ascii="Garamond" w:hAnsi="Garamond"/>
              </w:rPr>
              <w:t>3</w:t>
            </w:r>
          </w:p>
        </w:tc>
        <w:tc>
          <w:tcPr>
            <w:tcW w:w="985" w:type="dxa"/>
          </w:tcPr>
          <w:p w14:paraId="1F2E3B4C" w14:textId="77777777" w:rsidR="0030139A" w:rsidRDefault="00BE4DF3" w:rsidP="00647C69">
            <w:pPr>
              <w:spacing w:line="276" w:lineRule="auto"/>
              <w:rPr>
                <w:rFonts w:ascii="Garamond" w:hAnsi="Garamond"/>
              </w:rPr>
            </w:pPr>
            <w:r>
              <w:rPr>
                <w:rFonts w:ascii="Garamond" w:hAnsi="Garamond"/>
              </w:rPr>
              <w:t>2</w:t>
            </w:r>
          </w:p>
        </w:tc>
        <w:tc>
          <w:tcPr>
            <w:tcW w:w="989" w:type="dxa"/>
          </w:tcPr>
          <w:p w14:paraId="4BA59ED0" w14:textId="77777777" w:rsidR="0030139A" w:rsidRDefault="00BE4DF3" w:rsidP="00647C69">
            <w:pPr>
              <w:spacing w:line="276" w:lineRule="auto"/>
              <w:rPr>
                <w:rFonts w:ascii="Garamond" w:hAnsi="Garamond"/>
              </w:rPr>
            </w:pPr>
            <w:r>
              <w:rPr>
                <w:rFonts w:ascii="Garamond" w:hAnsi="Garamond"/>
              </w:rPr>
              <w:t>3</w:t>
            </w:r>
          </w:p>
        </w:tc>
        <w:tc>
          <w:tcPr>
            <w:tcW w:w="1043" w:type="dxa"/>
          </w:tcPr>
          <w:p w14:paraId="2BCA60FD" w14:textId="77777777" w:rsidR="0030139A" w:rsidRDefault="00BE4DF3" w:rsidP="00647C69">
            <w:pPr>
              <w:spacing w:line="276" w:lineRule="auto"/>
              <w:rPr>
                <w:rFonts w:ascii="Garamond" w:hAnsi="Garamond"/>
              </w:rPr>
            </w:pPr>
            <w:r>
              <w:rPr>
                <w:rFonts w:ascii="Garamond" w:hAnsi="Garamond"/>
              </w:rPr>
              <w:t>2</w:t>
            </w:r>
          </w:p>
        </w:tc>
      </w:tr>
      <w:tr w:rsidR="0030139A" w14:paraId="118A7411" w14:textId="77777777" w:rsidTr="00FA76A1">
        <w:trPr>
          <w:trHeight w:val="218"/>
        </w:trPr>
        <w:tc>
          <w:tcPr>
            <w:tcW w:w="3298" w:type="dxa"/>
            <w:vAlign w:val="bottom"/>
          </w:tcPr>
          <w:p w14:paraId="6DAB6CF1" w14:textId="77777777" w:rsidR="0030139A" w:rsidRDefault="00BE4DF3" w:rsidP="00647C69">
            <w:pPr>
              <w:spacing w:line="276" w:lineRule="auto"/>
              <w:rPr>
                <w:rFonts w:ascii="Garamond" w:hAnsi="Garamond" w:cs="Calibri"/>
              </w:rPr>
            </w:pPr>
            <w:r>
              <w:rPr>
                <w:rFonts w:ascii="Garamond" w:hAnsi="Garamond" w:cs="Calibri"/>
              </w:rPr>
              <w:t xml:space="preserve">ABDULLAHI SHEHU </w:t>
            </w:r>
          </w:p>
        </w:tc>
        <w:tc>
          <w:tcPr>
            <w:tcW w:w="873" w:type="dxa"/>
          </w:tcPr>
          <w:p w14:paraId="647F406D" w14:textId="77777777" w:rsidR="0030139A" w:rsidRDefault="00BE4DF3" w:rsidP="00647C69">
            <w:pPr>
              <w:spacing w:line="276" w:lineRule="auto"/>
              <w:rPr>
                <w:rFonts w:ascii="Garamond" w:hAnsi="Garamond"/>
              </w:rPr>
            </w:pPr>
            <w:r>
              <w:rPr>
                <w:rFonts w:ascii="Garamond" w:hAnsi="Garamond"/>
              </w:rPr>
              <w:t>5</w:t>
            </w:r>
          </w:p>
        </w:tc>
        <w:tc>
          <w:tcPr>
            <w:tcW w:w="984" w:type="dxa"/>
          </w:tcPr>
          <w:p w14:paraId="00D77E94" w14:textId="77777777" w:rsidR="0030139A" w:rsidRDefault="00BE4DF3" w:rsidP="00647C69">
            <w:pPr>
              <w:spacing w:line="276" w:lineRule="auto"/>
              <w:rPr>
                <w:rFonts w:ascii="Garamond" w:hAnsi="Garamond"/>
              </w:rPr>
            </w:pPr>
            <w:r>
              <w:rPr>
                <w:rFonts w:ascii="Garamond" w:hAnsi="Garamond"/>
              </w:rPr>
              <w:t>3</w:t>
            </w:r>
          </w:p>
        </w:tc>
        <w:tc>
          <w:tcPr>
            <w:tcW w:w="1093" w:type="dxa"/>
          </w:tcPr>
          <w:p w14:paraId="661F933C" w14:textId="77777777" w:rsidR="0030139A" w:rsidRDefault="00BE4DF3" w:rsidP="00647C69">
            <w:pPr>
              <w:spacing w:line="276" w:lineRule="auto"/>
              <w:rPr>
                <w:rFonts w:ascii="Garamond" w:hAnsi="Garamond"/>
              </w:rPr>
            </w:pPr>
            <w:r>
              <w:rPr>
                <w:rFonts w:ascii="Garamond" w:hAnsi="Garamond"/>
              </w:rPr>
              <w:t>3</w:t>
            </w:r>
          </w:p>
        </w:tc>
        <w:tc>
          <w:tcPr>
            <w:tcW w:w="985" w:type="dxa"/>
          </w:tcPr>
          <w:p w14:paraId="646049B9" w14:textId="77777777" w:rsidR="0030139A" w:rsidRDefault="00BE4DF3" w:rsidP="00647C69">
            <w:pPr>
              <w:spacing w:line="276" w:lineRule="auto"/>
              <w:rPr>
                <w:rFonts w:ascii="Garamond" w:hAnsi="Garamond"/>
              </w:rPr>
            </w:pPr>
            <w:r>
              <w:rPr>
                <w:rFonts w:ascii="Garamond" w:hAnsi="Garamond"/>
              </w:rPr>
              <w:t>4</w:t>
            </w:r>
          </w:p>
        </w:tc>
        <w:tc>
          <w:tcPr>
            <w:tcW w:w="989" w:type="dxa"/>
          </w:tcPr>
          <w:p w14:paraId="5CF93D36" w14:textId="77777777" w:rsidR="0030139A" w:rsidRDefault="00BE4DF3" w:rsidP="00647C69">
            <w:pPr>
              <w:spacing w:line="276" w:lineRule="auto"/>
              <w:rPr>
                <w:rFonts w:ascii="Garamond" w:hAnsi="Garamond"/>
              </w:rPr>
            </w:pPr>
            <w:r>
              <w:rPr>
                <w:rFonts w:ascii="Garamond" w:hAnsi="Garamond"/>
              </w:rPr>
              <w:t>4</w:t>
            </w:r>
          </w:p>
        </w:tc>
        <w:tc>
          <w:tcPr>
            <w:tcW w:w="1043" w:type="dxa"/>
          </w:tcPr>
          <w:p w14:paraId="60AE15E2" w14:textId="77777777" w:rsidR="0030139A" w:rsidRDefault="00BE4DF3" w:rsidP="00647C69">
            <w:pPr>
              <w:spacing w:line="276" w:lineRule="auto"/>
              <w:rPr>
                <w:rFonts w:ascii="Garamond" w:hAnsi="Garamond"/>
              </w:rPr>
            </w:pPr>
            <w:r>
              <w:rPr>
                <w:rFonts w:ascii="Garamond" w:hAnsi="Garamond"/>
              </w:rPr>
              <w:t>4</w:t>
            </w:r>
          </w:p>
        </w:tc>
      </w:tr>
      <w:tr w:rsidR="0030139A" w14:paraId="3F3DFECE" w14:textId="77777777" w:rsidTr="00FA76A1">
        <w:trPr>
          <w:trHeight w:val="231"/>
        </w:trPr>
        <w:tc>
          <w:tcPr>
            <w:tcW w:w="3298" w:type="dxa"/>
            <w:vAlign w:val="bottom"/>
          </w:tcPr>
          <w:p w14:paraId="07937869" w14:textId="77777777" w:rsidR="0030139A" w:rsidRDefault="00BE4DF3" w:rsidP="00647C69">
            <w:pPr>
              <w:spacing w:line="276" w:lineRule="auto"/>
              <w:rPr>
                <w:rFonts w:ascii="Garamond" w:hAnsi="Garamond" w:cs="Calibri"/>
              </w:rPr>
            </w:pPr>
            <w:r>
              <w:rPr>
                <w:rFonts w:ascii="Garamond" w:hAnsi="Garamond" w:cs="Calibri"/>
              </w:rPr>
              <w:t>SASSA KAWA</w:t>
            </w:r>
          </w:p>
        </w:tc>
        <w:tc>
          <w:tcPr>
            <w:tcW w:w="873" w:type="dxa"/>
          </w:tcPr>
          <w:p w14:paraId="3F7F0B84" w14:textId="77777777" w:rsidR="0030139A" w:rsidRDefault="00BE4DF3" w:rsidP="00647C69">
            <w:pPr>
              <w:spacing w:line="276" w:lineRule="auto"/>
              <w:rPr>
                <w:rFonts w:ascii="Garamond" w:hAnsi="Garamond"/>
              </w:rPr>
            </w:pPr>
            <w:r>
              <w:rPr>
                <w:rFonts w:ascii="Garamond" w:hAnsi="Garamond"/>
              </w:rPr>
              <w:t>4</w:t>
            </w:r>
          </w:p>
        </w:tc>
        <w:tc>
          <w:tcPr>
            <w:tcW w:w="984" w:type="dxa"/>
          </w:tcPr>
          <w:p w14:paraId="07E9A9B6" w14:textId="77777777" w:rsidR="0030139A" w:rsidRDefault="00BE4DF3" w:rsidP="00647C69">
            <w:pPr>
              <w:spacing w:line="276" w:lineRule="auto"/>
              <w:rPr>
                <w:rFonts w:ascii="Garamond" w:hAnsi="Garamond"/>
              </w:rPr>
            </w:pPr>
            <w:r>
              <w:rPr>
                <w:rFonts w:ascii="Garamond" w:hAnsi="Garamond"/>
              </w:rPr>
              <w:t>4</w:t>
            </w:r>
          </w:p>
        </w:tc>
        <w:tc>
          <w:tcPr>
            <w:tcW w:w="1093" w:type="dxa"/>
          </w:tcPr>
          <w:p w14:paraId="2A206E08" w14:textId="77777777" w:rsidR="0030139A" w:rsidRDefault="00BE4DF3" w:rsidP="00647C69">
            <w:pPr>
              <w:spacing w:line="276" w:lineRule="auto"/>
              <w:rPr>
                <w:rFonts w:ascii="Garamond" w:hAnsi="Garamond"/>
              </w:rPr>
            </w:pPr>
            <w:r>
              <w:rPr>
                <w:rFonts w:ascii="Garamond" w:hAnsi="Garamond"/>
              </w:rPr>
              <w:t>3</w:t>
            </w:r>
          </w:p>
        </w:tc>
        <w:tc>
          <w:tcPr>
            <w:tcW w:w="985" w:type="dxa"/>
          </w:tcPr>
          <w:p w14:paraId="3929E440" w14:textId="77777777" w:rsidR="0030139A" w:rsidRDefault="00BE4DF3" w:rsidP="00647C69">
            <w:pPr>
              <w:spacing w:line="276" w:lineRule="auto"/>
              <w:rPr>
                <w:rFonts w:ascii="Garamond" w:hAnsi="Garamond"/>
              </w:rPr>
            </w:pPr>
            <w:r>
              <w:rPr>
                <w:rFonts w:ascii="Garamond" w:hAnsi="Garamond"/>
              </w:rPr>
              <w:t>2</w:t>
            </w:r>
          </w:p>
        </w:tc>
        <w:tc>
          <w:tcPr>
            <w:tcW w:w="989" w:type="dxa"/>
          </w:tcPr>
          <w:p w14:paraId="17263FB2" w14:textId="77777777" w:rsidR="0030139A" w:rsidRDefault="00BE4DF3" w:rsidP="00647C69">
            <w:pPr>
              <w:spacing w:line="276" w:lineRule="auto"/>
              <w:rPr>
                <w:rFonts w:ascii="Garamond" w:hAnsi="Garamond"/>
              </w:rPr>
            </w:pPr>
            <w:r>
              <w:rPr>
                <w:rFonts w:ascii="Garamond" w:hAnsi="Garamond"/>
              </w:rPr>
              <w:t>4</w:t>
            </w:r>
          </w:p>
        </w:tc>
        <w:tc>
          <w:tcPr>
            <w:tcW w:w="1043" w:type="dxa"/>
          </w:tcPr>
          <w:p w14:paraId="31665E57" w14:textId="77777777" w:rsidR="0030139A" w:rsidRDefault="00BE4DF3" w:rsidP="00647C69">
            <w:pPr>
              <w:spacing w:line="276" w:lineRule="auto"/>
              <w:rPr>
                <w:rFonts w:ascii="Garamond" w:hAnsi="Garamond"/>
              </w:rPr>
            </w:pPr>
            <w:r>
              <w:rPr>
                <w:rFonts w:ascii="Garamond" w:hAnsi="Garamond"/>
              </w:rPr>
              <w:t>3</w:t>
            </w:r>
          </w:p>
        </w:tc>
      </w:tr>
      <w:tr w:rsidR="0030139A" w14:paraId="1F216DD5" w14:textId="77777777" w:rsidTr="00FA76A1">
        <w:trPr>
          <w:trHeight w:val="218"/>
        </w:trPr>
        <w:tc>
          <w:tcPr>
            <w:tcW w:w="3298" w:type="dxa"/>
            <w:vAlign w:val="bottom"/>
          </w:tcPr>
          <w:p w14:paraId="4864FE73" w14:textId="77777777" w:rsidR="0030139A" w:rsidRDefault="00BE4DF3" w:rsidP="00647C69">
            <w:pPr>
              <w:spacing w:line="276" w:lineRule="auto"/>
              <w:rPr>
                <w:rFonts w:ascii="Garamond" w:hAnsi="Garamond" w:cs="Calibri"/>
              </w:rPr>
            </w:pPr>
            <w:r>
              <w:rPr>
                <w:rFonts w:ascii="Garamond" w:hAnsi="Garamond" w:cs="Calibri"/>
              </w:rPr>
              <w:t>SECURITY RESEARCH OFFICER</w:t>
            </w:r>
          </w:p>
        </w:tc>
        <w:tc>
          <w:tcPr>
            <w:tcW w:w="873" w:type="dxa"/>
          </w:tcPr>
          <w:p w14:paraId="658264E8" w14:textId="77777777" w:rsidR="0030139A" w:rsidRDefault="00BE4DF3" w:rsidP="00647C69">
            <w:pPr>
              <w:spacing w:line="276" w:lineRule="auto"/>
              <w:rPr>
                <w:rFonts w:ascii="Garamond" w:hAnsi="Garamond"/>
              </w:rPr>
            </w:pPr>
            <w:r>
              <w:rPr>
                <w:rFonts w:ascii="Garamond" w:hAnsi="Garamond"/>
              </w:rPr>
              <w:t>3</w:t>
            </w:r>
          </w:p>
        </w:tc>
        <w:tc>
          <w:tcPr>
            <w:tcW w:w="984" w:type="dxa"/>
          </w:tcPr>
          <w:p w14:paraId="5665FE08" w14:textId="77777777" w:rsidR="0030139A" w:rsidRDefault="00BE4DF3" w:rsidP="00647C69">
            <w:pPr>
              <w:spacing w:line="276" w:lineRule="auto"/>
              <w:rPr>
                <w:rFonts w:ascii="Garamond" w:hAnsi="Garamond"/>
              </w:rPr>
            </w:pPr>
            <w:r>
              <w:rPr>
                <w:rFonts w:ascii="Garamond" w:hAnsi="Garamond"/>
              </w:rPr>
              <w:t>2</w:t>
            </w:r>
          </w:p>
        </w:tc>
        <w:tc>
          <w:tcPr>
            <w:tcW w:w="1093" w:type="dxa"/>
          </w:tcPr>
          <w:p w14:paraId="21CF6C5F" w14:textId="77777777" w:rsidR="0030139A" w:rsidRDefault="00BE4DF3" w:rsidP="00647C69">
            <w:pPr>
              <w:spacing w:line="276" w:lineRule="auto"/>
              <w:rPr>
                <w:rFonts w:ascii="Garamond" w:hAnsi="Garamond"/>
              </w:rPr>
            </w:pPr>
            <w:r>
              <w:rPr>
                <w:rFonts w:ascii="Garamond" w:hAnsi="Garamond"/>
              </w:rPr>
              <w:t>3</w:t>
            </w:r>
          </w:p>
        </w:tc>
        <w:tc>
          <w:tcPr>
            <w:tcW w:w="985" w:type="dxa"/>
          </w:tcPr>
          <w:p w14:paraId="2D7D4ED5" w14:textId="77777777" w:rsidR="0030139A" w:rsidRDefault="00BE4DF3" w:rsidP="00647C69">
            <w:pPr>
              <w:spacing w:line="276" w:lineRule="auto"/>
              <w:rPr>
                <w:rFonts w:ascii="Garamond" w:hAnsi="Garamond"/>
              </w:rPr>
            </w:pPr>
            <w:r>
              <w:rPr>
                <w:rFonts w:ascii="Garamond" w:hAnsi="Garamond"/>
              </w:rPr>
              <w:t>2</w:t>
            </w:r>
          </w:p>
        </w:tc>
        <w:tc>
          <w:tcPr>
            <w:tcW w:w="989" w:type="dxa"/>
          </w:tcPr>
          <w:p w14:paraId="3B45FE72" w14:textId="77777777" w:rsidR="0030139A" w:rsidRDefault="00BE4DF3" w:rsidP="00647C69">
            <w:pPr>
              <w:spacing w:line="276" w:lineRule="auto"/>
              <w:rPr>
                <w:rFonts w:ascii="Garamond" w:hAnsi="Garamond"/>
              </w:rPr>
            </w:pPr>
            <w:r>
              <w:rPr>
                <w:rFonts w:ascii="Garamond" w:hAnsi="Garamond"/>
              </w:rPr>
              <w:t>3</w:t>
            </w:r>
          </w:p>
        </w:tc>
        <w:tc>
          <w:tcPr>
            <w:tcW w:w="1043" w:type="dxa"/>
          </w:tcPr>
          <w:p w14:paraId="073F36AE" w14:textId="77777777" w:rsidR="0030139A" w:rsidRDefault="00BE4DF3" w:rsidP="00647C69">
            <w:pPr>
              <w:spacing w:line="276" w:lineRule="auto"/>
              <w:rPr>
                <w:rFonts w:ascii="Garamond" w:hAnsi="Garamond"/>
              </w:rPr>
            </w:pPr>
            <w:r>
              <w:rPr>
                <w:rFonts w:ascii="Garamond" w:hAnsi="Garamond"/>
              </w:rPr>
              <w:t>2</w:t>
            </w:r>
          </w:p>
        </w:tc>
      </w:tr>
      <w:tr w:rsidR="0030139A" w14:paraId="1C751A73" w14:textId="77777777" w:rsidTr="00FA76A1">
        <w:trPr>
          <w:trHeight w:val="231"/>
        </w:trPr>
        <w:tc>
          <w:tcPr>
            <w:tcW w:w="3298" w:type="dxa"/>
            <w:vAlign w:val="bottom"/>
          </w:tcPr>
          <w:p w14:paraId="607F35D4" w14:textId="77777777" w:rsidR="0030139A" w:rsidRDefault="00BE4DF3" w:rsidP="00647C69">
            <w:pPr>
              <w:spacing w:line="276" w:lineRule="auto"/>
              <w:rPr>
                <w:rFonts w:ascii="Garamond" w:hAnsi="Garamond" w:cs="Calibri"/>
              </w:rPr>
            </w:pPr>
            <w:r>
              <w:rPr>
                <w:rFonts w:ascii="Garamond" w:hAnsi="Garamond" w:cs="Calibri"/>
              </w:rPr>
              <w:t xml:space="preserve">AFRICAN CENTRE FOR EXCELLENCE </w:t>
            </w:r>
          </w:p>
        </w:tc>
        <w:tc>
          <w:tcPr>
            <w:tcW w:w="873" w:type="dxa"/>
          </w:tcPr>
          <w:p w14:paraId="0B4101BA" w14:textId="77777777" w:rsidR="0030139A" w:rsidRDefault="00BE4DF3" w:rsidP="00647C69">
            <w:pPr>
              <w:spacing w:line="276" w:lineRule="auto"/>
              <w:rPr>
                <w:rFonts w:ascii="Garamond" w:hAnsi="Garamond"/>
              </w:rPr>
            </w:pPr>
            <w:r>
              <w:rPr>
                <w:rFonts w:ascii="Garamond" w:hAnsi="Garamond"/>
              </w:rPr>
              <w:t>3</w:t>
            </w:r>
          </w:p>
        </w:tc>
        <w:tc>
          <w:tcPr>
            <w:tcW w:w="984" w:type="dxa"/>
          </w:tcPr>
          <w:p w14:paraId="57EBEBC6" w14:textId="77777777" w:rsidR="0030139A" w:rsidRDefault="00BE4DF3" w:rsidP="00647C69">
            <w:pPr>
              <w:spacing w:line="276" w:lineRule="auto"/>
              <w:rPr>
                <w:rFonts w:ascii="Garamond" w:hAnsi="Garamond"/>
              </w:rPr>
            </w:pPr>
            <w:r>
              <w:rPr>
                <w:rFonts w:ascii="Garamond" w:hAnsi="Garamond"/>
              </w:rPr>
              <w:t>1</w:t>
            </w:r>
          </w:p>
        </w:tc>
        <w:tc>
          <w:tcPr>
            <w:tcW w:w="1093" w:type="dxa"/>
          </w:tcPr>
          <w:p w14:paraId="10C0F568" w14:textId="77777777" w:rsidR="0030139A" w:rsidRDefault="00BE4DF3" w:rsidP="00647C69">
            <w:pPr>
              <w:spacing w:line="276" w:lineRule="auto"/>
              <w:rPr>
                <w:rFonts w:ascii="Garamond" w:hAnsi="Garamond"/>
              </w:rPr>
            </w:pPr>
            <w:r>
              <w:rPr>
                <w:rFonts w:ascii="Garamond" w:hAnsi="Garamond"/>
              </w:rPr>
              <w:t>3</w:t>
            </w:r>
          </w:p>
        </w:tc>
        <w:tc>
          <w:tcPr>
            <w:tcW w:w="985" w:type="dxa"/>
          </w:tcPr>
          <w:p w14:paraId="55934E87" w14:textId="77777777" w:rsidR="0030139A" w:rsidRDefault="00BE4DF3" w:rsidP="00647C69">
            <w:pPr>
              <w:spacing w:line="276" w:lineRule="auto"/>
              <w:rPr>
                <w:rFonts w:ascii="Garamond" w:hAnsi="Garamond"/>
              </w:rPr>
            </w:pPr>
            <w:r>
              <w:rPr>
                <w:rFonts w:ascii="Garamond" w:hAnsi="Garamond"/>
              </w:rPr>
              <w:t>1</w:t>
            </w:r>
          </w:p>
        </w:tc>
        <w:tc>
          <w:tcPr>
            <w:tcW w:w="989" w:type="dxa"/>
          </w:tcPr>
          <w:p w14:paraId="0F387048" w14:textId="77777777" w:rsidR="0030139A" w:rsidRDefault="00BE4DF3" w:rsidP="00647C69">
            <w:pPr>
              <w:spacing w:line="276" w:lineRule="auto"/>
              <w:rPr>
                <w:rFonts w:ascii="Garamond" w:hAnsi="Garamond"/>
              </w:rPr>
            </w:pPr>
            <w:r>
              <w:rPr>
                <w:rFonts w:ascii="Garamond" w:hAnsi="Garamond"/>
              </w:rPr>
              <w:t>3</w:t>
            </w:r>
          </w:p>
        </w:tc>
        <w:tc>
          <w:tcPr>
            <w:tcW w:w="1043" w:type="dxa"/>
          </w:tcPr>
          <w:p w14:paraId="03382877" w14:textId="77777777" w:rsidR="0030139A" w:rsidRDefault="00BE4DF3" w:rsidP="00647C69">
            <w:pPr>
              <w:spacing w:line="276" w:lineRule="auto"/>
              <w:rPr>
                <w:rFonts w:ascii="Garamond" w:hAnsi="Garamond"/>
              </w:rPr>
            </w:pPr>
            <w:r>
              <w:rPr>
                <w:rFonts w:ascii="Garamond" w:hAnsi="Garamond"/>
              </w:rPr>
              <w:t>1</w:t>
            </w:r>
          </w:p>
        </w:tc>
      </w:tr>
      <w:tr w:rsidR="0030139A" w14:paraId="3B05896F" w14:textId="77777777" w:rsidTr="00FA76A1">
        <w:trPr>
          <w:trHeight w:val="231"/>
        </w:trPr>
        <w:tc>
          <w:tcPr>
            <w:tcW w:w="3298" w:type="dxa"/>
            <w:vAlign w:val="bottom"/>
          </w:tcPr>
          <w:p w14:paraId="5384709D" w14:textId="77777777" w:rsidR="0030139A" w:rsidRDefault="00BE4DF3" w:rsidP="00647C69">
            <w:pPr>
              <w:spacing w:line="276" w:lineRule="auto"/>
              <w:rPr>
                <w:rFonts w:ascii="Garamond" w:hAnsi="Garamond" w:cs="Calibri"/>
              </w:rPr>
            </w:pPr>
            <w:r>
              <w:rPr>
                <w:rFonts w:ascii="Garamond" w:hAnsi="Garamond" w:cs="Calibri"/>
              </w:rPr>
              <w:t>JOHN</w:t>
            </w:r>
          </w:p>
        </w:tc>
        <w:tc>
          <w:tcPr>
            <w:tcW w:w="873" w:type="dxa"/>
          </w:tcPr>
          <w:p w14:paraId="1AE128C7" w14:textId="77777777" w:rsidR="0030139A" w:rsidRDefault="00BE4DF3" w:rsidP="00647C69">
            <w:pPr>
              <w:spacing w:line="276" w:lineRule="auto"/>
              <w:rPr>
                <w:rFonts w:ascii="Garamond" w:hAnsi="Garamond"/>
              </w:rPr>
            </w:pPr>
            <w:r>
              <w:rPr>
                <w:rFonts w:ascii="Garamond" w:hAnsi="Garamond"/>
              </w:rPr>
              <w:t>2</w:t>
            </w:r>
          </w:p>
        </w:tc>
        <w:tc>
          <w:tcPr>
            <w:tcW w:w="984" w:type="dxa"/>
          </w:tcPr>
          <w:p w14:paraId="4AE629CB" w14:textId="77777777" w:rsidR="0030139A" w:rsidRDefault="00BE4DF3" w:rsidP="00647C69">
            <w:pPr>
              <w:spacing w:line="276" w:lineRule="auto"/>
              <w:rPr>
                <w:rFonts w:ascii="Garamond" w:hAnsi="Garamond"/>
              </w:rPr>
            </w:pPr>
            <w:r>
              <w:rPr>
                <w:rFonts w:ascii="Garamond" w:hAnsi="Garamond"/>
              </w:rPr>
              <w:t>3</w:t>
            </w:r>
          </w:p>
        </w:tc>
        <w:tc>
          <w:tcPr>
            <w:tcW w:w="1093" w:type="dxa"/>
          </w:tcPr>
          <w:p w14:paraId="7ADE1FDE" w14:textId="77777777" w:rsidR="0030139A" w:rsidRDefault="00BE4DF3" w:rsidP="00647C69">
            <w:pPr>
              <w:spacing w:line="276" w:lineRule="auto"/>
              <w:rPr>
                <w:rFonts w:ascii="Garamond" w:hAnsi="Garamond"/>
              </w:rPr>
            </w:pPr>
            <w:r>
              <w:rPr>
                <w:rFonts w:ascii="Garamond" w:hAnsi="Garamond"/>
              </w:rPr>
              <w:t>1</w:t>
            </w:r>
          </w:p>
        </w:tc>
        <w:tc>
          <w:tcPr>
            <w:tcW w:w="985" w:type="dxa"/>
          </w:tcPr>
          <w:p w14:paraId="367980A9" w14:textId="77777777" w:rsidR="0030139A" w:rsidRDefault="00BE4DF3" w:rsidP="00647C69">
            <w:pPr>
              <w:spacing w:line="276" w:lineRule="auto"/>
              <w:rPr>
                <w:rFonts w:ascii="Garamond" w:hAnsi="Garamond"/>
              </w:rPr>
            </w:pPr>
            <w:r>
              <w:rPr>
                <w:rFonts w:ascii="Garamond" w:hAnsi="Garamond"/>
              </w:rPr>
              <w:t>3</w:t>
            </w:r>
          </w:p>
        </w:tc>
        <w:tc>
          <w:tcPr>
            <w:tcW w:w="989" w:type="dxa"/>
          </w:tcPr>
          <w:p w14:paraId="6E49945B" w14:textId="77777777" w:rsidR="0030139A" w:rsidRDefault="00BE4DF3" w:rsidP="00647C69">
            <w:pPr>
              <w:spacing w:line="276" w:lineRule="auto"/>
              <w:rPr>
                <w:rFonts w:ascii="Garamond" w:hAnsi="Garamond"/>
              </w:rPr>
            </w:pPr>
            <w:r>
              <w:rPr>
                <w:rFonts w:ascii="Garamond" w:hAnsi="Garamond"/>
              </w:rPr>
              <w:t>2</w:t>
            </w:r>
          </w:p>
        </w:tc>
        <w:tc>
          <w:tcPr>
            <w:tcW w:w="1043" w:type="dxa"/>
          </w:tcPr>
          <w:p w14:paraId="17CD5368" w14:textId="77777777" w:rsidR="0030139A" w:rsidRDefault="00BE4DF3" w:rsidP="00647C69">
            <w:pPr>
              <w:spacing w:line="276" w:lineRule="auto"/>
              <w:rPr>
                <w:rFonts w:ascii="Garamond" w:hAnsi="Garamond"/>
              </w:rPr>
            </w:pPr>
            <w:r>
              <w:rPr>
                <w:rFonts w:ascii="Garamond" w:hAnsi="Garamond"/>
              </w:rPr>
              <w:t>3</w:t>
            </w:r>
          </w:p>
        </w:tc>
      </w:tr>
      <w:tr w:rsidR="0030139A" w14:paraId="220DAA01" w14:textId="77777777" w:rsidTr="00FA76A1">
        <w:trPr>
          <w:trHeight w:val="258"/>
        </w:trPr>
        <w:tc>
          <w:tcPr>
            <w:tcW w:w="3298" w:type="dxa"/>
            <w:shd w:val="clear" w:color="auto" w:fill="8DB3E2" w:themeFill="text2" w:themeFillTint="66"/>
            <w:vAlign w:val="bottom"/>
          </w:tcPr>
          <w:p w14:paraId="5E763A32" w14:textId="77777777" w:rsidR="0030139A" w:rsidRDefault="00BE4DF3" w:rsidP="00647C69">
            <w:pPr>
              <w:spacing w:line="276" w:lineRule="auto"/>
              <w:rPr>
                <w:rFonts w:ascii="Garamond" w:hAnsi="Garamond" w:cs="Calibri"/>
                <w:b/>
              </w:rPr>
            </w:pPr>
            <w:r>
              <w:rPr>
                <w:rFonts w:ascii="Garamond" w:hAnsi="Garamond" w:cs="Calibri"/>
                <w:b/>
              </w:rPr>
              <w:t>TOTAL</w:t>
            </w:r>
          </w:p>
        </w:tc>
        <w:tc>
          <w:tcPr>
            <w:tcW w:w="873" w:type="dxa"/>
            <w:shd w:val="clear" w:color="auto" w:fill="8DB3E2" w:themeFill="text2" w:themeFillTint="66"/>
          </w:tcPr>
          <w:p w14:paraId="78A365F4" w14:textId="77777777" w:rsidR="0030139A" w:rsidRDefault="00BE4DF3" w:rsidP="00647C69">
            <w:pPr>
              <w:spacing w:line="276" w:lineRule="auto"/>
              <w:rPr>
                <w:rFonts w:ascii="Garamond" w:hAnsi="Garamond"/>
                <w:b/>
              </w:rPr>
            </w:pPr>
            <w:r>
              <w:rPr>
                <w:rFonts w:ascii="Garamond" w:hAnsi="Garamond"/>
                <w:b/>
              </w:rPr>
              <w:t>30</w:t>
            </w:r>
          </w:p>
        </w:tc>
        <w:tc>
          <w:tcPr>
            <w:tcW w:w="984" w:type="dxa"/>
            <w:shd w:val="clear" w:color="auto" w:fill="8DB3E2" w:themeFill="text2" w:themeFillTint="66"/>
          </w:tcPr>
          <w:p w14:paraId="2F8B4105" w14:textId="77777777" w:rsidR="0030139A" w:rsidRDefault="00BE4DF3" w:rsidP="00647C69">
            <w:pPr>
              <w:spacing w:line="276" w:lineRule="auto"/>
              <w:rPr>
                <w:rFonts w:ascii="Garamond" w:hAnsi="Garamond"/>
                <w:b/>
              </w:rPr>
            </w:pPr>
            <w:r>
              <w:rPr>
                <w:rFonts w:ascii="Garamond" w:hAnsi="Garamond"/>
                <w:b/>
              </w:rPr>
              <w:t>23</w:t>
            </w:r>
          </w:p>
        </w:tc>
        <w:tc>
          <w:tcPr>
            <w:tcW w:w="1093" w:type="dxa"/>
            <w:shd w:val="clear" w:color="auto" w:fill="8DB3E2" w:themeFill="text2" w:themeFillTint="66"/>
          </w:tcPr>
          <w:p w14:paraId="0C4A2E91" w14:textId="77777777" w:rsidR="0030139A" w:rsidRDefault="00BE4DF3" w:rsidP="00647C69">
            <w:pPr>
              <w:spacing w:line="276" w:lineRule="auto"/>
              <w:rPr>
                <w:rFonts w:ascii="Garamond" w:hAnsi="Garamond"/>
                <w:b/>
              </w:rPr>
            </w:pPr>
            <w:r>
              <w:rPr>
                <w:rFonts w:ascii="Garamond" w:hAnsi="Garamond"/>
                <w:b/>
              </w:rPr>
              <w:t>23</w:t>
            </w:r>
          </w:p>
        </w:tc>
        <w:tc>
          <w:tcPr>
            <w:tcW w:w="985" w:type="dxa"/>
            <w:shd w:val="clear" w:color="auto" w:fill="8DB3E2" w:themeFill="text2" w:themeFillTint="66"/>
          </w:tcPr>
          <w:p w14:paraId="14E92AAC" w14:textId="77777777" w:rsidR="0030139A" w:rsidRDefault="00BE4DF3" w:rsidP="00647C69">
            <w:pPr>
              <w:spacing w:line="276" w:lineRule="auto"/>
              <w:rPr>
                <w:rFonts w:ascii="Garamond" w:hAnsi="Garamond"/>
                <w:b/>
              </w:rPr>
            </w:pPr>
            <w:r>
              <w:rPr>
                <w:rFonts w:ascii="Garamond" w:hAnsi="Garamond"/>
                <w:b/>
              </w:rPr>
              <w:t>19</w:t>
            </w:r>
          </w:p>
        </w:tc>
        <w:tc>
          <w:tcPr>
            <w:tcW w:w="989" w:type="dxa"/>
            <w:shd w:val="clear" w:color="auto" w:fill="8DB3E2" w:themeFill="text2" w:themeFillTint="66"/>
          </w:tcPr>
          <w:p w14:paraId="5016D296" w14:textId="77777777" w:rsidR="0030139A" w:rsidRDefault="00BE4DF3" w:rsidP="00647C69">
            <w:pPr>
              <w:spacing w:line="276" w:lineRule="auto"/>
              <w:rPr>
                <w:rFonts w:ascii="Garamond" w:hAnsi="Garamond"/>
                <w:b/>
              </w:rPr>
            </w:pPr>
            <w:r>
              <w:rPr>
                <w:rFonts w:ascii="Garamond" w:hAnsi="Garamond"/>
                <w:b/>
              </w:rPr>
              <w:t>30</w:t>
            </w:r>
          </w:p>
        </w:tc>
        <w:tc>
          <w:tcPr>
            <w:tcW w:w="1043" w:type="dxa"/>
            <w:shd w:val="clear" w:color="auto" w:fill="8DB3E2" w:themeFill="text2" w:themeFillTint="66"/>
          </w:tcPr>
          <w:p w14:paraId="1699B6FC" w14:textId="77777777" w:rsidR="0030139A" w:rsidRDefault="00BE4DF3" w:rsidP="00647C69">
            <w:pPr>
              <w:spacing w:line="276" w:lineRule="auto"/>
              <w:rPr>
                <w:rFonts w:ascii="Garamond" w:hAnsi="Garamond"/>
                <w:b/>
              </w:rPr>
            </w:pPr>
            <w:r>
              <w:rPr>
                <w:rFonts w:ascii="Garamond" w:hAnsi="Garamond"/>
                <w:b/>
              </w:rPr>
              <w:t>22</w:t>
            </w:r>
          </w:p>
        </w:tc>
      </w:tr>
    </w:tbl>
    <w:p w14:paraId="013FB4A5" w14:textId="12258048" w:rsidR="0030139A" w:rsidRDefault="00BE4DF3" w:rsidP="00647C69">
      <w:pPr>
        <w:spacing w:line="276" w:lineRule="auto"/>
        <w:jc w:val="both"/>
        <w:rPr>
          <w:rFonts w:ascii="Garamond" w:hAnsi="Garamond"/>
          <w:b/>
          <w:sz w:val="24"/>
          <w:szCs w:val="24"/>
        </w:rPr>
      </w:pPr>
      <w:r>
        <w:rPr>
          <w:rFonts w:ascii="Garamond" w:hAnsi="Garamond"/>
          <w:b/>
          <w:sz w:val="24"/>
          <w:szCs w:val="24"/>
        </w:rPr>
        <w:t xml:space="preserve">Source: Field Survey, April </w:t>
      </w:r>
      <w:r w:rsidR="00B80E17">
        <w:rPr>
          <w:rFonts w:ascii="Garamond" w:hAnsi="Garamond"/>
          <w:b/>
          <w:sz w:val="24"/>
          <w:szCs w:val="24"/>
        </w:rPr>
        <w:t>20</w:t>
      </w:r>
      <w:r w:rsidR="00B80E17">
        <w:rPr>
          <w:rFonts w:ascii="Garamond" w:hAnsi="Garamond"/>
          <w:b/>
          <w:sz w:val="24"/>
          <w:szCs w:val="24"/>
          <w:vertAlign w:val="superscript"/>
        </w:rPr>
        <w:t>th</w:t>
      </w:r>
      <w:r w:rsidR="00B80E17">
        <w:rPr>
          <w:rFonts w:ascii="Garamond" w:hAnsi="Garamond"/>
          <w:b/>
          <w:sz w:val="24"/>
          <w:szCs w:val="24"/>
        </w:rPr>
        <w:t>,</w:t>
      </w:r>
      <w:r>
        <w:rPr>
          <w:rFonts w:ascii="Garamond" w:hAnsi="Garamond"/>
          <w:b/>
          <w:sz w:val="24"/>
          <w:szCs w:val="24"/>
        </w:rPr>
        <w:t xml:space="preserve"> 2022.</w:t>
      </w:r>
    </w:p>
    <w:p w14:paraId="43B70C05" w14:textId="6054E8B1" w:rsidR="00302DB2" w:rsidRDefault="00302DB2" w:rsidP="00647C69">
      <w:pPr>
        <w:spacing w:line="276" w:lineRule="auto"/>
        <w:jc w:val="both"/>
        <w:rPr>
          <w:rFonts w:ascii="Garamond" w:hAnsi="Garamond"/>
          <w:b/>
          <w:sz w:val="24"/>
          <w:szCs w:val="24"/>
        </w:rPr>
      </w:pPr>
    </w:p>
    <w:p w14:paraId="346FB614" w14:textId="42D5EA05" w:rsidR="00302DB2" w:rsidRDefault="00302DB2" w:rsidP="00647C69">
      <w:pPr>
        <w:spacing w:line="276" w:lineRule="auto"/>
        <w:jc w:val="both"/>
        <w:rPr>
          <w:rFonts w:ascii="Garamond" w:hAnsi="Garamond"/>
          <w:b/>
          <w:sz w:val="24"/>
          <w:szCs w:val="24"/>
        </w:rPr>
      </w:pPr>
    </w:p>
    <w:p w14:paraId="237F8AB9" w14:textId="7B5FB821" w:rsidR="00302DB2" w:rsidRDefault="00302DB2" w:rsidP="00647C69">
      <w:pPr>
        <w:spacing w:line="276" w:lineRule="auto"/>
        <w:jc w:val="both"/>
        <w:rPr>
          <w:rFonts w:ascii="Garamond" w:hAnsi="Garamond"/>
          <w:b/>
          <w:sz w:val="24"/>
          <w:szCs w:val="24"/>
        </w:rPr>
      </w:pPr>
    </w:p>
    <w:p w14:paraId="2227B969" w14:textId="14CDB308" w:rsidR="00302DB2" w:rsidRDefault="00302DB2" w:rsidP="00647C69">
      <w:pPr>
        <w:spacing w:line="276" w:lineRule="auto"/>
        <w:jc w:val="both"/>
        <w:rPr>
          <w:rFonts w:ascii="Garamond" w:hAnsi="Garamond"/>
          <w:b/>
          <w:sz w:val="24"/>
          <w:szCs w:val="24"/>
        </w:rPr>
      </w:pPr>
    </w:p>
    <w:p w14:paraId="3259F540" w14:textId="2D7653CE" w:rsidR="00302DB2" w:rsidRDefault="00302DB2" w:rsidP="00647C69">
      <w:pPr>
        <w:spacing w:line="276" w:lineRule="auto"/>
        <w:jc w:val="both"/>
        <w:rPr>
          <w:rFonts w:ascii="Garamond" w:hAnsi="Garamond"/>
          <w:b/>
          <w:sz w:val="24"/>
          <w:szCs w:val="24"/>
        </w:rPr>
      </w:pPr>
    </w:p>
    <w:p w14:paraId="2F79DF74" w14:textId="67FFD185" w:rsidR="00302DB2" w:rsidRDefault="00302DB2" w:rsidP="00647C69">
      <w:pPr>
        <w:spacing w:line="276" w:lineRule="auto"/>
        <w:jc w:val="both"/>
        <w:rPr>
          <w:rFonts w:ascii="Garamond" w:hAnsi="Garamond"/>
          <w:b/>
          <w:sz w:val="24"/>
          <w:szCs w:val="24"/>
        </w:rPr>
      </w:pPr>
    </w:p>
    <w:p w14:paraId="5C15BF92" w14:textId="77777777" w:rsidR="00302DB2" w:rsidRDefault="00302DB2" w:rsidP="00647C69">
      <w:pPr>
        <w:spacing w:line="276" w:lineRule="auto"/>
        <w:jc w:val="both"/>
        <w:rPr>
          <w:rFonts w:ascii="Garamond" w:hAnsi="Garamond"/>
          <w:sz w:val="24"/>
          <w:szCs w:val="24"/>
        </w:rPr>
      </w:pPr>
    </w:p>
    <w:p w14:paraId="0401CDF9" w14:textId="1C453CB9" w:rsidR="0030139A" w:rsidRPr="00302DB2" w:rsidRDefault="00BE4DF3" w:rsidP="00302DB2">
      <w:pPr>
        <w:pStyle w:val="Heading4"/>
        <w:rPr>
          <w:rFonts w:eastAsia="Calibri"/>
          <w:i w:val="0"/>
          <w:iCs w:val="0"/>
        </w:rPr>
      </w:pPr>
      <w:bookmarkStart w:id="157" w:name="_Toc125483147"/>
      <w:r w:rsidRPr="00302DB2">
        <w:rPr>
          <w:rFonts w:eastAsia="Calibri"/>
          <w:i w:val="0"/>
          <w:iCs w:val="0"/>
        </w:rPr>
        <w:lastRenderedPageBreak/>
        <w:t>Table 3.</w:t>
      </w:r>
      <w:r w:rsidR="00302DB2" w:rsidRPr="00302DB2">
        <w:rPr>
          <w:rFonts w:eastAsia="Calibri"/>
          <w:i w:val="0"/>
          <w:iCs w:val="0"/>
        </w:rPr>
        <w:t>4</w:t>
      </w:r>
      <w:r w:rsidRPr="00302DB2">
        <w:rPr>
          <w:rFonts w:eastAsia="Calibri"/>
          <w:i w:val="0"/>
          <w:iCs w:val="0"/>
        </w:rPr>
        <w:t>: Demographic characteristic of the respondents in ABU Community</w:t>
      </w:r>
      <w:bookmarkEnd w:id="157"/>
    </w:p>
    <w:p w14:paraId="54478D7E" w14:textId="77777777" w:rsidR="0030139A" w:rsidRDefault="0030139A" w:rsidP="00647C69">
      <w:pPr>
        <w:spacing w:line="276" w:lineRule="auto"/>
        <w:rPr>
          <w:rFonts w:ascii="Garamond" w:hAnsi="Garamond"/>
          <w:lang w:val="en-GB"/>
        </w:rPr>
      </w:pPr>
    </w:p>
    <w:tbl>
      <w:tblPr>
        <w:tblStyle w:val="TableGrid"/>
        <w:tblW w:w="11407" w:type="dxa"/>
        <w:tblInd w:w="-1242" w:type="dxa"/>
        <w:tblLook w:val="04A0" w:firstRow="1" w:lastRow="0" w:firstColumn="1" w:lastColumn="0" w:noHBand="0" w:noVBand="1"/>
      </w:tblPr>
      <w:tblGrid>
        <w:gridCol w:w="2217"/>
        <w:gridCol w:w="1766"/>
        <w:gridCol w:w="2631"/>
        <w:gridCol w:w="4793"/>
      </w:tblGrid>
      <w:tr w:rsidR="0030139A" w14:paraId="4F12D37C" w14:textId="77777777" w:rsidTr="00FA76A1">
        <w:trPr>
          <w:trHeight w:val="301"/>
        </w:trPr>
        <w:tc>
          <w:tcPr>
            <w:tcW w:w="2217" w:type="dxa"/>
            <w:shd w:val="clear" w:color="auto" w:fill="D9D9D9" w:themeFill="background1" w:themeFillShade="D9"/>
            <w:noWrap/>
          </w:tcPr>
          <w:p w14:paraId="580BFD69"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PARAMETERS</w:t>
            </w:r>
          </w:p>
        </w:tc>
        <w:tc>
          <w:tcPr>
            <w:tcW w:w="1766" w:type="dxa"/>
            <w:shd w:val="clear" w:color="auto" w:fill="D9D9D9" w:themeFill="background1" w:themeFillShade="D9"/>
            <w:noWrap/>
          </w:tcPr>
          <w:p w14:paraId="5F058F8B"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RESULT</w:t>
            </w:r>
          </w:p>
        </w:tc>
        <w:tc>
          <w:tcPr>
            <w:tcW w:w="2631" w:type="dxa"/>
            <w:shd w:val="clear" w:color="auto" w:fill="D9D9D9" w:themeFill="background1" w:themeFillShade="D9"/>
            <w:noWrap/>
          </w:tcPr>
          <w:p w14:paraId="73609EA3"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DISCUSSION OF RESULT</w:t>
            </w:r>
          </w:p>
        </w:tc>
        <w:tc>
          <w:tcPr>
            <w:tcW w:w="4793" w:type="dxa"/>
            <w:shd w:val="clear" w:color="auto" w:fill="D9D9D9" w:themeFill="background1" w:themeFillShade="D9"/>
            <w:noWrap/>
          </w:tcPr>
          <w:p w14:paraId="5CB2B691"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GRAPHIC PRESENTATION OF RESULTS</w:t>
            </w:r>
          </w:p>
        </w:tc>
      </w:tr>
      <w:tr w:rsidR="0030139A" w14:paraId="163F281F" w14:textId="77777777" w:rsidTr="00FA76A1">
        <w:trPr>
          <w:trHeight w:val="301"/>
        </w:trPr>
        <w:tc>
          <w:tcPr>
            <w:tcW w:w="2217" w:type="dxa"/>
            <w:shd w:val="clear" w:color="auto" w:fill="FDE9D9" w:themeFill="accent6" w:themeFillTint="33"/>
            <w:noWrap/>
          </w:tcPr>
          <w:p w14:paraId="20480AB9"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Age distribution</w:t>
            </w:r>
          </w:p>
        </w:tc>
        <w:tc>
          <w:tcPr>
            <w:tcW w:w="1766" w:type="dxa"/>
            <w:shd w:val="clear" w:color="auto" w:fill="FDE9D9" w:themeFill="accent6" w:themeFillTint="33"/>
            <w:noWrap/>
          </w:tcPr>
          <w:p w14:paraId="06D02A69" w14:textId="77777777" w:rsidR="0030139A" w:rsidRDefault="0030139A" w:rsidP="00647C69">
            <w:pPr>
              <w:spacing w:line="276" w:lineRule="auto"/>
              <w:rPr>
                <w:rFonts w:ascii="Garamond" w:eastAsia="Times New Roman" w:hAnsi="Garamond" w:cs="Calibri"/>
              </w:rPr>
            </w:pPr>
          </w:p>
        </w:tc>
        <w:tc>
          <w:tcPr>
            <w:tcW w:w="2631" w:type="dxa"/>
            <w:vMerge w:val="restart"/>
            <w:noWrap/>
          </w:tcPr>
          <w:p w14:paraId="7AF7B164" w14:textId="77777777" w:rsidR="0030139A" w:rsidRDefault="00BE4DF3" w:rsidP="00647C69">
            <w:pPr>
              <w:spacing w:line="276" w:lineRule="auto"/>
              <w:ind w:left="0"/>
              <w:jc w:val="both"/>
              <w:rPr>
                <w:rFonts w:ascii="Garamond" w:eastAsia="Times New Roman" w:hAnsi="Garamond"/>
                <w:sz w:val="18"/>
                <w:szCs w:val="18"/>
              </w:rPr>
            </w:pPr>
            <w:r>
              <w:rPr>
                <w:rFonts w:ascii="Garamond" w:hAnsi="Garamond"/>
                <w:sz w:val="18"/>
                <w:szCs w:val="18"/>
                <w:lang w:val="en-GB"/>
              </w:rPr>
              <w:t xml:space="preserve">The respondents were all adults from 17 years and above. Significantly, the workforce age constitutes of 54% of the population (26-64 years old), while the older age (65 years and above) is 13% and represent the age bracket that may be vulnerable. Similarly, </w:t>
            </w:r>
            <w:r>
              <w:rPr>
                <w:rFonts w:ascii="Garamond" w:hAnsi="Garamond"/>
                <w:sz w:val="18"/>
                <w:szCs w:val="18"/>
              </w:rPr>
              <w:t>the constitution of respondents from widespread age groups implies that varying views from younger to older respondents concerning the project activities were incorporated.</w:t>
            </w:r>
          </w:p>
        </w:tc>
        <w:tc>
          <w:tcPr>
            <w:tcW w:w="4793" w:type="dxa"/>
            <w:vMerge w:val="restart"/>
            <w:noWrap/>
          </w:tcPr>
          <w:p w14:paraId="0B5D52D3" w14:textId="77777777" w:rsidR="0030139A" w:rsidRDefault="00BE4DF3" w:rsidP="00647C69">
            <w:pPr>
              <w:spacing w:line="276" w:lineRule="auto"/>
              <w:rPr>
                <w:rFonts w:ascii="Garamond" w:eastAsia="Times New Roman" w:hAnsi="Garamond" w:cs="Calibri"/>
              </w:rPr>
            </w:pPr>
            <w:r>
              <w:rPr>
                <w:rFonts w:ascii="Garamond" w:hAnsi="Garamond"/>
                <w:noProof/>
              </w:rPr>
              <w:drawing>
                <wp:anchor distT="0" distB="0" distL="114300" distR="114300" simplePos="0" relativeHeight="251673600" behindDoc="1" locked="0" layoutInCell="1" allowOverlap="1" wp14:anchorId="504708F8" wp14:editId="503004A9">
                  <wp:simplePos x="0" y="0"/>
                  <wp:positionH relativeFrom="column">
                    <wp:posOffset>41275</wp:posOffset>
                  </wp:positionH>
                  <wp:positionV relativeFrom="paragraph">
                    <wp:posOffset>114300</wp:posOffset>
                  </wp:positionV>
                  <wp:extent cx="2724150" cy="1752600"/>
                  <wp:effectExtent l="0" t="0" r="19050" b="19050"/>
                  <wp:wrapTight wrapText="bothSides">
                    <wp:wrapPolygon edited="0">
                      <wp:start x="0" y="0"/>
                      <wp:lineTo x="0" y="21600"/>
                      <wp:lineTo x="21600" y="21600"/>
                      <wp:lineTo x="216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r>
      <w:tr w:rsidR="0030139A" w14:paraId="0DC90C97" w14:textId="77777777" w:rsidTr="00FA76A1">
        <w:trPr>
          <w:trHeight w:val="301"/>
        </w:trPr>
        <w:tc>
          <w:tcPr>
            <w:tcW w:w="2217" w:type="dxa"/>
            <w:shd w:val="clear" w:color="auto" w:fill="FDE9D9" w:themeFill="accent6" w:themeFillTint="33"/>
            <w:noWrap/>
          </w:tcPr>
          <w:p w14:paraId="0FF2DAF9"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Category</w:t>
            </w:r>
          </w:p>
        </w:tc>
        <w:tc>
          <w:tcPr>
            <w:tcW w:w="1766" w:type="dxa"/>
            <w:shd w:val="clear" w:color="auto" w:fill="FDE9D9" w:themeFill="accent6" w:themeFillTint="33"/>
            <w:noWrap/>
          </w:tcPr>
          <w:p w14:paraId="72C72E4A" w14:textId="77777777" w:rsidR="0030139A" w:rsidRDefault="00BE4DF3" w:rsidP="00647C69">
            <w:pPr>
              <w:spacing w:line="276" w:lineRule="auto"/>
              <w:rPr>
                <w:rFonts w:ascii="Garamond" w:eastAsia="Times New Roman" w:hAnsi="Garamond" w:cs="Calibri"/>
                <w:b/>
                <w:bCs/>
              </w:rPr>
            </w:pPr>
            <w:r>
              <w:rPr>
                <w:rFonts w:ascii="Garamond" w:hAnsi="Garamond"/>
                <w:b/>
                <w:szCs w:val="18"/>
                <w:lang w:val="en-GB"/>
              </w:rPr>
              <w:t>No of respondents</w:t>
            </w:r>
          </w:p>
        </w:tc>
        <w:tc>
          <w:tcPr>
            <w:tcW w:w="2631" w:type="dxa"/>
            <w:vMerge/>
            <w:noWrap/>
          </w:tcPr>
          <w:p w14:paraId="5E47B0B0" w14:textId="77777777" w:rsidR="0030139A" w:rsidRDefault="0030139A" w:rsidP="00647C69">
            <w:pPr>
              <w:spacing w:line="276" w:lineRule="auto"/>
              <w:rPr>
                <w:rFonts w:ascii="Garamond" w:eastAsia="Times New Roman" w:hAnsi="Garamond" w:cs="Calibri"/>
              </w:rPr>
            </w:pPr>
          </w:p>
        </w:tc>
        <w:tc>
          <w:tcPr>
            <w:tcW w:w="4793" w:type="dxa"/>
            <w:vMerge/>
            <w:noWrap/>
          </w:tcPr>
          <w:p w14:paraId="7F5227AD" w14:textId="77777777" w:rsidR="0030139A" w:rsidRDefault="0030139A" w:rsidP="00647C69">
            <w:pPr>
              <w:spacing w:line="276" w:lineRule="auto"/>
              <w:rPr>
                <w:rFonts w:ascii="Garamond" w:eastAsia="Times New Roman" w:hAnsi="Garamond" w:cs="Calibri"/>
              </w:rPr>
            </w:pPr>
          </w:p>
        </w:tc>
      </w:tr>
      <w:tr w:rsidR="0030139A" w14:paraId="18B74AE0" w14:textId="77777777" w:rsidTr="00FA76A1">
        <w:trPr>
          <w:trHeight w:val="301"/>
        </w:trPr>
        <w:tc>
          <w:tcPr>
            <w:tcW w:w="2217" w:type="dxa"/>
            <w:noWrap/>
          </w:tcPr>
          <w:p w14:paraId="74F4B054"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0-5</w:t>
            </w:r>
          </w:p>
        </w:tc>
        <w:tc>
          <w:tcPr>
            <w:tcW w:w="1766" w:type="dxa"/>
            <w:noWrap/>
          </w:tcPr>
          <w:p w14:paraId="6A1D7E8C"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szCs w:val="18"/>
                <w:lang w:val="en-GB"/>
              </w:rPr>
              <w:t>0</w:t>
            </w:r>
          </w:p>
        </w:tc>
        <w:tc>
          <w:tcPr>
            <w:tcW w:w="2631" w:type="dxa"/>
            <w:vMerge/>
            <w:noWrap/>
          </w:tcPr>
          <w:p w14:paraId="088CC0C4" w14:textId="77777777" w:rsidR="0030139A" w:rsidRDefault="0030139A" w:rsidP="00647C69">
            <w:pPr>
              <w:spacing w:line="276" w:lineRule="auto"/>
              <w:rPr>
                <w:rFonts w:ascii="Garamond" w:eastAsia="Times New Roman" w:hAnsi="Garamond" w:cs="Calibri"/>
              </w:rPr>
            </w:pPr>
          </w:p>
        </w:tc>
        <w:tc>
          <w:tcPr>
            <w:tcW w:w="4793" w:type="dxa"/>
            <w:vMerge/>
            <w:noWrap/>
          </w:tcPr>
          <w:p w14:paraId="1ACBD501" w14:textId="77777777" w:rsidR="0030139A" w:rsidRDefault="0030139A" w:rsidP="00647C69">
            <w:pPr>
              <w:spacing w:line="276" w:lineRule="auto"/>
              <w:rPr>
                <w:rFonts w:ascii="Garamond" w:eastAsia="Times New Roman" w:hAnsi="Garamond" w:cs="Calibri"/>
              </w:rPr>
            </w:pPr>
          </w:p>
        </w:tc>
      </w:tr>
      <w:tr w:rsidR="0030139A" w14:paraId="68D14006" w14:textId="77777777" w:rsidTr="00FA76A1">
        <w:trPr>
          <w:trHeight w:val="301"/>
        </w:trPr>
        <w:tc>
          <w:tcPr>
            <w:tcW w:w="2217" w:type="dxa"/>
            <w:noWrap/>
          </w:tcPr>
          <w:p w14:paraId="4AC0401A"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6-17</w:t>
            </w:r>
          </w:p>
        </w:tc>
        <w:tc>
          <w:tcPr>
            <w:tcW w:w="1766" w:type="dxa"/>
            <w:noWrap/>
          </w:tcPr>
          <w:p w14:paraId="4C67FF49"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szCs w:val="18"/>
                <w:lang w:val="en-GB"/>
              </w:rPr>
              <w:t>4</w:t>
            </w:r>
          </w:p>
        </w:tc>
        <w:tc>
          <w:tcPr>
            <w:tcW w:w="2631" w:type="dxa"/>
            <w:vMerge/>
            <w:noWrap/>
          </w:tcPr>
          <w:p w14:paraId="4CB96531" w14:textId="77777777" w:rsidR="0030139A" w:rsidRDefault="0030139A" w:rsidP="00647C69">
            <w:pPr>
              <w:spacing w:line="276" w:lineRule="auto"/>
              <w:rPr>
                <w:rFonts w:ascii="Garamond" w:eastAsia="Times New Roman" w:hAnsi="Garamond" w:cs="Calibri"/>
              </w:rPr>
            </w:pPr>
          </w:p>
        </w:tc>
        <w:tc>
          <w:tcPr>
            <w:tcW w:w="4793" w:type="dxa"/>
            <w:vMerge/>
            <w:noWrap/>
          </w:tcPr>
          <w:p w14:paraId="7F6BE230" w14:textId="77777777" w:rsidR="0030139A" w:rsidRDefault="0030139A" w:rsidP="00647C69">
            <w:pPr>
              <w:spacing w:line="276" w:lineRule="auto"/>
              <w:rPr>
                <w:rFonts w:ascii="Garamond" w:eastAsia="Times New Roman" w:hAnsi="Garamond" w:cs="Calibri"/>
              </w:rPr>
            </w:pPr>
          </w:p>
        </w:tc>
      </w:tr>
      <w:tr w:rsidR="0030139A" w14:paraId="5238E955" w14:textId="77777777" w:rsidTr="00FA76A1">
        <w:trPr>
          <w:trHeight w:val="301"/>
        </w:trPr>
        <w:tc>
          <w:tcPr>
            <w:tcW w:w="2217" w:type="dxa"/>
            <w:noWrap/>
          </w:tcPr>
          <w:p w14:paraId="3E92184C"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18-25</w:t>
            </w:r>
          </w:p>
        </w:tc>
        <w:tc>
          <w:tcPr>
            <w:tcW w:w="1766" w:type="dxa"/>
            <w:noWrap/>
          </w:tcPr>
          <w:p w14:paraId="05BAE797"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szCs w:val="18"/>
                <w:lang w:val="en-GB"/>
              </w:rPr>
              <w:t>6</w:t>
            </w:r>
          </w:p>
        </w:tc>
        <w:tc>
          <w:tcPr>
            <w:tcW w:w="2631" w:type="dxa"/>
            <w:vMerge/>
            <w:noWrap/>
          </w:tcPr>
          <w:p w14:paraId="6E53465F" w14:textId="77777777" w:rsidR="0030139A" w:rsidRDefault="0030139A" w:rsidP="00647C69">
            <w:pPr>
              <w:spacing w:line="276" w:lineRule="auto"/>
              <w:rPr>
                <w:rFonts w:ascii="Garamond" w:eastAsia="Times New Roman" w:hAnsi="Garamond" w:cs="Calibri"/>
              </w:rPr>
            </w:pPr>
          </w:p>
        </w:tc>
        <w:tc>
          <w:tcPr>
            <w:tcW w:w="4793" w:type="dxa"/>
            <w:vMerge/>
            <w:noWrap/>
          </w:tcPr>
          <w:p w14:paraId="0BBFA566" w14:textId="77777777" w:rsidR="0030139A" w:rsidRDefault="0030139A" w:rsidP="00647C69">
            <w:pPr>
              <w:spacing w:line="276" w:lineRule="auto"/>
              <w:rPr>
                <w:rFonts w:ascii="Garamond" w:eastAsia="Times New Roman" w:hAnsi="Garamond" w:cs="Calibri"/>
              </w:rPr>
            </w:pPr>
          </w:p>
        </w:tc>
      </w:tr>
      <w:tr w:rsidR="0030139A" w14:paraId="5CD7830A" w14:textId="77777777" w:rsidTr="00FA76A1">
        <w:trPr>
          <w:trHeight w:val="301"/>
        </w:trPr>
        <w:tc>
          <w:tcPr>
            <w:tcW w:w="2217" w:type="dxa"/>
            <w:noWrap/>
          </w:tcPr>
          <w:p w14:paraId="6C5C5351"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26-64</w:t>
            </w:r>
          </w:p>
        </w:tc>
        <w:tc>
          <w:tcPr>
            <w:tcW w:w="1766" w:type="dxa"/>
            <w:noWrap/>
          </w:tcPr>
          <w:p w14:paraId="2CF54AC8"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szCs w:val="18"/>
                <w:lang w:val="en-GB"/>
              </w:rPr>
              <w:t>16</w:t>
            </w:r>
          </w:p>
        </w:tc>
        <w:tc>
          <w:tcPr>
            <w:tcW w:w="2631" w:type="dxa"/>
            <w:vMerge/>
            <w:noWrap/>
          </w:tcPr>
          <w:p w14:paraId="594293FA" w14:textId="77777777" w:rsidR="0030139A" w:rsidRDefault="0030139A" w:rsidP="00647C69">
            <w:pPr>
              <w:spacing w:line="276" w:lineRule="auto"/>
              <w:rPr>
                <w:rFonts w:ascii="Garamond" w:eastAsia="Times New Roman" w:hAnsi="Garamond" w:cs="Calibri"/>
              </w:rPr>
            </w:pPr>
          </w:p>
        </w:tc>
        <w:tc>
          <w:tcPr>
            <w:tcW w:w="4793" w:type="dxa"/>
            <w:vMerge/>
            <w:noWrap/>
          </w:tcPr>
          <w:p w14:paraId="6A33B5EF" w14:textId="77777777" w:rsidR="0030139A" w:rsidRDefault="0030139A" w:rsidP="00647C69">
            <w:pPr>
              <w:spacing w:line="276" w:lineRule="auto"/>
              <w:rPr>
                <w:rFonts w:ascii="Garamond" w:eastAsia="Times New Roman" w:hAnsi="Garamond" w:cs="Calibri"/>
              </w:rPr>
            </w:pPr>
          </w:p>
        </w:tc>
      </w:tr>
      <w:tr w:rsidR="0030139A" w14:paraId="18090433" w14:textId="77777777" w:rsidTr="00FA76A1">
        <w:trPr>
          <w:trHeight w:val="301"/>
        </w:trPr>
        <w:tc>
          <w:tcPr>
            <w:tcW w:w="2217" w:type="dxa"/>
            <w:noWrap/>
          </w:tcPr>
          <w:p w14:paraId="52CB0214" w14:textId="77777777" w:rsidR="0030139A" w:rsidRDefault="00BE4DF3" w:rsidP="00647C69">
            <w:pPr>
              <w:spacing w:line="276" w:lineRule="auto"/>
              <w:rPr>
                <w:rFonts w:ascii="Garamond" w:eastAsia="Times New Roman" w:hAnsi="Garamond" w:cs="Calibri"/>
              </w:rPr>
            </w:pPr>
            <w:r>
              <w:rPr>
                <w:rFonts w:ascii="Garamond" w:eastAsia="Times New Roman" w:hAnsi="Garamond" w:cs="Calibri"/>
                <w:szCs w:val="18"/>
                <w:lang w:val="en-GB"/>
              </w:rPr>
              <w:t>65 + Above</w:t>
            </w:r>
          </w:p>
        </w:tc>
        <w:tc>
          <w:tcPr>
            <w:tcW w:w="1766" w:type="dxa"/>
            <w:noWrap/>
          </w:tcPr>
          <w:p w14:paraId="511BA53D"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szCs w:val="18"/>
                <w:lang w:val="en-GB"/>
              </w:rPr>
              <w:t>4</w:t>
            </w:r>
          </w:p>
        </w:tc>
        <w:tc>
          <w:tcPr>
            <w:tcW w:w="2631" w:type="dxa"/>
            <w:vMerge/>
            <w:noWrap/>
          </w:tcPr>
          <w:p w14:paraId="2C9EE52F" w14:textId="77777777" w:rsidR="0030139A" w:rsidRDefault="0030139A" w:rsidP="00647C69">
            <w:pPr>
              <w:spacing w:line="276" w:lineRule="auto"/>
              <w:rPr>
                <w:rFonts w:ascii="Garamond" w:eastAsia="Times New Roman" w:hAnsi="Garamond" w:cs="Calibri"/>
              </w:rPr>
            </w:pPr>
          </w:p>
        </w:tc>
        <w:tc>
          <w:tcPr>
            <w:tcW w:w="4793" w:type="dxa"/>
            <w:vMerge/>
            <w:noWrap/>
          </w:tcPr>
          <w:p w14:paraId="66CB159D" w14:textId="77777777" w:rsidR="0030139A" w:rsidRDefault="0030139A" w:rsidP="00647C69">
            <w:pPr>
              <w:spacing w:line="276" w:lineRule="auto"/>
              <w:rPr>
                <w:rFonts w:ascii="Garamond" w:eastAsia="Times New Roman" w:hAnsi="Garamond" w:cs="Calibri"/>
              </w:rPr>
            </w:pPr>
          </w:p>
        </w:tc>
      </w:tr>
      <w:tr w:rsidR="0030139A" w14:paraId="58EA0B16" w14:textId="77777777" w:rsidTr="00FA76A1">
        <w:trPr>
          <w:trHeight w:val="316"/>
        </w:trPr>
        <w:tc>
          <w:tcPr>
            <w:tcW w:w="3983" w:type="dxa"/>
            <w:gridSpan w:val="2"/>
            <w:vMerge w:val="restart"/>
            <w:shd w:val="clear" w:color="auto" w:fill="D9D9D9" w:themeFill="background1" w:themeFillShade="D9"/>
            <w:noWrap/>
          </w:tcPr>
          <w:p w14:paraId="2CF2DC0A" w14:textId="77777777" w:rsidR="0030139A" w:rsidRDefault="0030139A" w:rsidP="00647C69">
            <w:pPr>
              <w:spacing w:line="276" w:lineRule="auto"/>
              <w:rPr>
                <w:rFonts w:ascii="Garamond" w:eastAsia="Times New Roman" w:hAnsi="Garamond" w:cs="Calibri"/>
              </w:rPr>
            </w:pPr>
          </w:p>
        </w:tc>
        <w:tc>
          <w:tcPr>
            <w:tcW w:w="2631" w:type="dxa"/>
            <w:vMerge/>
            <w:noWrap/>
          </w:tcPr>
          <w:p w14:paraId="7BF0385B" w14:textId="77777777" w:rsidR="0030139A" w:rsidRDefault="0030139A" w:rsidP="00647C69">
            <w:pPr>
              <w:spacing w:line="276" w:lineRule="auto"/>
              <w:rPr>
                <w:rFonts w:ascii="Garamond" w:eastAsia="Times New Roman" w:hAnsi="Garamond" w:cs="Calibri"/>
              </w:rPr>
            </w:pPr>
          </w:p>
        </w:tc>
        <w:tc>
          <w:tcPr>
            <w:tcW w:w="4793" w:type="dxa"/>
            <w:vMerge/>
            <w:noWrap/>
          </w:tcPr>
          <w:p w14:paraId="49AEFB43" w14:textId="77777777" w:rsidR="0030139A" w:rsidRDefault="0030139A" w:rsidP="00647C69">
            <w:pPr>
              <w:spacing w:line="276" w:lineRule="auto"/>
              <w:rPr>
                <w:rFonts w:ascii="Garamond" w:eastAsia="Times New Roman" w:hAnsi="Garamond" w:cs="Calibri"/>
              </w:rPr>
            </w:pPr>
          </w:p>
        </w:tc>
      </w:tr>
      <w:tr w:rsidR="0030139A" w14:paraId="660A9D66" w14:textId="77777777" w:rsidTr="00FA76A1">
        <w:trPr>
          <w:trHeight w:val="301"/>
        </w:trPr>
        <w:tc>
          <w:tcPr>
            <w:tcW w:w="3983" w:type="dxa"/>
            <w:gridSpan w:val="2"/>
            <w:vMerge/>
            <w:shd w:val="clear" w:color="auto" w:fill="D9D9D9" w:themeFill="background1" w:themeFillShade="D9"/>
            <w:noWrap/>
          </w:tcPr>
          <w:p w14:paraId="25B82B5A" w14:textId="77777777" w:rsidR="0030139A" w:rsidRDefault="0030139A" w:rsidP="00647C69">
            <w:pPr>
              <w:spacing w:line="276" w:lineRule="auto"/>
              <w:rPr>
                <w:rFonts w:ascii="Garamond" w:eastAsia="Times New Roman" w:hAnsi="Garamond" w:cs="Calibri"/>
              </w:rPr>
            </w:pPr>
          </w:p>
        </w:tc>
        <w:tc>
          <w:tcPr>
            <w:tcW w:w="2631" w:type="dxa"/>
            <w:shd w:val="clear" w:color="auto" w:fill="D9D9D9" w:themeFill="background1" w:themeFillShade="D9"/>
            <w:noWrap/>
          </w:tcPr>
          <w:p w14:paraId="2563E5CD" w14:textId="77777777" w:rsidR="0030139A" w:rsidRDefault="0030139A" w:rsidP="00647C69">
            <w:pPr>
              <w:spacing w:line="276" w:lineRule="auto"/>
              <w:rPr>
                <w:rFonts w:ascii="Garamond" w:eastAsia="Times New Roman" w:hAnsi="Garamond" w:cs="Calibri"/>
              </w:rPr>
            </w:pPr>
          </w:p>
        </w:tc>
        <w:tc>
          <w:tcPr>
            <w:tcW w:w="4793" w:type="dxa"/>
            <w:shd w:val="clear" w:color="auto" w:fill="D9D9D9" w:themeFill="background1" w:themeFillShade="D9"/>
            <w:noWrap/>
          </w:tcPr>
          <w:p w14:paraId="0473B59B" w14:textId="77777777" w:rsidR="0030139A" w:rsidRDefault="0030139A" w:rsidP="00647C69">
            <w:pPr>
              <w:spacing w:line="276" w:lineRule="auto"/>
              <w:rPr>
                <w:rFonts w:ascii="Garamond" w:eastAsia="Times New Roman" w:hAnsi="Garamond" w:cs="Calibri"/>
              </w:rPr>
            </w:pPr>
          </w:p>
        </w:tc>
      </w:tr>
      <w:tr w:rsidR="0030139A" w14:paraId="344EB687" w14:textId="77777777" w:rsidTr="00FA76A1">
        <w:trPr>
          <w:trHeight w:val="301"/>
        </w:trPr>
        <w:tc>
          <w:tcPr>
            <w:tcW w:w="2217" w:type="dxa"/>
            <w:shd w:val="clear" w:color="auto" w:fill="FDE9D9" w:themeFill="accent6" w:themeFillTint="33"/>
            <w:noWrap/>
          </w:tcPr>
          <w:p w14:paraId="404544B2"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Gender</w:t>
            </w:r>
          </w:p>
        </w:tc>
        <w:tc>
          <w:tcPr>
            <w:tcW w:w="1766" w:type="dxa"/>
            <w:shd w:val="clear" w:color="auto" w:fill="FDE9D9" w:themeFill="accent6" w:themeFillTint="33"/>
            <w:noWrap/>
          </w:tcPr>
          <w:p w14:paraId="3C69370F" w14:textId="77777777" w:rsidR="0030139A" w:rsidRDefault="00BE4DF3" w:rsidP="00647C69">
            <w:pPr>
              <w:spacing w:line="276" w:lineRule="auto"/>
              <w:rPr>
                <w:rFonts w:ascii="Garamond" w:eastAsia="Times New Roman" w:hAnsi="Garamond" w:cs="Calibri"/>
                <w:b/>
                <w:bCs/>
              </w:rPr>
            </w:pPr>
            <w:r>
              <w:rPr>
                <w:rFonts w:ascii="Garamond" w:hAnsi="Garamond"/>
                <w:b/>
                <w:szCs w:val="18"/>
                <w:lang w:val="en-GB"/>
              </w:rPr>
              <w:t>No of respondents</w:t>
            </w:r>
          </w:p>
        </w:tc>
        <w:tc>
          <w:tcPr>
            <w:tcW w:w="2631" w:type="dxa"/>
            <w:vMerge w:val="restart"/>
            <w:noWrap/>
          </w:tcPr>
          <w:p w14:paraId="2B71FE7C" w14:textId="77777777" w:rsidR="0030139A" w:rsidRDefault="009A3850" w:rsidP="00647C69">
            <w:pPr>
              <w:spacing w:line="276" w:lineRule="auto"/>
              <w:ind w:left="0"/>
              <w:jc w:val="both"/>
              <w:rPr>
                <w:rFonts w:ascii="Garamond" w:hAnsi="Garamond"/>
                <w:sz w:val="18"/>
                <w:szCs w:val="18"/>
                <w:lang w:val="en-GB"/>
              </w:rPr>
            </w:pPr>
            <w:r>
              <w:rPr>
                <w:rFonts w:ascii="Garamond" w:hAnsi="Garamond"/>
                <w:sz w:val="18"/>
                <w:szCs w:val="18"/>
              </w:rPr>
              <w:t>A sample</w:t>
            </w:r>
            <w:r w:rsidR="00BE4DF3">
              <w:rPr>
                <w:rFonts w:ascii="Garamond" w:hAnsi="Garamond"/>
                <w:sz w:val="18"/>
                <w:szCs w:val="18"/>
              </w:rPr>
              <w:t xml:space="preserve"> of 15 respondents was randomly drawn from households across the proposed project area. It was gathered from the field survey that majority of the respondents (about 67%) are Male while Female are 33%. </w:t>
            </w:r>
            <w:r w:rsidR="00BE4DF3">
              <w:rPr>
                <w:rFonts w:ascii="Garamond" w:hAnsi="Garamond"/>
                <w:sz w:val="18"/>
                <w:szCs w:val="18"/>
                <w:lang w:val="en-GB"/>
              </w:rPr>
              <w:t>This illustrates an even representation of both genders in the survey.</w:t>
            </w:r>
          </w:p>
          <w:p w14:paraId="4F3CB230" w14:textId="77777777" w:rsidR="0030139A" w:rsidRDefault="0030139A" w:rsidP="00647C69">
            <w:pPr>
              <w:spacing w:line="276" w:lineRule="auto"/>
              <w:jc w:val="both"/>
              <w:rPr>
                <w:rFonts w:ascii="Garamond" w:hAnsi="Garamond"/>
                <w:sz w:val="18"/>
                <w:szCs w:val="18"/>
                <w:lang w:val="en-GB"/>
              </w:rPr>
            </w:pPr>
          </w:p>
          <w:p w14:paraId="668CBECA" w14:textId="77777777" w:rsidR="0030139A" w:rsidRDefault="0030139A" w:rsidP="00647C69">
            <w:pPr>
              <w:spacing w:line="276" w:lineRule="auto"/>
              <w:rPr>
                <w:rFonts w:ascii="Garamond" w:eastAsia="Times New Roman" w:hAnsi="Garamond"/>
                <w:b/>
                <w:bCs/>
                <w:sz w:val="18"/>
                <w:szCs w:val="18"/>
              </w:rPr>
            </w:pPr>
          </w:p>
          <w:p w14:paraId="4080460A" w14:textId="77777777" w:rsidR="0030139A" w:rsidRDefault="0030139A" w:rsidP="00647C69">
            <w:pPr>
              <w:spacing w:line="276" w:lineRule="auto"/>
              <w:rPr>
                <w:rFonts w:ascii="Garamond" w:eastAsia="Times New Roman" w:hAnsi="Garamond"/>
                <w:b/>
                <w:bCs/>
                <w:sz w:val="18"/>
                <w:szCs w:val="18"/>
              </w:rPr>
            </w:pPr>
          </w:p>
          <w:p w14:paraId="140BD4BD" w14:textId="77777777" w:rsidR="0030139A" w:rsidRDefault="0030139A" w:rsidP="00647C69">
            <w:pPr>
              <w:spacing w:line="276" w:lineRule="auto"/>
              <w:rPr>
                <w:rFonts w:ascii="Garamond" w:eastAsia="Times New Roman" w:hAnsi="Garamond"/>
                <w:b/>
                <w:bCs/>
                <w:sz w:val="18"/>
                <w:szCs w:val="18"/>
              </w:rPr>
            </w:pPr>
          </w:p>
        </w:tc>
        <w:tc>
          <w:tcPr>
            <w:tcW w:w="4793" w:type="dxa"/>
            <w:vMerge w:val="restart"/>
            <w:noWrap/>
          </w:tcPr>
          <w:p w14:paraId="24ED07BD" w14:textId="77777777" w:rsidR="0030139A" w:rsidRDefault="00BE4DF3" w:rsidP="00647C69">
            <w:pPr>
              <w:spacing w:line="276" w:lineRule="auto"/>
              <w:rPr>
                <w:rFonts w:ascii="Garamond" w:eastAsia="Times New Roman" w:hAnsi="Garamond" w:cs="Calibri"/>
                <w:b/>
                <w:bCs/>
              </w:rPr>
            </w:pPr>
            <w:r>
              <w:rPr>
                <w:rFonts w:ascii="Garamond" w:hAnsi="Garamond"/>
                <w:noProof/>
              </w:rPr>
              <w:drawing>
                <wp:anchor distT="0" distB="0" distL="114300" distR="114300" simplePos="0" relativeHeight="251674624" behindDoc="1" locked="0" layoutInCell="1" allowOverlap="1" wp14:anchorId="5D2F96D1" wp14:editId="05B9BE73">
                  <wp:simplePos x="0" y="0"/>
                  <wp:positionH relativeFrom="column">
                    <wp:posOffset>22225</wp:posOffset>
                  </wp:positionH>
                  <wp:positionV relativeFrom="paragraph">
                    <wp:posOffset>66040</wp:posOffset>
                  </wp:positionV>
                  <wp:extent cx="2686050" cy="1457325"/>
                  <wp:effectExtent l="0" t="0" r="19050" b="9525"/>
                  <wp:wrapTight wrapText="bothSides">
                    <wp:wrapPolygon edited="0">
                      <wp:start x="0" y="0"/>
                      <wp:lineTo x="0" y="21459"/>
                      <wp:lineTo x="21600" y="21459"/>
                      <wp:lineTo x="21600" y="0"/>
                      <wp:lineTo x="0" y="0"/>
                    </wp:wrapPolygon>
                  </wp:wrapTight>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r>
      <w:tr w:rsidR="0030139A" w14:paraId="24CC70DF" w14:textId="77777777" w:rsidTr="00FA76A1">
        <w:trPr>
          <w:trHeight w:val="301"/>
        </w:trPr>
        <w:tc>
          <w:tcPr>
            <w:tcW w:w="2217" w:type="dxa"/>
            <w:noWrap/>
          </w:tcPr>
          <w:p w14:paraId="4ABD1CDA"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Female</w:t>
            </w:r>
          </w:p>
        </w:tc>
        <w:tc>
          <w:tcPr>
            <w:tcW w:w="1766" w:type="dxa"/>
            <w:noWrap/>
          </w:tcPr>
          <w:p w14:paraId="5408BFCB"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rPr>
              <w:t>10</w:t>
            </w:r>
          </w:p>
        </w:tc>
        <w:tc>
          <w:tcPr>
            <w:tcW w:w="2631" w:type="dxa"/>
            <w:vMerge/>
            <w:noWrap/>
          </w:tcPr>
          <w:p w14:paraId="6EB2BE76" w14:textId="77777777" w:rsidR="0030139A" w:rsidRDefault="0030139A" w:rsidP="00647C69">
            <w:pPr>
              <w:spacing w:line="276" w:lineRule="auto"/>
              <w:rPr>
                <w:rFonts w:ascii="Garamond" w:eastAsia="Times New Roman" w:hAnsi="Garamond" w:cs="Calibri"/>
              </w:rPr>
            </w:pPr>
          </w:p>
        </w:tc>
        <w:tc>
          <w:tcPr>
            <w:tcW w:w="4793" w:type="dxa"/>
            <w:vMerge/>
            <w:noWrap/>
          </w:tcPr>
          <w:p w14:paraId="5A41AE66" w14:textId="77777777" w:rsidR="0030139A" w:rsidRDefault="0030139A" w:rsidP="00647C69">
            <w:pPr>
              <w:spacing w:line="276" w:lineRule="auto"/>
              <w:rPr>
                <w:rFonts w:ascii="Garamond" w:eastAsia="Times New Roman" w:hAnsi="Garamond" w:cs="Calibri"/>
              </w:rPr>
            </w:pPr>
          </w:p>
        </w:tc>
      </w:tr>
      <w:tr w:rsidR="0030139A" w14:paraId="104C0F13" w14:textId="77777777" w:rsidTr="00FA76A1">
        <w:trPr>
          <w:trHeight w:val="301"/>
        </w:trPr>
        <w:tc>
          <w:tcPr>
            <w:tcW w:w="2217" w:type="dxa"/>
            <w:noWrap/>
          </w:tcPr>
          <w:p w14:paraId="5212F17A" w14:textId="77777777" w:rsidR="0030139A" w:rsidRDefault="00BE4DF3" w:rsidP="00647C69">
            <w:pPr>
              <w:spacing w:line="276" w:lineRule="auto"/>
              <w:rPr>
                <w:rFonts w:ascii="Garamond" w:eastAsia="Times New Roman" w:hAnsi="Garamond" w:cs="Calibri"/>
                <w:b/>
                <w:bCs/>
              </w:rPr>
            </w:pPr>
            <w:r>
              <w:rPr>
                <w:rFonts w:ascii="Garamond" w:eastAsia="Times New Roman" w:hAnsi="Garamond" w:cs="Calibri"/>
                <w:b/>
                <w:bCs/>
                <w:szCs w:val="18"/>
                <w:lang w:val="en-GB"/>
              </w:rPr>
              <w:t>Male</w:t>
            </w:r>
          </w:p>
        </w:tc>
        <w:tc>
          <w:tcPr>
            <w:tcW w:w="1766" w:type="dxa"/>
            <w:noWrap/>
          </w:tcPr>
          <w:p w14:paraId="3BC6C6B0"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Arial"/>
                <w:szCs w:val="18"/>
              </w:rPr>
              <w:t>20</w:t>
            </w:r>
          </w:p>
        </w:tc>
        <w:tc>
          <w:tcPr>
            <w:tcW w:w="2631" w:type="dxa"/>
            <w:vMerge/>
            <w:noWrap/>
          </w:tcPr>
          <w:p w14:paraId="53C120F5" w14:textId="77777777" w:rsidR="0030139A" w:rsidRDefault="0030139A" w:rsidP="00647C69">
            <w:pPr>
              <w:spacing w:line="276" w:lineRule="auto"/>
              <w:rPr>
                <w:rFonts w:ascii="Garamond" w:eastAsia="Times New Roman" w:hAnsi="Garamond" w:cs="Calibri"/>
              </w:rPr>
            </w:pPr>
          </w:p>
        </w:tc>
        <w:tc>
          <w:tcPr>
            <w:tcW w:w="4793" w:type="dxa"/>
            <w:vMerge/>
            <w:noWrap/>
          </w:tcPr>
          <w:p w14:paraId="331A3ABC" w14:textId="77777777" w:rsidR="0030139A" w:rsidRDefault="0030139A" w:rsidP="00647C69">
            <w:pPr>
              <w:spacing w:line="276" w:lineRule="auto"/>
              <w:rPr>
                <w:rFonts w:ascii="Garamond" w:eastAsia="Times New Roman" w:hAnsi="Garamond" w:cs="Calibri"/>
              </w:rPr>
            </w:pPr>
          </w:p>
        </w:tc>
      </w:tr>
      <w:tr w:rsidR="0030139A" w14:paraId="67FC61BA" w14:textId="77777777" w:rsidTr="00FA76A1">
        <w:trPr>
          <w:trHeight w:val="301"/>
        </w:trPr>
        <w:tc>
          <w:tcPr>
            <w:tcW w:w="2217" w:type="dxa"/>
            <w:noWrap/>
          </w:tcPr>
          <w:p w14:paraId="50EAF809" w14:textId="77777777" w:rsidR="0030139A" w:rsidRDefault="0030139A" w:rsidP="00647C69">
            <w:pPr>
              <w:spacing w:line="276" w:lineRule="auto"/>
              <w:rPr>
                <w:rFonts w:ascii="Garamond" w:eastAsia="Times New Roman" w:hAnsi="Garamond" w:cs="Calibri"/>
              </w:rPr>
            </w:pPr>
          </w:p>
        </w:tc>
        <w:tc>
          <w:tcPr>
            <w:tcW w:w="1766" w:type="dxa"/>
            <w:noWrap/>
          </w:tcPr>
          <w:p w14:paraId="613A4A95" w14:textId="77777777" w:rsidR="0030139A" w:rsidRDefault="0030139A" w:rsidP="00647C69">
            <w:pPr>
              <w:spacing w:line="276" w:lineRule="auto"/>
              <w:rPr>
                <w:rFonts w:ascii="Garamond" w:eastAsia="Times New Roman" w:hAnsi="Garamond" w:cs="Calibri"/>
              </w:rPr>
            </w:pPr>
          </w:p>
        </w:tc>
        <w:tc>
          <w:tcPr>
            <w:tcW w:w="2631" w:type="dxa"/>
            <w:vMerge/>
            <w:noWrap/>
          </w:tcPr>
          <w:p w14:paraId="144C23C1" w14:textId="77777777" w:rsidR="0030139A" w:rsidRDefault="0030139A" w:rsidP="00647C69">
            <w:pPr>
              <w:spacing w:line="276" w:lineRule="auto"/>
              <w:rPr>
                <w:rFonts w:ascii="Garamond" w:eastAsia="Times New Roman" w:hAnsi="Garamond" w:cs="Calibri"/>
              </w:rPr>
            </w:pPr>
          </w:p>
        </w:tc>
        <w:tc>
          <w:tcPr>
            <w:tcW w:w="4793" w:type="dxa"/>
            <w:vMerge/>
            <w:noWrap/>
          </w:tcPr>
          <w:p w14:paraId="48044CA0" w14:textId="77777777" w:rsidR="0030139A" w:rsidRDefault="0030139A" w:rsidP="00647C69">
            <w:pPr>
              <w:spacing w:line="276" w:lineRule="auto"/>
              <w:rPr>
                <w:rFonts w:ascii="Garamond" w:eastAsia="Times New Roman" w:hAnsi="Garamond" w:cs="Calibri"/>
              </w:rPr>
            </w:pPr>
          </w:p>
        </w:tc>
      </w:tr>
      <w:tr w:rsidR="0030139A" w14:paraId="19455887" w14:textId="77777777" w:rsidTr="00FA76A1">
        <w:trPr>
          <w:trHeight w:val="301"/>
        </w:trPr>
        <w:tc>
          <w:tcPr>
            <w:tcW w:w="2217" w:type="dxa"/>
            <w:noWrap/>
          </w:tcPr>
          <w:p w14:paraId="583E00F9" w14:textId="77777777" w:rsidR="0030139A" w:rsidRDefault="0030139A" w:rsidP="00647C69">
            <w:pPr>
              <w:spacing w:line="276" w:lineRule="auto"/>
              <w:rPr>
                <w:rFonts w:ascii="Garamond" w:eastAsia="Times New Roman" w:hAnsi="Garamond" w:cs="Calibri"/>
              </w:rPr>
            </w:pPr>
          </w:p>
        </w:tc>
        <w:tc>
          <w:tcPr>
            <w:tcW w:w="1766" w:type="dxa"/>
            <w:noWrap/>
          </w:tcPr>
          <w:p w14:paraId="5DB83994" w14:textId="77777777" w:rsidR="0030139A" w:rsidRDefault="0030139A" w:rsidP="00647C69">
            <w:pPr>
              <w:spacing w:line="276" w:lineRule="auto"/>
              <w:rPr>
                <w:rFonts w:ascii="Garamond" w:eastAsia="Times New Roman" w:hAnsi="Garamond" w:cs="Calibri"/>
              </w:rPr>
            </w:pPr>
          </w:p>
        </w:tc>
        <w:tc>
          <w:tcPr>
            <w:tcW w:w="2631" w:type="dxa"/>
            <w:vMerge/>
            <w:noWrap/>
          </w:tcPr>
          <w:p w14:paraId="7F85DCE5" w14:textId="77777777" w:rsidR="0030139A" w:rsidRDefault="0030139A" w:rsidP="00647C69">
            <w:pPr>
              <w:spacing w:line="276" w:lineRule="auto"/>
              <w:rPr>
                <w:rFonts w:ascii="Garamond" w:eastAsia="Times New Roman" w:hAnsi="Garamond" w:cs="Calibri"/>
              </w:rPr>
            </w:pPr>
          </w:p>
        </w:tc>
        <w:tc>
          <w:tcPr>
            <w:tcW w:w="4793" w:type="dxa"/>
            <w:vMerge/>
            <w:noWrap/>
          </w:tcPr>
          <w:p w14:paraId="4D78403E" w14:textId="77777777" w:rsidR="0030139A" w:rsidRDefault="0030139A" w:rsidP="00647C69">
            <w:pPr>
              <w:spacing w:line="276" w:lineRule="auto"/>
              <w:rPr>
                <w:rFonts w:ascii="Garamond" w:eastAsia="Times New Roman" w:hAnsi="Garamond" w:cs="Calibri"/>
              </w:rPr>
            </w:pPr>
          </w:p>
        </w:tc>
      </w:tr>
      <w:tr w:rsidR="0030139A" w14:paraId="5D66DFE2" w14:textId="77777777" w:rsidTr="00FA76A1">
        <w:trPr>
          <w:trHeight w:val="301"/>
        </w:trPr>
        <w:tc>
          <w:tcPr>
            <w:tcW w:w="2217" w:type="dxa"/>
            <w:noWrap/>
          </w:tcPr>
          <w:p w14:paraId="1461E9E5" w14:textId="77777777" w:rsidR="0030139A" w:rsidRDefault="0030139A" w:rsidP="00647C69">
            <w:pPr>
              <w:spacing w:line="276" w:lineRule="auto"/>
              <w:rPr>
                <w:rFonts w:ascii="Garamond" w:eastAsia="Times New Roman" w:hAnsi="Garamond" w:cs="Calibri"/>
              </w:rPr>
            </w:pPr>
          </w:p>
        </w:tc>
        <w:tc>
          <w:tcPr>
            <w:tcW w:w="1766" w:type="dxa"/>
            <w:noWrap/>
          </w:tcPr>
          <w:p w14:paraId="0B56A82C" w14:textId="77777777" w:rsidR="0030139A" w:rsidRDefault="0030139A" w:rsidP="00647C69">
            <w:pPr>
              <w:spacing w:line="276" w:lineRule="auto"/>
              <w:rPr>
                <w:rFonts w:ascii="Garamond" w:eastAsia="Times New Roman" w:hAnsi="Garamond" w:cs="Calibri"/>
              </w:rPr>
            </w:pPr>
          </w:p>
        </w:tc>
        <w:tc>
          <w:tcPr>
            <w:tcW w:w="2631" w:type="dxa"/>
            <w:vMerge/>
            <w:noWrap/>
          </w:tcPr>
          <w:p w14:paraId="167E5962" w14:textId="77777777" w:rsidR="0030139A" w:rsidRDefault="0030139A" w:rsidP="00647C69">
            <w:pPr>
              <w:spacing w:line="276" w:lineRule="auto"/>
              <w:rPr>
                <w:rFonts w:ascii="Garamond" w:eastAsia="Times New Roman" w:hAnsi="Garamond" w:cs="Calibri"/>
              </w:rPr>
            </w:pPr>
          </w:p>
        </w:tc>
        <w:tc>
          <w:tcPr>
            <w:tcW w:w="4793" w:type="dxa"/>
            <w:vMerge/>
            <w:noWrap/>
          </w:tcPr>
          <w:p w14:paraId="0837BD53" w14:textId="77777777" w:rsidR="0030139A" w:rsidRDefault="0030139A" w:rsidP="00647C69">
            <w:pPr>
              <w:spacing w:line="276" w:lineRule="auto"/>
              <w:rPr>
                <w:rFonts w:ascii="Garamond" w:eastAsia="Times New Roman" w:hAnsi="Garamond" w:cs="Calibri"/>
              </w:rPr>
            </w:pPr>
          </w:p>
        </w:tc>
      </w:tr>
      <w:tr w:rsidR="0030139A" w14:paraId="61AE5AF8" w14:textId="77777777" w:rsidTr="00FA76A1">
        <w:trPr>
          <w:trHeight w:val="301"/>
        </w:trPr>
        <w:tc>
          <w:tcPr>
            <w:tcW w:w="3983" w:type="dxa"/>
            <w:gridSpan w:val="2"/>
            <w:shd w:val="clear" w:color="auto" w:fill="D9D9D9" w:themeFill="background1" w:themeFillShade="D9"/>
            <w:noWrap/>
          </w:tcPr>
          <w:p w14:paraId="4EA7CCEC" w14:textId="77777777" w:rsidR="0030139A" w:rsidRDefault="0030139A" w:rsidP="00647C69">
            <w:pPr>
              <w:spacing w:line="276" w:lineRule="auto"/>
              <w:rPr>
                <w:rFonts w:ascii="Garamond" w:eastAsia="Times New Roman" w:hAnsi="Garamond" w:cs="Calibri"/>
              </w:rPr>
            </w:pPr>
          </w:p>
        </w:tc>
        <w:tc>
          <w:tcPr>
            <w:tcW w:w="2631" w:type="dxa"/>
            <w:vMerge/>
            <w:noWrap/>
          </w:tcPr>
          <w:p w14:paraId="166D6230" w14:textId="77777777" w:rsidR="0030139A" w:rsidRDefault="0030139A" w:rsidP="00647C69">
            <w:pPr>
              <w:spacing w:line="276" w:lineRule="auto"/>
              <w:rPr>
                <w:rFonts w:ascii="Garamond" w:eastAsia="Times New Roman" w:hAnsi="Garamond" w:cs="Calibri"/>
              </w:rPr>
            </w:pPr>
          </w:p>
        </w:tc>
        <w:tc>
          <w:tcPr>
            <w:tcW w:w="4793" w:type="dxa"/>
            <w:vMerge/>
            <w:noWrap/>
          </w:tcPr>
          <w:p w14:paraId="7D5C86DA" w14:textId="77777777" w:rsidR="0030139A" w:rsidRDefault="0030139A" w:rsidP="00647C69">
            <w:pPr>
              <w:spacing w:line="276" w:lineRule="auto"/>
              <w:rPr>
                <w:rFonts w:ascii="Garamond" w:eastAsia="Times New Roman" w:hAnsi="Garamond" w:cs="Calibri"/>
              </w:rPr>
            </w:pPr>
          </w:p>
        </w:tc>
      </w:tr>
      <w:tr w:rsidR="0030139A" w14:paraId="4BB2D11F" w14:textId="77777777" w:rsidTr="00FA76A1">
        <w:trPr>
          <w:trHeight w:val="301"/>
        </w:trPr>
        <w:tc>
          <w:tcPr>
            <w:tcW w:w="2217" w:type="dxa"/>
            <w:noWrap/>
          </w:tcPr>
          <w:p w14:paraId="78E4CD02" w14:textId="77777777" w:rsidR="0030139A" w:rsidRDefault="00BE4DF3" w:rsidP="00647C69">
            <w:pPr>
              <w:spacing w:line="276" w:lineRule="auto"/>
              <w:rPr>
                <w:rFonts w:ascii="Garamond" w:eastAsia="Times New Roman" w:hAnsi="Garamond" w:cs="Calibri"/>
              </w:rPr>
            </w:pPr>
            <w:r>
              <w:rPr>
                <w:rFonts w:ascii="Garamond" w:eastAsia="Times New Roman" w:hAnsi="Garamond" w:cs="Arial"/>
                <w:szCs w:val="18"/>
              </w:rPr>
              <w:t>Married</w:t>
            </w:r>
          </w:p>
        </w:tc>
        <w:tc>
          <w:tcPr>
            <w:tcW w:w="1766" w:type="dxa"/>
            <w:noWrap/>
          </w:tcPr>
          <w:p w14:paraId="7C99BBA9"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rPr>
              <w:t>30</w:t>
            </w:r>
          </w:p>
        </w:tc>
        <w:tc>
          <w:tcPr>
            <w:tcW w:w="2631" w:type="dxa"/>
            <w:vMerge/>
            <w:noWrap/>
          </w:tcPr>
          <w:p w14:paraId="30C13F00" w14:textId="77777777" w:rsidR="0030139A" w:rsidRDefault="0030139A" w:rsidP="00647C69">
            <w:pPr>
              <w:spacing w:line="276" w:lineRule="auto"/>
              <w:rPr>
                <w:rFonts w:ascii="Garamond" w:eastAsia="Times New Roman" w:hAnsi="Garamond" w:cs="Calibri"/>
              </w:rPr>
            </w:pPr>
          </w:p>
        </w:tc>
        <w:tc>
          <w:tcPr>
            <w:tcW w:w="4793" w:type="dxa"/>
            <w:vMerge/>
            <w:noWrap/>
          </w:tcPr>
          <w:p w14:paraId="009ABF8A" w14:textId="77777777" w:rsidR="0030139A" w:rsidRDefault="0030139A" w:rsidP="00647C69">
            <w:pPr>
              <w:spacing w:line="276" w:lineRule="auto"/>
              <w:rPr>
                <w:rFonts w:ascii="Garamond" w:eastAsia="Times New Roman" w:hAnsi="Garamond" w:cs="Calibri"/>
              </w:rPr>
            </w:pPr>
          </w:p>
        </w:tc>
      </w:tr>
      <w:tr w:rsidR="0030139A" w14:paraId="2B981DE7" w14:textId="77777777" w:rsidTr="00FA76A1">
        <w:trPr>
          <w:trHeight w:val="301"/>
        </w:trPr>
        <w:tc>
          <w:tcPr>
            <w:tcW w:w="2217" w:type="dxa"/>
            <w:noWrap/>
          </w:tcPr>
          <w:p w14:paraId="260D70C0" w14:textId="77777777" w:rsidR="0030139A" w:rsidRDefault="00BE4DF3" w:rsidP="00647C69">
            <w:pPr>
              <w:spacing w:line="276" w:lineRule="auto"/>
              <w:rPr>
                <w:rFonts w:ascii="Garamond" w:eastAsia="Times New Roman" w:hAnsi="Garamond" w:cs="Calibri"/>
              </w:rPr>
            </w:pPr>
            <w:r>
              <w:rPr>
                <w:rFonts w:ascii="Garamond" w:eastAsia="Times New Roman" w:hAnsi="Garamond" w:cs="Arial"/>
                <w:szCs w:val="18"/>
              </w:rPr>
              <w:t>Single</w:t>
            </w:r>
          </w:p>
        </w:tc>
        <w:tc>
          <w:tcPr>
            <w:tcW w:w="1766" w:type="dxa"/>
            <w:noWrap/>
          </w:tcPr>
          <w:p w14:paraId="6CAB3690"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Calibri"/>
              </w:rPr>
              <w:t>0</w:t>
            </w:r>
          </w:p>
        </w:tc>
        <w:tc>
          <w:tcPr>
            <w:tcW w:w="2631" w:type="dxa"/>
            <w:vMerge/>
            <w:noWrap/>
          </w:tcPr>
          <w:p w14:paraId="7F5910B8" w14:textId="77777777" w:rsidR="0030139A" w:rsidRDefault="0030139A" w:rsidP="00647C69">
            <w:pPr>
              <w:spacing w:line="276" w:lineRule="auto"/>
              <w:rPr>
                <w:rFonts w:ascii="Garamond" w:eastAsia="Times New Roman" w:hAnsi="Garamond" w:cs="Calibri"/>
              </w:rPr>
            </w:pPr>
          </w:p>
        </w:tc>
        <w:tc>
          <w:tcPr>
            <w:tcW w:w="4793" w:type="dxa"/>
            <w:vMerge/>
            <w:noWrap/>
          </w:tcPr>
          <w:p w14:paraId="16E35DF4" w14:textId="77777777" w:rsidR="0030139A" w:rsidRDefault="0030139A" w:rsidP="00647C69">
            <w:pPr>
              <w:spacing w:line="276" w:lineRule="auto"/>
              <w:rPr>
                <w:rFonts w:ascii="Garamond" w:eastAsia="Times New Roman" w:hAnsi="Garamond" w:cs="Calibri"/>
              </w:rPr>
            </w:pPr>
          </w:p>
        </w:tc>
      </w:tr>
      <w:tr w:rsidR="0030139A" w14:paraId="44A0ACD2" w14:textId="77777777" w:rsidTr="00FA76A1">
        <w:trPr>
          <w:trHeight w:val="450"/>
        </w:trPr>
        <w:tc>
          <w:tcPr>
            <w:tcW w:w="2217" w:type="dxa"/>
            <w:noWrap/>
          </w:tcPr>
          <w:p w14:paraId="05BFEC9B" w14:textId="77777777" w:rsidR="0030139A" w:rsidRDefault="00BE4DF3" w:rsidP="00647C69">
            <w:pPr>
              <w:spacing w:line="276" w:lineRule="auto"/>
              <w:rPr>
                <w:rFonts w:ascii="Garamond" w:eastAsia="Times New Roman" w:hAnsi="Garamond" w:cs="Calibri"/>
              </w:rPr>
            </w:pPr>
            <w:r>
              <w:rPr>
                <w:rFonts w:ascii="Garamond" w:eastAsia="Times New Roman" w:hAnsi="Garamond" w:cs="Arial"/>
                <w:szCs w:val="18"/>
              </w:rPr>
              <w:t>Widow</w:t>
            </w:r>
          </w:p>
        </w:tc>
        <w:tc>
          <w:tcPr>
            <w:tcW w:w="1766" w:type="dxa"/>
            <w:noWrap/>
          </w:tcPr>
          <w:p w14:paraId="2EE4A6F0" w14:textId="77777777" w:rsidR="0030139A" w:rsidRDefault="00BE4DF3" w:rsidP="00647C69">
            <w:pPr>
              <w:spacing w:line="276" w:lineRule="auto"/>
              <w:jc w:val="right"/>
              <w:rPr>
                <w:rFonts w:ascii="Garamond" w:eastAsia="Times New Roman" w:hAnsi="Garamond" w:cs="Calibri"/>
              </w:rPr>
            </w:pPr>
            <w:r>
              <w:rPr>
                <w:rFonts w:ascii="Garamond" w:eastAsia="Times New Roman" w:hAnsi="Garamond" w:cs="Arial"/>
                <w:szCs w:val="18"/>
              </w:rPr>
              <w:t>0</w:t>
            </w:r>
          </w:p>
        </w:tc>
        <w:tc>
          <w:tcPr>
            <w:tcW w:w="2631" w:type="dxa"/>
            <w:vMerge/>
            <w:noWrap/>
          </w:tcPr>
          <w:p w14:paraId="14E51A9C" w14:textId="77777777" w:rsidR="0030139A" w:rsidRDefault="0030139A" w:rsidP="00647C69">
            <w:pPr>
              <w:spacing w:line="276" w:lineRule="auto"/>
              <w:rPr>
                <w:rFonts w:ascii="Garamond" w:eastAsia="Times New Roman" w:hAnsi="Garamond" w:cs="Calibri"/>
              </w:rPr>
            </w:pPr>
          </w:p>
        </w:tc>
        <w:tc>
          <w:tcPr>
            <w:tcW w:w="4793" w:type="dxa"/>
            <w:vMerge/>
            <w:noWrap/>
          </w:tcPr>
          <w:p w14:paraId="343A88D9" w14:textId="77777777" w:rsidR="0030139A" w:rsidRDefault="0030139A" w:rsidP="00647C69">
            <w:pPr>
              <w:spacing w:line="276" w:lineRule="auto"/>
              <w:rPr>
                <w:rFonts w:ascii="Garamond" w:eastAsia="Times New Roman" w:hAnsi="Garamond" w:cs="Calibri"/>
              </w:rPr>
            </w:pPr>
          </w:p>
        </w:tc>
      </w:tr>
      <w:tr w:rsidR="0030139A" w14:paraId="344376D1" w14:textId="77777777" w:rsidTr="00FA76A1">
        <w:trPr>
          <w:trHeight w:val="301"/>
        </w:trPr>
        <w:tc>
          <w:tcPr>
            <w:tcW w:w="3983" w:type="dxa"/>
            <w:gridSpan w:val="2"/>
            <w:shd w:val="clear" w:color="auto" w:fill="D9D9D9" w:themeFill="background1" w:themeFillShade="D9"/>
            <w:noWrap/>
          </w:tcPr>
          <w:p w14:paraId="6312D2C6" w14:textId="77777777" w:rsidR="0030139A" w:rsidRDefault="0030139A" w:rsidP="00647C69">
            <w:pPr>
              <w:spacing w:line="276" w:lineRule="auto"/>
              <w:rPr>
                <w:rFonts w:ascii="Garamond" w:eastAsia="Times New Roman" w:hAnsi="Garamond" w:cs="Calibri"/>
              </w:rPr>
            </w:pPr>
          </w:p>
        </w:tc>
        <w:tc>
          <w:tcPr>
            <w:tcW w:w="2631" w:type="dxa"/>
            <w:vMerge/>
            <w:noWrap/>
          </w:tcPr>
          <w:p w14:paraId="642CD1A4" w14:textId="77777777" w:rsidR="0030139A" w:rsidRDefault="0030139A" w:rsidP="00647C69">
            <w:pPr>
              <w:spacing w:line="276" w:lineRule="auto"/>
              <w:rPr>
                <w:rFonts w:ascii="Garamond" w:eastAsia="Times New Roman" w:hAnsi="Garamond" w:cs="Calibri"/>
              </w:rPr>
            </w:pPr>
          </w:p>
        </w:tc>
        <w:tc>
          <w:tcPr>
            <w:tcW w:w="4793" w:type="dxa"/>
            <w:vMerge/>
            <w:noWrap/>
          </w:tcPr>
          <w:p w14:paraId="26736702" w14:textId="77777777" w:rsidR="0030139A" w:rsidRDefault="0030139A" w:rsidP="00647C69">
            <w:pPr>
              <w:spacing w:line="276" w:lineRule="auto"/>
              <w:rPr>
                <w:rFonts w:ascii="Garamond" w:eastAsia="Times New Roman" w:hAnsi="Garamond" w:cs="Calibri"/>
              </w:rPr>
            </w:pPr>
          </w:p>
        </w:tc>
      </w:tr>
    </w:tbl>
    <w:p w14:paraId="1B320785" w14:textId="77777777" w:rsidR="0030139A" w:rsidRDefault="0030139A" w:rsidP="00647C69">
      <w:pPr>
        <w:spacing w:line="276" w:lineRule="auto"/>
        <w:rPr>
          <w:rFonts w:ascii="Garamond" w:hAnsi="Garamond"/>
          <w:lang w:val="en-GB"/>
        </w:rPr>
      </w:pPr>
    </w:p>
    <w:p w14:paraId="695739C1" w14:textId="77777777" w:rsidR="0030139A" w:rsidRDefault="00BE4DF3" w:rsidP="00647C69">
      <w:pPr>
        <w:spacing w:line="276" w:lineRule="auto"/>
        <w:jc w:val="both"/>
        <w:rPr>
          <w:rFonts w:ascii="Garamond" w:hAnsi="Garamond"/>
          <w:sz w:val="24"/>
          <w:szCs w:val="24"/>
        </w:rPr>
      </w:pPr>
      <w:bookmarkStart w:id="158" w:name="_Toc56988533"/>
      <w:bookmarkStart w:id="159" w:name="_Toc438112740"/>
      <w:bookmarkStart w:id="160" w:name="_Toc438113613"/>
      <w:r>
        <w:rPr>
          <w:rFonts w:ascii="Garamond" w:hAnsi="Garamond"/>
          <w:b/>
          <w:sz w:val="24"/>
          <w:szCs w:val="24"/>
        </w:rPr>
        <w:t>Source: Field Survey, April 20</w:t>
      </w:r>
      <w:r>
        <w:rPr>
          <w:rFonts w:ascii="Garamond" w:hAnsi="Garamond"/>
          <w:b/>
          <w:sz w:val="24"/>
          <w:szCs w:val="24"/>
          <w:vertAlign w:val="superscript"/>
        </w:rPr>
        <w:t>th</w:t>
      </w:r>
      <w:r>
        <w:rPr>
          <w:rFonts w:ascii="Garamond" w:hAnsi="Garamond"/>
          <w:b/>
          <w:sz w:val="24"/>
          <w:szCs w:val="24"/>
        </w:rPr>
        <w:t>, 2022.</w:t>
      </w:r>
    </w:p>
    <w:bookmarkEnd w:id="151"/>
    <w:bookmarkEnd w:id="152"/>
    <w:bookmarkEnd w:id="153"/>
    <w:bookmarkEnd w:id="158"/>
    <w:bookmarkEnd w:id="159"/>
    <w:bookmarkEnd w:id="160"/>
    <w:p w14:paraId="524F830B" w14:textId="77777777" w:rsidR="0030139A" w:rsidRPr="00583D3D" w:rsidRDefault="0030139A" w:rsidP="00647C69">
      <w:pPr>
        <w:spacing w:line="276" w:lineRule="auto"/>
        <w:rPr>
          <w:rFonts w:ascii="Garamond" w:hAnsi="Garamond"/>
          <w:lang w:val="en-GB"/>
        </w:rPr>
      </w:pPr>
    </w:p>
    <w:p w14:paraId="4F632658" w14:textId="77777777" w:rsidR="005F3D24" w:rsidRDefault="00583D3D" w:rsidP="00647C69">
      <w:pPr>
        <w:pStyle w:val="Heading1"/>
        <w:spacing w:line="276" w:lineRule="auto"/>
        <w:rPr>
          <w:rFonts w:eastAsia="Arial"/>
        </w:rPr>
      </w:pPr>
      <w:bookmarkStart w:id="161" w:name="_Toc125483616"/>
      <w:r>
        <w:rPr>
          <w:rFonts w:eastAsia="Arial"/>
        </w:rPr>
        <w:t xml:space="preserve">3.5.2 </w:t>
      </w:r>
      <w:r w:rsidR="002B5C8C">
        <w:rPr>
          <w:rFonts w:eastAsia="Arial"/>
        </w:rPr>
        <w:t xml:space="preserve">Discussion of socioeconomics </w:t>
      </w:r>
      <w:r w:rsidR="00D923F5">
        <w:rPr>
          <w:rFonts w:eastAsia="Arial"/>
        </w:rPr>
        <w:t>result</w:t>
      </w:r>
      <w:bookmarkEnd w:id="161"/>
      <w:r w:rsidR="002B5C8C">
        <w:rPr>
          <w:rFonts w:eastAsia="Arial"/>
        </w:rPr>
        <w:t xml:space="preserve"> </w:t>
      </w:r>
    </w:p>
    <w:p w14:paraId="29C2E6A5" w14:textId="77777777" w:rsidR="00F514B1" w:rsidRPr="00F514B1" w:rsidRDefault="009A3850" w:rsidP="00647C69">
      <w:pPr>
        <w:spacing w:after="160" w:line="276" w:lineRule="auto"/>
        <w:jc w:val="both"/>
        <w:rPr>
          <w:rFonts w:ascii="Garamond" w:hAnsi="Garamond"/>
          <w:sz w:val="24"/>
          <w:szCs w:val="24"/>
          <w:lang w:val="en-GB"/>
        </w:rPr>
      </w:pPr>
      <w:r w:rsidRPr="00F514B1">
        <w:rPr>
          <w:rFonts w:ascii="Garamond" w:hAnsi="Garamond"/>
          <w:sz w:val="24"/>
          <w:szCs w:val="24"/>
        </w:rPr>
        <w:t xml:space="preserve">The result on education attainment of the respondents shows that 20% of the respondents have had at least one form of formal education. There are significant number of those who have completed secondary school and those that have attained tertiary education (47% and 33% respectively). </w:t>
      </w:r>
      <w:r w:rsidRPr="00F514B1">
        <w:rPr>
          <w:rFonts w:ascii="Garamond" w:hAnsi="Garamond"/>
          <w:sz w:val="24"/>
          <w:szCs w:val="24"/>
          <w:lang w:val="en-GB"/>
        </w:rPr>
        <w:t>Education is an important characteristic that can affect attitudes and understanding of social phenomenon, hence the higher level of education in the area could imply a better understanding and community ownership of proposed intervention.</w:t>
      </w:r>
    </w:p>
    <w:p w14:paraId="35171844" w14:textId="77777777" w:rsidR="005F3D24" w:rsidRPr="00F514B1" w:rsidRDefault="00F514B1" w:rsidP="00647C69">
      <w:pPr>
        <w:spacing w:after="160" w:line="276" w:lineRule="auto"/>
        <w:jc w:val="both"/>
        <w:rPr>
          <w:rFonts w:ascii="Garamond" w:hAnsi="Garamond"/>
          <w:sz w:val="24"/>
          <w:szCs w:val="24"/>
          <w:lang w:val="en-GB"/>
        </w:rPr>
      </w:pPr>
      <w:r w:rsidRPr="00F514B1">
        <w:rPr>
          <w:rFonts w:ascii="Garamond" w:hAnsi="Garamond"/>
          <w:sz w:val="24"/>
          <w:szCs w:val="24"/>
          <w:lang w:val="en-GB"/>
        </w:rPr>
        <w:t xml:space="preserve">The respondents were all adults from 17 years and above. Significantly, the workforce age constitutes of 54% of the population (26-64 years old), while the older age (65 years and above) is 13% and represent the age bracket that may be vulnerable. Similarly, </w:t>
      </w:r>
      <w:r w:rsidRPr="00F514B1">
        <w:rPr>
          <w:rFonts w:ascii="Garamond" w:hAnsi="Garamond"/>
          <w:sz w:val="24"/>
          <w:szCs w:val="24"/>
        </w:rPr>
        <w:t>the constitution of respondents from widespread age groups implies that varying views from younger to older respondents concerning the project activities were incorporated</w:t>
      </w:r>
    </w:p>
    <w:p w14:paraId="520AB7C0" w14:textId="77777777" w:rsidR="00F514B1" w:rsidRPr="00F514B1" w:rsidRDefault="00F514B1" w:rsidP="00647C69">
      <w:pPr>
        <w:spacing w:line="276" w:lineRule="auto"/>
        <w:jc w:val="both"/>
        <w:rPr>
          <w:sz w:val="24"/>
          <w:szCs w:val="24"/>
        </w:rPr>
      </w:pPr>
    </w:p>
    <w:p w14:paraId="003832CC" w14:textId="77777777" w:rsidR="00F514B1" w:rsidRDefault="00F514B1" w:rsidP="00647C69">
      <w:pPr>
        <w:spacing w:line="276" w:lineRule="auto"/>
        <w:jc w:val="both"/>
        <w:rPr>
          <w:rFonts w:ascii="Garamond" w:hAnsi="Garamond"/>
          <w:sz w:val="24"/>
          <w:szCs w:val="24"/>
          <w:lang w:val="en-GB"/>
        </w:rPr>
      </w:pPr>
      <w:r w:rsidRPr="00F514B1">
        <w:rPr>
          <w:rFonts w:ascii="Garamond" w:hAnsi="Garamond"/>
          <w:sz w:val="24"/>
          <w:szCs w:val="24"/>
        </w:rPr>
        <w:t xml:space="preserve">The result on education attainment of the respondents shows that 20% of the respondents have had at least one form of formal education. There are significant number of those who have completed secondary school and those that have attained tertiary education (47% and 33% respectively). </w:t>
      </w:r>
      <w:r w:rsidRPr="00F514B1">
        <w:rPr>
          <w:rFonts w:ascii="Garamond" w:hAnsi="Garamond"/>
          <w:sz w:val="24"/>
          <w:szCs w:val="24"/>
          <w:lang w:val="en-GB"/>
        </w:rPr>
        <w:t>Education is an important characteristic that can affect attitudes and understanding of social phenomenon, hence the higher level of education in the area could imply a better understanding and community ownership of proposed intervention.</w:t>
      </w:r>
    </w:p>
    <w:p w14:paraId="07015AC2" w14:textId="77777777" w:rsidR="00F514B1" w:rsidRDefault="00F514B1" w:rsidP="00647C69">
      <w:pPr>
        <w:spacing w:line="276" w:lineRule="auto"/>
        <w:jc w:val="both"/>
        <w:rPr>
          <w:rFonts w:ascii="Garamond" w:hAnsi="Garamond"/>
          <w:sz w:val="24"/>
          <w:szCs w:val="24"/>
          <w:lang w:val="en-GB"/>
        </w:rPr>
      </w:pPr>
    </w:p>
    <w:p w14:paraId="5A03831E" w14:textId="77777777" w:rsidR="00F514B1" w:rsidRDefault="00F514B1" w:rsidP="00647C69">
      <w:pPr>
        <w:spacing w:line="276" w:lineRule="auto"/>
        <w:jc w:val="both"/>
        <w:rPr>
          <w:rFonts w:ascii="Garamond" w:hAnsi="Garamond"/>
          <w:sz w:val="24"/>
          <w:szCs w:val="24"/>
        </w:rPr>
      </w:pPr>
      <w:r>
        <w:rPr>
          <w:rFonts w:ascii="Garamond" w:hAnsi="Garamond"/>
          <w:sz w:val="24"/>
          <w:szCs w:val="24"/>
        </w:rPr>
        <w:t>83% of the respondents attested that there has been an outbreak of malaria in the community. 11% opined that have witnessed typhoid while the remaining have witnessed cholera</w:t>
      </w:r>
    </w:p>
    <w:p w14:paraId="53C9F86B" w14:textId="77777777" w:rsidR="002B5C8C" w:rsidRDefault="002B5C8C" w:rsidP="00647C69">
      <w:pPr>
        <w:spacing w:line="276" w:lineRule="auto"/>
        <w:jc w:val="both"/>
        <w:rPr>
          <w:rFonts w:ascii="Garamond" w:hAnsi="Garamond"/>
          <w:sz w:val="24"/>
          <w:szCs w:val="24"/>
        </w:rPr>
      </w:pPr>
    </w:p>
    <w:p w14:paraId="064C0C52" w14:textId="77777777" w:rsidR="002B5C8C" w:rsidRPr="00F514B1" w:rsidRDefault="002B5C8C" w:rsidP="00647C69">
      <w:pPr>
        <w:spacing w:line="276" w:lineRule="auto"/>
        <w:jc w:val="both"/>
        <w:rPr>
          <w:sz w:val="24"/>
          <w:szCs w:val="24"/>
        </w:rPr>
      </w:pPr>
      <w:r>
        <w:rPr>
          <w:rFonts w:ascii="Garamond" w:hAnsi="Garamond"/>
          <w:sz w:val="24"/>
          <w:szCs w:val="24"/>
        </w:rPr>
        <w:t>On communicable diseases, all the respondents (100%) opined to have witnessed an outbreak of cholera. None has witnessed COVID 19 and Ebola.</w:t>
      </w:r>
    </w:p>
    <w:p w14:paraId="2E816B66" w14:textId="77777777" w:rsidR="00F514B1" w:rsidRDefault="00F514B1" w:rsidP="00647C69">
      <w:pPr>
        <w:spacing w:line="276" w:lineRule="auto"/>
        <w:jc w:val="both"/>
        <w:rPr>
          <w:rFonts w:ascii="Garamond" w:hAnsi="Garamond"/>
          <w:sz w:val="24"/>
          <w:szCs w:val="24"/>
        </w:rPr>
      </w:pPr>
      <w:r>
        <w:rPr>
          <w:rFonts w:ascii="Garamond" w:hAnsi="Garamond"/>
          <w:sz w:val="24"/>
          <w:szCs w:val="24"/>
        </w:rPr>
        <w:t>83% of the respondents attested that there has been an outbreak of malaria in the community. 11% opined that have witnessed typhoid while the remaining have witnessed cholera</w:t>
      </w:r>
      <w:r w:rsidR="002B5C8C">
        <w:rPr>
          <w:rFonts w:ascii="Garamond" w:hAnsi="Garamond"/>
          <w:sz w:val="24"/>
          <w:szCs w:val="24"/>
        </w:rPr>
        <w:t xml:space="preserve">. </w:t>
      </w:r>
    </w:p>
    <w:p w14:paraId="3601F814" w14:textId="77777777" w:rsidR="002B5C8C" w:rsidRDefault="002B5C8C" w:rsidP="00647C69">
      <w:pPr>
        <w:spacing w:line="276" w:lineRule="auto"/>
        <w:jc w:val="both"/>
        <w:rPr>
          <w:rFonts w:ascii="Garamond" w:hAnsi="Garamond"/>
          <w:sz w:val="24"/>
          <w:szCs w:val="24"/>
        </w:rPr>
      </w:pPr>
    </w:p>
    <w:p w14:paraId="0496F0CF" w14:textId="77777777" w:rsidR="002B5C8C" w:rsidRDefault="002B5C8C" w:rsidP="00647C69">
      <w:pPr>
        <w:spacing w:line="276" w:lineRule="auto"/>
        <w:jc w:val="both"/>
        <w:rPr>
          <w:rFonts w:ascii="Garamond" w:hAnsi="Garamond"/>
          <w:sz w:val="24"/>
          <w:szCs w:val="24"/>
        </w:rPr>
      </w:pPr>
      <w:r>
        <w:rPr>
          <w:rFonts w:ascii="Garamond" w:hAnsi="Garamond"/>
          <w:sz w:val="24"/>
          <w:szCs w:val="24"/>
        </w:rPr>
        <w:t>99% of the respondents atte</w:t>
      </w:r>
      <w:r w:rsidR="001B148C">
        <w:rPr>
          <w:rFonts w:ascii="Garamond" w:hAnsi="Garamond"/>
          <w:sz w:val="24"/>
          <w:szCs w:val="24"/>
        </w:rPr>
        <w:t>sted to know Rabies, 1% claimed</w:t>
      </w:r>
      <w:r>
        <w:rPr>
          <w:rFonts w:ascii="Garamond" w:hAnsi="Garamond"/>
          <w:sz w:val="24"/>
          <w:szCs w:val="24"/>
        </w:rPr>
        <w:t xml:space="preserve"> to know Lymphatic Filariasis. None of them has heard of the other diseases listed.</w:t>
      </w:r>
    </w:p>
    <w:p w14:paraId="2DA0EB00" w14:textId="77777777" w:rsidR="002B5C8C" w:rsidRDefault="002B5C8C" w:rsidP="00647C69">
      <w:pPr>
        <w:spacing w:line="276" w:lineRule="auto"/>
        <w:jc w:val="both"/>
        <w:rPr>
          <w:rFonts w:ascii="Garamond" w:hAnsi="Garamond"/>
          <w:sz w:val="24"/>
          <w:szCs w:val="24"/>
        </w:rPr>
      </w:pPr>
      <w:r>
        <w:rPr>
          <w:rFonts w:ascii="Garamond" w:hAnsi="Garamond"/>
          <w:sz w:val="24"/>
          <w:szCs w:val="24"/>
        </w:rPr>
        <w:t>Bush dumping of refuse is popular among the respondents as 93% of them attested to bush dumping of refuse. The remaining 7% used the burning method.</w:t>
      </w:r>
      <w:r w:rsidR="001B148C">
        <w:rPr>
          <w:rFonts w:ascii="Garamond" w:hAnsi="Garamond"/>
          <w:sz w:val="24"/>
          <w:szCs w:val="24"/>
        </w:rPr>
        <w:t xml:space="preserve"> The Contractor will liaise the ABU PPMSD and the KADSUPDA to ensure that waste generated on site are properly disposed </w:t>
      </w:r>
    </w:p>
    <w:p w14:paraId="11642283" w14:textId="77777777" w:rsidR="002B5C8C" w:rsidRDefault="002B5C8C" w:rsidP="00647C69">
      <w:pPr>
        <w:spacing w:line="276" w:lineRule="auto"/>
        <w:jc w:val="both"/>
        <w:rPr>
          <w:rFonts w:ascii="Garamond" w:hAnsi="Garamond"/>
          <w:sz w:val="24"/>
          <w:szCs w:val="24"/>
        </w:rPr>
      </w:pPr>
    </w:p>
    <w:p w14:paraId="498CC851" w14:textId="77777777" w:rsidR="002B5C8C" w:rsidRDefault="002B5C8C" w:rsidP="00647C69">
      <w:pPr>
        <w:spacing w:line="276" w:lineRule="auto"/>
        <w:jc w:val="both"/>
        <w:rPr>
          <w:rFonts w:ascii="Garamond" w:hAnsi="Garamond"/>
          <w:sz w:val="24"/>
          <w:szCs w:val="24"/>
        </w:rPr>
      </w:pPr>
      <w:r>
        <w:rPr>
          <w:rFonts w:ascii="Garamond" w:hAnsi="Garamond"/>
          <w:sz w:val="24"/>
          <w:szCs w:val="24"/>
        </w:rPr>
        <w:t>The respondents (90%) of them agreed that noise pollution is a major environmental problem, while the remaining 10% opined that the problems were air pollution and waste generation.</w:t>
      </w:r>
      <w:r w:rsidR="001B148C">
        <w:rPr>
          <w:rFonts w:ascii="Garamond" w:hAnsi="Garamond"/>
          <w:sz w:val="24"/>
          <w:szCs w:val="24"/>
        </w:rPr>
        <w:t xml:space="preserve"> In this aspect the contractor will ensure construction time and </w:t>
      </w:r>
      <w:r w:rsidR="00B80E17">
        <w:rPr>
          <w:rFonts w:ascii="Garamond" w:hAnsi="Garamond"/>
          <w:sz w:val="24"/>
          <w:szCs w:val="24"/>
        </w:rPr>
        <w:t>h</w:t>
      </w:r>
      <w:r w:rsidR="001B148C">
        <w:rPr>
          <w:rFonts w:ascii="Garamond" w:hAnsi="Garamond"/>
          <w:sz w:val="24"/>
          <w:szCs w:val="24"/>
        </w:rPr>
        <w:t xml:space="preserve">our are programmed in such a manner that noise level is reduced or avoided when necessary. </w:t>
      </w:r>
    </w:p>
    <w:p w14:paraId="38EDA544" w14:textId="77777777" w:rsidR="002B5C8C" w:rsidRDefault="002B5C8C" w:rsidP="00647C69">
      <w:pPr>
        <w:spacing w:line="276" w:lineRule="auto"/>
        <w:jc w:val="both"/>
        <w:rPr>
          <w:rFonts w:ascii="Garamond" w:hAnsi="Garamond"/>
          <w:sz w:val="24"/>
          <w:szCs w:val="24"/>
        </w:rPr>
      </w:pPr>
    </w:p>
    <w:p w14:paraId="0FE9F361" w14:textId="77777777" w:rsidR="00F817D0" w:rsidRDefault="002B5C8C" w:rsidP="00647C69">
      <w:pPr>
        <w:spacing w:line="276" w:lineRule="auto"/>
        <w:jc w:val="both"/>
        <w:rPr>
          <w:rFonts w:ascii="Garamond" w:hAnsi="Garamond"/>
          <w:sz w:val="24"/>
          <w:szCs w:val="24"/>
        </w:rPr>
      </w:pPr>
      <w:r>
        <w:rPr>
          <w:rFonts w:ascii="Garamond" w:hAnsi="Garamond"/>
          <w:sz w:val="24"/>
          <w:szCs w:val="24"/>
        </w:rPr>
        <w:t xml:space="preserve"> On security Challenges, all the respondents (100%) agreed that there is indeed no security challenge in the community</w:t>
      </w:r>
      <w:r w:rsidR="000C40A4">
        <w:rPr>
          <w:rFonts w:ascii="Garamond" w:hAnsi="Garamond"/>
          <w:sz w:val="24"/>
          <w:szCs w:val="24"/>
        </w:rPr>
        <w:t>.</w:t>
      </w:r>
      <w:r w:rsidR="001B148C">
        <w:rPr>
          <w:rFonts w:ascii="Garamond" w:hAnsi="Garamond"/>
          <w:sz w:val="24"/>
          <w:szCs w:val="24"/>
        </w:rPr>
        <w:t xml:space="preserve"> That ensure that the community is well safe in terms of security and safety of workers and equipment </w:t>
      </w:r>
      <w:r w:rsidR="00F817D0">
        <w:rPr>
          <w:rFonts w:ascii="Garamond" w:hAnsi="Garamond"/>
          <w:sz w:val="24"/>
          <w:szCs w:val="24"/>
        </w:rPr>
        <w:t xml:space="preserve">as such, the PM and the contractors should ensure they work in synergy with existing security of the university to continue with the existing peace and safety in the community.  </w:t>
      </w:r>
    </w:p>
    <w:p w14:paraId="1D2A8344" w14:textId="77777777" w:rsidR="00F817D0" w:rsidRDefault="00F817D0" w:rsidP="00647C69">
      <w:pPr>
        <w:pStyle w:val="Heading2"/>
        <w:spacing w:line="276" w:lineRule="auto"/>
      </w:pPr>
      <w:bookmarkStart w:id="162" w:name="_Toc115473506"/>
      <w:bookmarkStart w:id="163" w:name="_Toc125483617"/>
      <w:r>
        <w:t>3.5.3 Vulnerable Groups</w:t>
      </w:r>
      <w:bookmarkEnd w:id="162"/>
      <w:bookmarkEnd w:id="163"/>
    </w:p>
    <w:p w14:paraId="02FA95EF" w14:textId="4454359C" w:rsidR="00F817D0" w:rsidRPr="00F817D0" w:rsidRDefault="00F817D0" w:rsidP="00647C69">
      <w:pPr>
        <w:spacing w:line="276" w:lineRule="auto"/>
        <w:rPr>
          <w:rFonts w:ascii="Garamond" w:hAnsi="Garamond"/>
          <w:sz w:val="24"/>
          <w:szCs w:val="24"/>
        </w:rPr>
      </w:pPr>
      <w:r w:rsidRPr="00F817D0">
        <w:rPr>
          <w:rFonts w:ascii="Garamond" w:hAnsi="Garamond"/>
          <w:sz w:val="24"/>
          <w:szCs w:val="24"/>
        </w:rPr>
        <w:t>Vulnerable groups identified during the fiel</w:t>
      </w:r>
      <w:r>
        <w:rPr>
          <w:rFonts w:ascii="Garamond" w:hAnsi="Garamond"/>
          <w:sz w:val="24"/>
          <w:szCs w:val="24"/>
        </w:rPr>
        <w:t>d assessment are discu</w:t>
      </w:r>
      <w:r w:rsidR="00FA76A1">
        <w:rPr>
          <w:rFonts w:ascii="Garamond" w:hAnsi="Garamond"/>
          <w:sz w:val="24"/>
          <w:szCs w:val="24"/>
        </w:rPr>
        <w:t>s</w:t>
      </w:r>
      <w:r>
        <w:rPr>
          <w:rFonts w:ascii="Garamond" w:hAnsi="Garamond"/>
          <w:sz w:val="24"/>
          <w:szCs w:val="24"/>
        </w:rPr>
        <w:t>sed</w:t>
      </w:r>
      <w:r w:rsidRPr="00F817D0">
        <w:rPr>
          <w:rFonts w:ascii="Garamond" w:hAnsi="Garamond"/>
          <w:sz w:val="24"/>
          <w:szCs w:val="24"/>
        </w:rPr>
        <w:t>. The criteria for selection included: (i) easy predisposition to SH and SEA, contracting STIs and STDs or unwanted pregnancies (social vulnerability); (ii) occupation; and (iii) socioeconomic status.</w:t>
      </w:r>
    </w:p>
    <w:p w14:paraId="62569736" w14:textId="77777777" w:rsidR="00F817D0" w:rsidRPr="00F817D0" w:rsidRDefault="00F817D0" w:rsidP="00617EB2">
      <w:pPr>
        <w:pStyle w:val="ListParagraph"/>
        <w:numPr>
          <w:ilvl w:val="0"/>
          <w:numId w:val="72"/>
        </w:numPr>
        <w:spacing w:after="160" w:line="276" w:lineRule="auto"/>
        <w:jc w:val="both"/>
        <w:rPr>
          <w:rFonts w:ascii="Garamond" w:hAnsi="Garamond"/>
          <w:sz w:val="24"/>
          <w:szCs w:val="24"/>
        </w:rPr>
      </w:pPr>
      <w:r w:rsidRPr="00F817D0">
        <w:rPr>
          <w:rFonts w:ascii="Garamond" w:hAnsi="Garamond"/>
          <w:b/>
          <w:sz w:val="24"/>
          <w:szCs w:val="24"/>
        </w:rPr>
        <w:t xml:space="preserve">Female workers and onsite vendors: </w:t>
      </w:r>
      <w:r w:rsidRPr="00F817D0">
        <w:rPr>
          <w:rFonts w:ascii="Garamond" w:hAnsi="Garamond"/>
          <w:sz w:val="24"/>
          <w:szCs w:val="24"/>
        </w:rPr>
        <w:t>They stand the risk of suffering SH, SEA, contracting STIs, STDs or unwanted and/or early pregnancies caused by workers, especially at the pre-construction and construction phases. Stringent conditions for engagement may discourage female participation, and constraint them to succumb to advances for sexual favours in return for an opportunity by their male counterparts or contractors.</w:t>
      </w:r>
    </w:p>
    <w:p w14:paraId="2EF3E4F6" w14:textId="77777777" w:rsidR="00F817D0" w:rsidRPr="00F817D0" w:rsidRDefault="00F817D0" w:rsidP="00617EB2">
      <w:pPr>
        <w:pStyle w:val="ListParagraph"/>
        <w:numPr>
          <w:ilvl w:val="0"/>
          <w:numId w:val="72"/>
        </w:numPr>
        <w:spacing w:after="160" w:line="276" w:lineRule="auto"/>
        <w:jc w:val="both"/>
        <w:rPr>
          <w:rFonts w:ascii="Garamond" w:hAnsi="Garamond"/>
          <w:sz w:val="24"/>
          <w:szCs w:val="24"/>
        </w:rPr>
      </w:pPr>
      <w:r w:rsidRPr="00F817D0">
        <w:rPr>
          <w:rFonts w:ascii="Garamond" w:hAnsi="Garamond"/>
          <w:b/>
          <w:sz w:val="24"/>
          <w:szCs w:val="24"/>
        </w:rPr>
        <w:t xml:space="preserve">Occupation (Petty traders): </w:t>
      </w:r>
      <w:r w:rsidRPr="00F817D0">
        <w:rPr>
          <w:rFonts w:ascii="Garamond" w:hAnsi="Garamond"/>
          <w:sz w:val="24"/>
          <w:szCs w:val="24"/>
        </w:rPr>
        <w:t xml:space="preserve">who reside or offer petty trading services within project communities where contractor’s personnel may go to buy commodities. They may also stand </w:t>
      </w:r>
      <w:r w:rsidRPr="00F817D0">
        <w:rPr>
          <w:rFonts w:ascii="Garamond" w:hAnsi="Garamond"/>
          <w:sz w:val="24"/>
          <w:szCs w:val="24"/>
        </w:rPr>
        <w:lastRenderedPageBreak/>
        <w:t>the risk of being cheated by Contractor’s personnel who may buy “on-credit” with a promise to pay, and never do so.</w:t>
      </w:r>
    </w:p>
    <w:p w14:paraId="5DA382E3" w14:textId="77777777" w:rsidR="00AB600A" w:rsidRDefault="00F817D0" w:rsidP="00617EB2">
      <w:pPr>
        <w:pStyle w:val="ListParagraph"/>
        <w:numPr>
          <w:ilvl w:val="0"/>
          <w:numId w:val="72"/>
        </w:numPr>
        <w:spacing w:after="160" w:line="276" w:lineRule="auto"/>
        <w:jc w:val="both"/>
        <w:rPr>
          <w:rFonts w:ascii="Garamond" w:hAnsi="Garamond"/>
          <w:sz w:val="24"/>
          <w:szCs w:val="24"/>
        </w:rPr>
      </w:pPr>
      <w:r w:rsidRPr="00F817D0">
        <w:rPr>
          <w:rFonts w:ascii="Garamond" w:hAnsi="Garamond"/>
          <w:b/>
          <w:bCs/>
          <w:sz w:val="24"/>
          <w:szCs w:val="24"/>
        </w:rPr>
        <w:t>Socioeconomic status:</w:t>
      </w:r>
      <w:r w:rsidRPr="00F817D0">
        <w:rPr>
          <w:rFonts w:ascii="Garamond" w:hAnsi="Garamond"/>
          <w:sz w:val="24"/>
          <w:szCs w:val="24"/>
        </w:rPr>
        <w:t xml:space="preserve"> those earning below the government minimum wage (N30</w:t>
      </w:r>
      <w:r w:rsidR="00B80E17" w:rsidRPr="00F817D0">
        <w:rPr>
          <w:rFonts w:ascii="Garamond" w:hAnsi="Garamond"/>
          <w:sz w:val="24"/>
          <w:szCs w:val="24"/>
        </w:rPr>
        <w:t>, 000</w:t>
      </w:r>
      <w:r w:rsidRPr="00F817D0">
        <w:rPr>
          <w:rFonts w:ascii="Garamond" w:hAnsi="Garamond"/>
          <w:sz w:val="24"/>
          <w:szCs w:val="24"/>
        </w:rPr>
        <w:t>) who may depend on the payments for services to sustain themselves and their dependents. Delay in payments on the part of contractors may cause ripple effect for the workers and their dependents.</w:t>
      </w:r>
      <w:r>
        <w:rPr>
          <w:rFonts w:ascii="Garamond" w:hAnsi="Garamond"/>
          <w:sz w:val="24"/>
          <w:szCs w:val="24"/>
        </w:rPr>
        <w:t xml:space="preserve"> In view of these challenges to be faced by such groups, priority should be given to them </w:t>
      </w:r>
      <w:r w:rsidR="00AB600A">
        <w:rPr>
          <w:rFonts w:ascii="Garamond" w:hAnsi="Garamond"/>
          <w:sz w:val="24"/>
          <w:szCs w:val="24"/>
        </w:rPr>
        <w:t xml:space="preserve">as positive intervention. </w:t>
      </w:r>
    </w:p>
    <w:p w14:paraId="64E13047" w14:textId="046E024A" w:rsidR="00F817D0" w:rsidRPr="00F817D0" w:rsidRDefault="007F03D8" w:rsidP="00617EB2">
      <w:pPr>
        <w:pStyle w:val="ListParagraph"/>
        <w:numPr>
          <w:ilvl w:val="0"/>
          <w:numId w:val="72"/>
        </w:numPr>
        <w:spacing w:after="160" w:line="276" w:lineRule="auto"/>
        <w:jc w:val="both"/>
        <w:rPr>
          <w:rFonts w:ascii="Garamond" w:hAnsi="Garamond"/>
          <w:sz w:val="24"/>
          <w:szCs w:val="24"/>
        </w:rPr>
      </w:pPr>
      <w:r>
        <w:rPr>
          <w:rFonts w:ascii="Garamond" w:hAnsi="Garamond"/>
          <w:b/>
          <w:bCs/>
          <w:sz w:val="24"/>
          <w:szCs w:val="24"/>
        </w:rPr>
        <w:t xml:space="preserve">Persons Living </w:t>
      </w:r>
      <w:r w:rsidR="0069459D">
        <w:rPr>
          <w:rFonts w:ascii="Garamond" w:hAnsi="Garamond"/>
          <w:b/>
          <w:bCs/>
          <w:sz w:val="24"/>
          <w:szCs w:val="24"/>
        </w:rPr>
        <w:t>with</w:t>
      </w:r>
      <w:r w:rsidR="00AB600A">
        <w:rPr>
          <w:rFonts w:ascii="Garamond" w:hAnsi="Garamond"/>
          <w:b/>
          <w:bCs/>
          <w:sz w:val="24"/>
          <w:szCs w:val="24"/>
        </w:rPr>
        <w:t xml:space="preserve"> </w:t>
      </w:r>
      <w:r>
        <w:rPr>
          <w:rFonts w:ascii="Garamond" w:hAnsi="Garamond"/>
          <w:b/>
          <w:bCs/>
          <w:sz w:val="24"/>
          <w:szCs w:val="24"/>
        </w:rPr>
        <w:t>Disability (PLWD)</w:t>
      </w:r>
      <w:r w:rsidR="00AB600A">
        <w:rPr>
          <w:rFonts w:ascii="Garamond" w:hAnsi="Garamond"/>
          <w:b/>
          <w:bCs/>
          <w:sz w:val="24"/>
          <w:szCs w:val="24"/>
        </w:rPr>
        <w:t xml:space="preserve">: </w:t>
      </w:r>
      <w:r w:rsidR="0069459D">
        <w:rPr>
          <w:rFonts w:ascii="Garamond" w:hAnsi="Garamond"/>
          <w:bCs/>
          <w:sz w:val="24"/>
          <w:szCs w:val="24"/>
        </w:rPr>
        <w:t>T</w:t>
      </w:r>
      <w:r w:rsidR="0069459D" w:rsidRPr="00AB600A">
        <w:rPr>
          <w:rFonts w:ascii="Garamond" w:hAnsi="Garamond"/>
          <w:bCs/>
          <w:sz w:val="24"/>
          <w:szCs w:val="24"/>
        </w:rPr>
        <w:t>hese</w:t>
      </w:r>
      <w:r w:rsidR="0069459D">
        <w:rPr>
          <w:rFonts w:ascii="Garamond" w:hAnsi="Garamond"/>
          <w:b/>
          <w:bCs/>
          <w:sz w:val="24"/>
          <w:szCs w:val="24"/>
        </w:rPr>
        <w:t xml:space="preserve"> </w:t>
      </w:r>
      <w:r w:rsidR="0069459D">
        <w:rPr>
          <w:rFonts w:ascii="Garamond" w:hAnsi="Garamond"/>
          <w:bCs/>
          <w:sz w:val="24"/>
          <w:szCs w:val="24"/>
        </w:rPr>
        <w:t>people</w:t>
      </w:r>
      <w:r w:rsidR="00AB600A">
        <w:rPr>
          <w:rFonts w:ascii="Garamond" w:hAnsi="Garamond"/>
          <w:bCs/>
          <w:sz w:val="24"/>
          <w:szCs w:val="24"/>
        </w:rPr>
        <w:t xml:space="preserve"> are to be considered when it comes to site work so as to reduce any form of discrimination against them. The building plan should also include Ramp facilities for use by such persons as may reduce any hardship for </w:t>
      </w:r>
      <w:r w:rsidR="002876E8">
        <w:rPr>
          <w:rFonts w:ascii="Garamond" w:hAnsi="Garamond"/>
          <w:bCs/>
          <w:sz w:val="24"/>
          <w:szCs w:val="24"/>
        </w:rPr>
        <w:t>the bl</w:t>
      </w:r>
      <w:r>
        <w:rPr>
          <w:rFonts w:ascii="Garamond" w:hAnsi="Garamond"/>
          <w:bCs/>
          <w:sz w:val="24"/>
          <w:szCs w:val="24"/>
        </w:rPr>
        <w:t>ind and disabled persons</w:t>
      </w:r>
      <w:r w:rsidR="002876E8">
        <w:rPr>
          <w:rFonts w:ascii="Garamond" w:hAnsi="Garamond"/>
          <w:bCs/>
          <w:sz w:val="24"/>
          <w:szCs w:val="24"/>
        </w:rPr>
        <w:t xml:space="preserve">. </w:t>
      </w:r>
      <w:r w:rsidR="00AB600A">
        <w:rPr>
          <w:rFonts w:ascii="Garamond" w:hAnsi="Garamond"/>
          <w:bCs/>
          <w:sz w:val="24"/>
          <w:szCs w:val="24"/>
        </w:rPr>
        <w:t xml:space="preserve"> </w:t>
      </w:r>
      <w:r w:rsidR="00F817D0">
        <w:rPr>
          <w:rFonts w:ascii="Garamond" w:hAnsi="Garamond"/>
          <w:sz w:val="24"/>
          <w:szCs w:val="24"/>
        </w:rPr>
        <w:t xml:space="preserve"> </w:t>
      </w:r>
    </w:p>
    <w:p w14:paraId="2E0610A0" w14:textId="77777777" w:rsidR="002B5C8C" w:rsidRDefault="00F817D0" w:rsidP="00647C69">
      <w:pPr>
        <w:spacing w:line="276" w:lineRule="auto"/>
        <w:jc w:val="both"/>
        <w:rPr>
          <w:rFonts w:ascii="Garamond" w:hAnsi="Garamond"/>
          <w:sz w:val="24"/>
          <w:szCs w:val="24"/>
        </w:rPr>
      </w:pPr>
      <w:r>
        <w:rPr>
          <w:rFonts w:ascii="Garamond" w:hAnsi="Garamond"/>
          <w:sz w:val="24"/>
          <w:szCs w:val="24"/>
        </w:rPr>
        <w:t xml:space="preserve"> </w:t>
      </w:r>
      <w:r w:rsidR="001B148C">
        <w:rPr>
          <w:rFonts w:ascii="Garamond" w:hAnsi="Garamond"/>
          <w:sz w:val="24"/>
          <w:szCs w:val="24"/>
        </w:rPr>
        <w:t xml:space="preserve"> </w:t>
      </w:r>
    </w:p>
    <w:p w14:paraId="39B89521" w14:textId="77777777" w:rsidR="00D923F5" w:rsidRDefault="00D923F5" w:rsidP="00647C69">
      <w:pPr>
        <w:spacing w:line="276" w:lineRule="auto"/>
        <w:jc w:val="both"/>
        <w:rPr>
          <w:rFonts w:ascii="Garamond" w:hAnsi="Garamond"/>
          <w:sz w:val="24"/>
          <w:szCs w:val="24"/>
        </w:rPr>
      </w:pPr>
    </w:p>
    <w:p w14:paraId="793DE601" w14:textId="77777777" w:rsidR="002876E8" w:rsidRDefault="002876E8" w:rsidP="00647C69">
      <w:pPr>
        <w:spacing w:line="276" w:lineRule="auto"/>
        <w:jc w:val="both"/>
        <w:rPr>
          <w:rFonts w:ascii="Garamond" w:hAnsi="Garamond"/>
          <w:sz w:val="24"/>
          <w:szCs w:val="24"/>
        </w:rPr>
      </w:pPr>
    </w:p>
    <w:p w14:paraId="56ADBE74" w14:textId="77777777" w:rsidR="002876E8" w:rsidRDefault="002876E8" w:rsidP="00647C69">
      <w:pPr>
        <w:spacing w:line="276" w:lineRule="auto"/>
        <w:jc w:val="both"/>
        <w:rPr>
          <w:rFonts w:ascii="Garamond" w:hAnsi="Garamond"/>
          <w:sz w:val="24"/>
          <w:szCs w:val="24"/>
        </w:rPr>
      </w:pPr>
    </w:p>
    <w:p w14:paraId="62705F5A" w14:textId="77777777" w:rsidR="002876E8" w:rsidRDefault="002876E8" w:rsidP="00647C69">
      <w:pPr>
        <w:spacing w:line="276" w:lineRule="auto"/>
        <w:jc w:val="both"/>
        <w:rPr>
          <w:rFonts w:ascii="Garamond" w:hAnsi="Garamond"/>
          <w:sz w:val="24"/>
          <w:szCs w:val="24"/>
        </w:rPr>
      </w:pPr>
    </w:p>
    <w:p w14:paraId="0C06D92A" w14:textId="77777777" w:rsidR="002876E8" w:rsidRDefault="002876E8" w:rsidP="00647C69">
      <w:pPr>
        <w:spacing w:line="276" w:lineRule="auto"/>
        <w:jc w:val="both"/>
        <w:rPr>
          <w:rFonts w:ascii="Garamond" w:hAnsi="Garamond"/>
          <w:sz w:val="24"/>
          <w:szCs w:val="24"/>
        </w:rPr>
      </w:pPr>
    </w:p>
    <w:p w14:paraId="7DC5CF16" w14:textId="77777777" w:rsidR="002876E8" w:rsidRDefault="002876E8" w:rsidP="00647C69">
      <w:pPr>
        <w:spacing w:line="276" w:lineRule="auto"/>
        <w:jc w:val="both"/>
        <w:rPr>
          <w:rFonts w:ascii="Garamond" w:hAnsi="Garamond"/>
          <w:sz w:val="24"/>
          <w:szCs w:val="24"/>
        </w:rPr>
      </w:pPr>
    </w:p>
    <w:p w14:paraId="28A66CFD" w14:textId="77777777" w:rsidR="002876E8" w:rsidRDefault="002876E8" w:rsidP="00647C69">
      <w:pPr>
        <w:spacing w:line="276" w:lineRule="auto"/>
        <w:jc w:val="both"/>
        <w:rPr>
          <w:rFonts w:ascii="Garamond" w:hAnsi="Garamond"/>
          <w:sz w:val="24"/>
          <w:szCs w:val="24"/>
        </w:rPr>
      </w:pPr>
    </w:p>
    <w:p w14:paraId="13AFF244" w14:textId="77777777" w:rsidR="002876E8" w:rsidRDefault="002876E8" w:rsidP="00647C69">
      <w:pPr>
        <w:spacing w:line="276" w:lineRule="auto"/>
        <w:jc w:val="both"/>
        <w:rPr>
          <w:rFonts w:ascii="Garamond" w:hAnsi="Garamond"/>
          <w:sz w:val="24"/>
          <w:szCs w:val="24"/>
        </w:rPr>
      </w:pPr>
    </w:p>
    <w:p w14:paraId="5FEDD1B3" w14:textId="77777777" w:rsidR="002876E8" w:rsidRDefault="002876E8" w:rsidP="00647C69">
      <w:pPr>
        <w:spacing w:line="276" w:lineRule="auto"/>
        <w:jc w:val="both"/>
        <w:rPr>
          <w:rFonts w:ascii="Garamond" w:hAnsi="Garamond"/>
          <w:sz w:val="24"/>
          <w:szCs w:val="24"/>
        </w:rPr>
      </w:pPr>
    </w:p>
    <w:p w14:paraId="4192A64E" w14:textId="77777777" w:rsidR="002876E8" w:rsidRDefault="002876E8" w:rsidP="00647C69">
      <w:pPr>
        <w:spacing w:line="276" w:lineRule="auto"/>
        <w:jc w:val="both"/>
        <w:rPr>
          <w:rFonts w:ascii="Garamond" w:hAnsi="Garamond"/>
          <w:sz w:val="24"/>
          <w:szCs w:val="24"/>
        </w:rPr>
      </w:pPr>
    </w:p>
    <w:p w14:paraId="3202D5DA" w14:textId="77777777" w:rsidR="002876E8" w:rsidRDefault="002876E8" w:rsidP="00647C69">
      <w:pPr>
        <w:spacing w:line="276" w:lineRule="auto"/>
        <w:jc w:val="both"/>
        <w:rPr>
          <w:rFonts w:ascii="Garamond" w:hAnsi="Garamond"/>
          <w:sz w:val="24"/>
          <w:szCs w:val="24"/>
        </w:rPr>
      </w:pPr>
    </w:p>
    <w:p w14:paraId="31D2EC08" w14:textId="77777777" w:rsidR="002876E8" w:rsidRDefault="002876E8" w:rsidP="00647C69">
      <w:pPr>
        <w:spacing w:line="276" w:lineRule="auto"/>
        <w:jc w:val="both"/>
        <w:rPr>
          <w:rFonts w:ascii="Garamond" w:hAnsi="Garamond"/>
          <w:sz w:val="24"/>
          <w:szCs w:val="24"/>
        </w:rPr>
      </w:pPr>
    </w:p>
    <w:p w14:paraId="03B5AE99" w14:textId="77777777" w:rsidR="002876E8" w:rsidRDefault="002876E8" w:rsidP="00647C69">
      <w:pPr>
        <w:spacing w:line="276" w:lineRule="auto"/>
        <w:jc w:val="both"/>
        <w:rPr>
          <w:rFonts w:ascii="Garamond" w:hAnsi="Garamond"/>
          <w:sz w:val="24"/>
          <w:szCs w:val="24"/>
        </w:rPr>
      </w:pPr>
    </w:p>
    <w:p w14:paraId="6BF7E631" w14:textId="77777777" w:rsidR="002876E8" w:rsidRDefault="002876E8" w:rsidP="00647C69">
      <w:pPr>
        <w:spacing w:line="276" w:lineRule="auto"/>
        <w:jc w:val="both"/>
        <w:rPr>
          <w:rFonts w:ascii="Garamond" w:hAnsi="Garamond"/>
          <w:sz w:val="24"/>
          <w:szCs w:val="24"/>
        </w:rPr>
      </w:pPr>
    </w:p>
    <w:p w14:paraId="2046D200" w14:textId="77777777" w:rsidR="002876E8" w:rsidRDefault="002876E8" w:rsidP="00647C69">
      <w:pPr>
        <w:spacing w:line="276" w:lineRule="auto"/>
        <w:jc w:val="both"/>
        <w:rPr>
          <w:rFonts w:ascii="Garamond" w:hAnsi="Garamond"/>
          <w:sz w:val="24"/>
          <w:szCs w:val="24"/>
        </w:rPr>
      </w:pPr>
    </w:p>
    <w:p w14:paraId="57F30890" w14:textId="77777777" w:rsidR="002876E8" w:rsidRDefault="002876E8" w:rsidP="00647C69">
      <w:pPr>
        <w:spacing w:line="276" w:lineRule="auto"/>
        <w:jc w:val="both"/>
        <w:rPr>
          <w:rFonts w:ascii="Garamond" w:hAnsi="Garamond"/>
          <w:sz w:val="24"/>
          <w:szCs w:val="24"/>
        </w:rPr>
      </w:pPr>
    </w:p>
    <w:p w14:paraId="219C6FDB" w14:textId="77777777" w:rsidR="002876E8" w:rsidRDefault="002876E8" w:rsidP="00647C69">
      <w:pPr>
        <w:spacing w:line="276" w:lineRule="auto"/>
        <w:jc w:val="both"/>
        <w:rPr>
          <w:rFonts w:ascii="Garamond" w:hAnsi="Garamond"/>
          <w:sz w:val="24"/>
          <w:szCs w:val="24"/>
        </w:rPr>
      </w:pPr>
    </w:p>
    <w:p w14:paraId="097BDB7C" w14:textId="77777777" w:rsidR="002876E8" w:rsidRDefault="002876E8" w:rsidP="00647C69">
      <w:pPr>
        <w:spacing w:line="276" w:lineRule="auto"/>
        <w:jc w:val="both"/>
        <w:rPr>
          <w:rFonts w:ascii="Garamond" w:hAnsi="Garamond"/>
          <w:sz w:val="24"/>
          <w:szCs w:val="24"/>
        </w:rPr>
      </w:pPr>
    </w:p>
    <w:p w14:paraId="6F9FDCFD" w14:textId="77777777" w:rsidR="002876E8" w:rsidRDefault="002876E8" w:rsidP="00647C69">
      <w:pPr>
        <w:spacing w:line="276" w:lineRule="auto"/>
        <w:jc w:val="both"/>
        <w:rPr>
          <w:rFonts w:ascii="Garamond" w:hAnsi="Garamond"/>
          <w:sz w:val="24"/>
          <w:szCs w:val="24"/>
        </w:rPr>
      </w:pPr>
    </w:p>
    <w:p w14:paraId="62EDD7E9" w14:textId="77777777" w:rsidR="002876E8" w:rsidRDefault="002876E8" w:rsidP="00647C69">
      <w:pPr>
        <w:spacing w:line="276" w:lineRule="auto"/>
        <w:jc w:val="both"/>
        <w:rPr>
          <w:rFonts w:ascii="Garamond" w:hAnsi="Garamond"/>
          <w:sz w:val="24"/>
          <w:szCs w:val="24"/>
        </w:rPr>
      </w:pPr>
    </w:p>
    <w:p w14:paraId="5980E52D" w14:textId="77777777" w:rsidR="002876E8" w:rsidRDefault="002876E8" w:rsidP="00647C69">
      <w:pPr>
        <w:spacing w:line="276" w:lineRule="auto"/>
        <w:jc w:val="both"/>
        <w:rPr>
          <w:rFonts w:ascii="Garamond" w:hAnsi="Garamond"/>
          <w:sz w:val="24"/>
          <w:szCs w:val="24"/>
        </w:rPr>
      </w:pPr>
    </w:p>
    <w:p w14:paraId="40E4DFE4" w14:textId="77777777" w:rsidR="002876E8" w:rsidRDefault="002876E8" w:rsidP="00647C69">
      <w:pPr>
        <w:spacing w:line="276" w:lineRule="auto"/>
        <w:jc w:val="both"/>
        <w:rPr>
          <w:rFonts w:ascii="Garamond" w:hAnsi="Garamond"/>
          <w:sz w:val="24"/>
          <w:szCs w:val="24"/>
        </w:rPr>
      </w:pPr>
    </w:p>
    <w:p w14:paraId="276E00ED" w14:textId="77777777" w:rsidR="002876E8" w:rsidRDefault="002876E8" w:rsidP="00647C69">
      <w:pPr>
        <w:spacing w:line="276" w:lineRule="auto"/>
        <w:jc w:val="both"/>
        <w:rPr>
          <w:rFonts w:ascii="Garamond" w:hAnsi="Garamond"/>
          <w:sz w:val="24"/>
          <w:szCs w:val="24"/>
        </w:rPr>
      </w:pPr>
    </w:p>
    <w:p w14:paraId="4226486F" w14:textId="77777777" w:rsidR="002876E8" w:rsidRDefault="002876E8" w:rsidP="00647C69">
      <w:pPr>
        <w:spacing w:line="276" w:lineRule="auto"/>
        <w:jc w:val="both"/>
        <w:rPr>
          <w:rFonts w:ascii="Garamond" w:hAnsi="Garamond"/>
          <w:sz w:val="24"/>
          <w:szCs w:val="24"/>
        </w:rPr>
      </w:pPr>
    </w:p>
    <w:p w14:paraId="51B596FA" w14:textId="77777777" w:rsidR="002876E8" w:rsidRDefault="002876E8" w:rsidP="00647C69">
      <w:pPr>
        <w:spacing w:line="276" w:lineRule="auto"/>
        <w:jc w:val="both"/>
        <w:rPr>
          <w:rFonts w:ascii="Garamond" w:hAnsi="Garamond"/>
          <w:sz w:val="24"/>
          <w:szCs w:val="24"/>
        </w:rPr>
      </w:pPr>
    </w:p>
    <w:p w14:paraId="3E6DC7B1" w14:textId="77777777" w:rsidR="00D923F5" w:rsidRPr="002B5C8C" w:rsidRDefault="00D923F5" w:rsidP="00647C69">
      <w:pPr>
        <w:spacing w:line="276" w:lineRule="auto"/>
        <w:jc w:val="both"/>
      </w:pPr>
    </w:p>
    <w:p w14:paraId="640F7CA1" w14:textId="77777777" w:rsidR="00BF2EAE" w:rsidRDefault="00BF2EAE">
      <w:pPr>
        <w:rPr>
          <w:rFonts w:ascii="Garamond" w:eastAsia="Arial" w:hAnsi="Garamond" w:cstheme="majorBidi"/>
          <w:b/>
          <w:bCs/>
          <w:sz w:val="28"/>
          <w:szCs w:val="28"/>
        </w:rPr>
      </w:pPr>
      <w:r>
        <w:rPr>
          <w:rFonts w:eastAsia="Arial"/>
        </w:rPr>
        <w:br w:type="page"/>
      </w:r>
    </w:p>
    <w:p w14:paraId="1492A719" w14:textId="3FA2CFED" w:rsidR="0030139A" w:rsidRPr="002876E8" w:rsidRDefault="00BE4DF3" w:rsidP="00647C69">
      <w:pPr>
        <w:pStyle w:val="Heading1"/>
        <w:spacing w:line="276" w:lineRule="auto"/>
        <w:jc w:val="center"/>
        <w:rPr>
          <w:rFonts w:eastAsia="Arial"/>
        </w:rPr>
      </w:pPr>
      <w:bookmarkStart w:id="164" w:name="_Toc125483618"/>
      <w:r>
        <w:rPr>
          <w:rFonts w:eastAsia="Arial"/>
        </w:rPr>
        <w:lastRenderedPageBreak/>
        <w:t>CHAPTER FOUR</w:t>
      </w:r>
      <w:bookmarkEnd w:id="164"/>
    </w:p>
    <w:p w14:paraId="59211CBB" w14:textId="1036952B" w:rsidR="0030139A" w:rsidRDefault="00345032" w:rsidP="00647C69">
      <w:pPr>
        <w:pStyle w:val="Heading2"/>
        <w:spacing w:line="276" w:lineRule="auto"/>
        <w:rPr>
          <w:rFonts w:eastAsia="Arial"/>
          <w:szCs w:val="28"/>
        </w:rPr>
      </w:pPr>
      <w:bookmarkStart w:id="165" w:name="_Toc56988538"/>
      <w:bookmarkStart w:id="166" w:name="_Toc40100081"/>
      <w:bookmarkStart w:id="167" w:name="_Toc125483619"/>
      <w:r w:rsidRPr="00A71877">
        <w:rPr>
          <w:rFonts w:eastAsia="Arial"/>
          <w:sz w:val="24"/>
          <w:szCs w:val="24"/>
        </w:rPr>
        <w:t>4.0</w:t>
      </w:r>
      <w:r>
        <w:rPr>
          <w:rFonts w:eastAsia="Arial"/>
          <w:szCs w:val="28"/>
        </w:rPr>
        <w:t xml:space="preserve"> </w:t>
      </w:r>
      <w:r w:rsidRPr="00A71877">
        <w:rPr>
          <w:rFonts w:eastAsia="Arial"/>
          <w:sz w:val="24"/>
          <w:szCs w:val="24"/>
        </w:rPr>
        <w:t>POTENTIAL</w:t>
      </w:r>
      <w:r w:rsidR="00BE4DF3" w:rsidRPr="00A71877">
        <w:rPr>
          <w:rFonts w:eastAsia="Arial"/>
          <w:sz w:val="24"/>
          <w:szCs w:val="24"/>
        </w:rPr>
        <w:t xml:space="preserve"> ADVERSE ENVIRONMENTAL AND SOCIAL IMPACTS</w:t>
      </w:r>
      <w:bookmarkEnd w:id="165"/>
      <w:bookmarkEnd w:id="166"/>
      <w:bookmarkEnd w:id="167"/>
      <w:r w:rsidR="00BE4DF3">
        <w:rPr>
          <w:rFonts w:eastAsia="Arial"/>
          <w:szCs w:val="28"/>
        </w:rPr>
        <w:t xml:space="preserve"> </w:t>
      </w:r>
    </w:p>
    <w:p w14:paraId="66582A0B" w14:textId="77777777" w:rsidR="0030139A" w:rsidRDefault="00BE4DF3" w:rsidP="00647C69">
      <w:pPr>
        <w:pStyle w:val="char2"/>
        <w:spacing w:line="276" w:lineRule="auto"/>
        <w:rPr>
          <w:szCs w:val="28"/>
        </w:rPr>
      </w:pPr>
      <w:bookmarkStart w:id="168" w:name="_Toc40100082"/>
      <w:bookmarkStart w:id="169" w:name="_Toc56988539"/>
      <w:bookmarkStart w:id="170" w:name="_Toc125483620"/>
      <w:r>
        <w:rPr>
          <w:rFonts w:eastAsia="Arial"/>
          <w:szCs w:val="28"/>
        </w:rPr>
        <w:t>4.1</w:t>
      </w:r>
      <w:r>
        <w:rPr>
          <w:szCs w:val="28"/>
        </w:rPr>
        <w:tab/>
        <w:t>Introduction</w:t>
      </w:r>
      <w:bookmarkEnd w:id="168"/>
      <w:bookmarkEnd w:id="169"/>
      <w:bookmarkEnd w:id="170"/>
    </w:p>
    <w:p w14:paraId="5F51C85A" w14:textId="77777777" w:rsidR="0030139A" w:rsidRDefault="00BE4DF3" w:rsidP="00647C69">
      <w:pPr>
        <w:spacing w:line="276" w:lineRule="auto"/>
        <w:jc w:val="both"/>
        <w:rPr>
          <w:rFonts w:ascii="Garamond" w:hAnsi="Garamond"/>
          <w:sz w:val="24"/>
          <w:szCs w:val="24"/>
        </w:rPr>
      </w:pPr>
      <w:r>
        <w:rPr>
          <w:rFonts w:ascii="Garamond" w:eastAsia="Arial" w:hAnsi="Garamond" w:cs="Arial"/>
          <w:sz w:val="24"/>
          <w:szCs w:val="24"/>
        </w:rPr>
        <w:t>This chapter therefore presents methods and techniques used in assessing and analyzing the environmental and social; impacts of the proposed rehabilitation and construction activities. The findings from the overall assessment of the potential and associated environmental impacts of the proposed building construction are also discussed.  It includes consideration of potential impacts related to abnormal occurrences in addition to those that might result from normal operations. The rationale used in this impact’s evaluation is based on WB.OP/BP and FMEnv simplified ESIA/ESMP for building construction. The assessment process was as follows:</w:t>
      </w:r>
    </w:p>
    <w:p w14:paraId="4FB8B862" w14:textId="77777777" w:rsidR="0030139A" w:rsidRDefault="00BE4DF3" w:rsidP="00617EB2">
      <w:pPr>
        <w:pStyle w:val="ListParagraph"/>
        <w:numPr>
          <w:ilvl w:val="0"/>
          <w:numId w:val="20"/>
        </w:numPr>
        <w:tabs>
          <w:tab w:val="left" w:pos="1000"/>
        </w:tabs>
        <w:spacing w:line="276" w:lineRule="auto"/>
        <w:ind w:left="1080"/>
        <w:jc w:val="both"/>
        <w:rPr>
          <w:rFonts w:ascii="Garamond" w:eastAsia="Symbol" w:hAnsi="Garamond" w:cs="Symbol"/>
          <w:sz w:val="24"/>
          <w:szCs w:val="24"/>
        </w:rPr>
      </w:pPr>
      <w:r>
        <w:rPr>
          <w:rFonts w:ascii="Garamond" w:eastAsia="Arial" w:hAnsi="Garamond" w:cs="Arial"/>
          <w:sz w:val="24"/>
          <w:szCs w:val="24"/>
        </w:rPr>
        <w:t>Identification of the various potential impacts using interaction matrix to show the relationship/ interaction between the project environmental components and planned project activities.</w:t>
      </w:r>
    </w:p>
    <w:p w14:paraId="7C86766B" w14:textId="77777777" w:rsidR="0030139A" w:rsidRDefault="00BE4DF3" w:rsidP="00617EB2">
      <w:pPr>
        <w:pStyle w:val="ListParagraph"/>
        <w:numPr>
          <w:ilvl w:val="0"/>
          <w:numId w:val="20"/>
        </w:numPr>
        <w:tabs>
          <w:tab w:val="left" w:pos="1000"/>
        </w:tabs>
        <w:spacing w:line="276" w:lineRule="auto"/>
        <w:ind w:left="1080"/>
        <w:rPr>
          <w:rFonts w:ascii="Garamond" w:eastAsia="Symbol" w:hAnsi="Garamond" w:cs="Symbol"/>
          <w:sz w:val="24"/>
          <w:szCs w:val="24"/>
        </w:rPr>
      </w:pPr>
      <w:r>
        <w:rPr>
          <w:rFonts w:ascii="Garamond" w:eastAsia="Arial" w:hAnsi="Garamond" w:cs="Arial"/>
          <w:sz w:val="24"/>
          <w:szCs w:val="24"/>
        </w:rPr>
        <w:t>A screening of potential impacts associated with each phase of the project is performed using a Risk Assessment Matrix; and</w:t>
      </w:r>
    </w:p>
    <w:p w14:paraId="4D79D983" w14:textId="2C635A46" w:rsidR="0030139A" w:rsidRDefault="00BE4DF3" w:rsidP="00617EB2">
      <w:pPr>
        <w:pStyle w:val="ListParagraph"/>
        <w:numPr>
          <w:ilvl w:val="0"/>
          <w:numId w:val="20"/>
        </w:numPr>
        <w:tabs>
          <w:tab w:val="left" w:pos="1000"/>
        </w:tabs>
        <w:spacing w:line="276" w:lineRule="auto"/>
        <w:ind w:left="1080"/>
        <w:jc w:val="both"/>
        <w:rPr>
          <w:rFonts w:ascii="Garamond" w:eastAsia="Symbol" w:hAnsi="Garamond" w:cs="Symbol"/>
          <w:sz w:val="24"/>
          <w:szCs w:val="24"/>
        </w:rPr>
      </w:pPr>
      <w:r>
        <w:rPr>
          <w:rFonts w:ascii="Garamond" w:eastAsia="Arial" w:hAnsi="Garamond" w:cs="Arial"/>
          <w:sz w:val="24"/>
          <w:szCs w:val="24"/>
        </w:rPr>
        <w:t xml:space="preserve">A detailed evaluation of the individual impact producing factors that comprise each aspect of the project phases is then performed. The significance of the potential impacts </w:t>
      </w:r>
      <w:r w:rsidR="0069459D">
        <w:rPr>
          <w:rFonts w:ascii="Garamond" w:eastAsia="Arial" w:hAnsi="Garamond" w:cs="Arial"/>
          <w:sz w:val="24"/>
          <w:szCs w:val="24"/>
        </w:rPr>
        <w:t>is</w:t>
      </w:r>
      <w:r>
        <w:rPr>
          <w:rFonts w:ascii="Garamond" w:eastAsia="Arial" w:hAnsi="Garamond" w:cs="Arial"/>
          <w:sz w:val="24"/>
          <w:szCs w:val="24"/>
        </w:rPr>
        <w:t xml:space="preserve"> quantified using the same rationale as for the screening.</w:t>
      </w:r>
    </w:p>
    <w:p w14:paraId="569A4D22" w14:textId="77777777" w:rsidR="0030139A" w:rsidRDefault="0030139A" w:rsidP="00647C69">
      <w:pPr>
        <w:spacing w:line="276" w:lineRule="auto"/>
        <w:rPr>
          <w:rFonts w:ascii="Garamond" w:hAnsi="Garamond"/>
          <w:sz w:val="24"/>
          <w:szCs w:val="24"/>
        </w:rPr>
      </w:pPr>
    </w:p>
    <w:p w14:paraId="788DE352" w14:textId="77777777" w:rsidR="0030139A" w:rsidRDefault="00BE4DF3" w:rsidP="00647C69">
      <w:pPr>
        <w:spacing w:line="276" w:lineRule="auto"/>
        <w:jc w:val="both"/>
        <w:rPr>
          <w:rFonts w:ascii="Garamond" w:eastAsia="Arial" w:hAnsi="Garamond" w:cs="Arial"/>
          <w:sz w:val="24"/>
          <w:szCs w:val="24"/>
        </w:rPr>
      </w:pPr>
      <w:r>
        <w:rPr>
          <w:rFonts w:ascii="Garamond" w:eastAsia="Arial" w:hAnsi="Garamond" w:cs="Arial"/>
          <w:sz w:val="24"/>
          <w:szCs w:val="24"/>
        </w:rPr>
        <w:t>The assessment approach generally involved matching the various activities of the different stages of the proposed project with the components of the existing environment. Consequently, the possible changes (and extent of changes) in the environment as a result of the interactions have been identified/evaluated, hence mitigation measures proffered in order to reduce, offset or ameliorate such changes.</w:t>
      </w:r>
    </w:p>
    <w:p w14:paraId="7A9470F0" w14:textId="77777777" w:rsidR="00BF2EAE" w:rsidRDefault="00BF2EAE" w:rsidP="00647C69">
      <w:pPr>
        <w:spacing w:line="276" w:lineRule="auto"/>
        <w:jc w:val="both"/>
        <w:rPr>
          <w:rFonts w:ascii="Garamond" w:hAnsi="Garamond"/>
          <w:sz w:val="24"/>
          <w:szCs w:val="24"/>
        </w:rPr>
      </w:pPr>
    </w:p>
    <w:p w14:paraId="7656B60D" w14:textId="77777777" w:rsidR="0030139A" w:rsidRDefault="00BE4DF3" w:rsidP="00647C69">
      <w:pPr>
        <w:spacing w:line="276" w:lineRule="auto"/>
        <w:jc w:val="both"/>
        <w:rPr>
          <w:rFonts w:ascii="Garamond" w:eastAsia="Arial" w:hAnsi="Garamond" w:cs="Arial"/>
          <w:sz w:val="24"/>
          <w:szCs w:val="24"/>
        </w:rPr>
      </w:pPr>
      <w:r>
        <w:rPr>
          <w:rFonts w:ascii="Garamond" w:eastAsia="Arial" w:hAnsi="Garamond" w:cs="Arial"/>
          <w:sz w:val="24"/>
          <w:szCs w:val="24"/>
        </w:rPr>
        <w:t>In predicting impacts, the experiential/practical ‘worst case scenario’ approach has been applied to determine the extreme effects of project activities on environmental components, while ‘consensus of opinions’ has been made use of to determine the importance of affected environmental components.</w:t>
      </w:r>
    </w:p>
    <w:p w14:paraId="2BBDA957" w14:textId="77777777" w:rsidR="00BF2EAE" w:rsidRDefault="00BF2EAE" w:rsidP="00647C69">
      <w:pPr>
        <w:spacing w:line="276" w:lineRule="auto"/>
        <w:jc w:val="both"/>
        <w:rPr>
          <w:rFonts w:ascii="Garamond" w:hAnsi="Garamond"/>
          <w:sz w:val="24"/>
          <w:szCs w:val="24"/>
        </w:rPr>
      </w:pPr>
    </w:p>
    <w:p w14:paraId="7792F4E6" w14:textId="77777777" w:rsidR="0030139A" w:rsidRDefault="00BE4DF3" w:rsidP="00647C69">
      <w:pPr>
        <w:spacing w:line="276" w:lineRule="auto"/>
        <w:jc w:val="both"/>
        <w:rPr>
          <w:rFonts w:ascii="Garamond" w:eastAsia="Arial" w:hAnsi="Garamond" w:cs="Arial"/>
          <w:sz w:val="24"/>
          <w:szCs w:val="24"/>
        </w:rPr>
      </w:pPr>
      <w:r>
        <w:rPr>
          <w:rFonts w:ascii="Garamond" w:eastAsia="Arial" w:hAnsi="Garamond" w:cs="Arial"/>
          <w:sz w:val="24"/>
          <w:szCs w:val="24"/>
        </w:rPr>
        <w:t>Evaluation of the identified impacts were carried out and compared using specific criterion such as legal/ regulatory requirements, magnitude of impact, risk posed by impact, public perception and importance of affected environmental component. Results of identification and evaluation are presented in this chapter.</w:t>
      </w:r>
    </w:p>
    <w:p w14:paraId="5BCA1636" w14:textId="77777777" w:rsidR="0030139A" w:rsidRDefault="0030139A" w:rsidP="00647C69">
      <w:pPr>
        <w:spacing w:line="276" w:lineRule="auto"/>
        <w:jc w:val="both"/>
        <w:rPr>
          <w:rFonts w:ascii="Garamond" w:hAnsi="Garamond"/>
          <w:sz w:val="24"/>
          <w:szCs w:val="24"/>
        </w:rPr>
      </w:pPr>
    </w:p>
    <w:p w14:paraId="72C2FCCA" w14:textId="77777777" w:rsidR="0030139A" w:rsidRDefault="00BE4DF3" w:rsidP="00647C69">
      <w:pPr>
        <w:pStyle w:val="Header3"/>
        <w:spacing w:line="276" w:lineRule="auto"/>
        <w:rPr>
          <w:rFonts w:eastAsia="Arial"/>
          <w:b/>
          <w:bCs w:val="0"/>
          <w:sz w:val="24"/>
          <w:szCs w:val="24"/>
        </w:rPr>
      </w:pPr>
      <w:bookmarkStart w:id="171" w:name="_Toc125483621"/>
      <w:r>
        <w:rPr>
          <w:rFonts w:eastAsia="Arial"/>
          <w:b/>
          <w:bCs w:val="0"/>
          <w:sz w:val="24"/>
          <w:szCs w:val="24"/>
        </w:rPr>
        <w:t>4.2</w:t>
      </w:r>
      <w:r>
        <w:rPr>
          <w:b/>
          <w:bCs w:val="0"/>
          <w:sz w:val="24"/>
          <w:szCs w:val="24"/>
        </w:rPr>
        <w:tab/>
      </w:r>
      <w:r>
        <w:rPr>
          <w:rFonts w:eastAsia="Arial"/>
          <w:b/>
          <w:bCs w:val="0"/>
          <w:sz w:val="24"/>
          <w:szCs w:val="24"/>
        </w:rPr>
        <w:t>Impact Identification</w:t>
      </w:r>
      <w:bookmarkEnd w:id="171"/>
    </w:p>
    <w:p w14:paraId="3D68D628" w14:textId="77777777" w:rsidR="0030139A" w:rsidRDefault="00BE4DF3" w:rsidP="00647C69">
      <w:pPr>
        <w:spacing w:line="276" w:lineRule="auto"/>
        <w:rPr>
          <w:rFonts w:ascii="Garamond" w:eastAsia="Arial" w:hAnsi="Garamond"/>
          <w:b/>
          <w:sz w:val="24"/>
          <w:szCs w:val="24"/>
        </w:rPr>
      </w:pPr>
      <w:bookmarkStart w:id="172" w:name="_Toc115338477"/>
      <w:bookmarkStart w:id="173" w:name="_Toc115429865"/>
      <w:r>
        <w:rPr>
          <w:rFonts w:ascii="Garamond" w:eastAsia="Arial" w:hAnsi="Garamond"/>
          <w:sz w:val="24"/>
          <w:szCs w:val="24"/>
        </w:rPr>
        <w:t>A number of project activities would be carried out in phases. These planned activities are what would impact on the environmental components positively or negatively. The project activities are grouped into four phases as discussed in Chapter Two.</w:t>
      </w:r>
      <w:bookmarkEnd w:id="172"/>
      <w:bookmarkEnd w:id="173"/>
    </w:p>
    <w:p w14:paraId="79EC9146" w14:textId="77777777" w:rsidR="0030139A" w:rsidRDefault="00BE4DF3" w:rsidP="00647C69">
      <w:pPr>
        <w:spacing w:line="276" w:lineRule="auto"/>
      </w:pPr>
      <w:r>
        <w:rPr>
          <w:rFonts w:ascii="Garamond" w:eastAsia="Arial" w:hAnsi="Garamond"/>
          <w:sz w:val="24"/>
          <w:szCs w:val="24"/>
        </w:rPr>
        <w:t xml:space="preserve">The first step in identifying impacts associated with the project is the development of an interaction matrix which shows the relationship/ interaction between the project environmental components and planned project activities. </w:t>
      </w:r>
    </w:p>
    <w:p w14:paraId="038E14FB" w14:textId="77777777" w:rsidR="0030139A" w:rsidRDefault="00BE4DF3" w:rsidP="00647C69">
      <w:pPr>
        <w:spacing w:line="276" w:lineRule="auto"/>
        <w:rPr>
          <w:rFonts w:ascii="Garamond" w:eastAsiaTheme="minorHAnsi" w:hAnsi="Garamond"/>
          <w:sz w:val="24"/>
          <w:szCs w:val="24"/>
          <w:lang w:bidi="en-US"/>
        </w:rPr>
      </w:pPr>
      <w:r>
        <w:rPr>
          <w:rFonts w:ascii="Garamond" w:hAnsi="Garamond"/>
          <w:sz w:val="24"/>
          <w:szCs w:val="24"/>
          <w:lang w:bidi="en-US"/>
        </w:rPr>
        <w:lastRenderedPageBreak/>
        <w:t>A risk assessment matrix (Table 4.1) was used to determine the risk of each individual environmental aspect relevant to the Construction of design studio complex and installation of ancillary equipment’s. The level of risk determined from the matrix identifies the level of control measures required for that environmental aspect. These risks are to be mitigated through the application of measures identified in this EMP.</w:t>
      </w:r>
    </w:p>
    <w:p w14:paraId="7CC7A00C" w14:textId="77777777" w:rsidR="0030139A" w:rsidRDefault="0030139A" w:rsidP="00647C69">
      <w:pPr>
        <w:spacing w:line="276" w:lineRule="auto"/>
      </w:pPr>
    </w:p>
    <w:p w14:paraId="1153D569" w14:textId="77777777" w:rsidR="0030139A" w:rsidRDefault="0030139A" w:rsidP="00647C69">
      <w:pPr>
        <w:spacing w:line="276" w:lineRule="auto"/>
      </w:pPr>
    </w:p>
    <w:p w14:paraId="582EEA18" w14:textId="0456C15F" w:rsidR="0030139A" w:rsidRPr="00302DB2" w:rsidRDefault="00BE4DF3" w:rsidP="00302DB2">
      <w:pPr>
        <w:pStyle w:val="Heading4"/>
        <w:jc w:val="center"/>
        <w:rPr>
          <w:rFonts w:cstheme="minorBidi"/>
          <w:i w:val="0"/>
          <w:iCs w:val="0"/>
        </w:rPr>
      </w:pPr>
      <w:bookmarkStart w:id="174" w:name="_Toc491179906"/>
      <w:bookmarkStart w:id="175" w:name="_Toc112755866"/>
      <w:bookmarkStart w:id="176" w:name="_Toc125483148"/>
      <w:bookmarkStart w:id="177" w:name="_Toc56988540"/>
      <w:bookmarkStart w:id="178" w:name="_Toc40100083"/>
      <w:r w:rsidRPr="00302DB2">
        <w:rPr>
          <w:i w:val="0"/>
          <w:iCs w:val="0"/>
        </w:rPr>
        <w:t>Table 4.</w:t>
      </w:r>
      <w:r w:rsidRPr="00302DB2">
        <w:rPr>
          <w:i w:val="0"/>
          <w:iCs w:val="0"/>
        </w:rPr>
        <w:fldChar w:fldCharType="begin"/>
      </w:r>
      <w:r w:rsidRPr="00302DB2">
        <w:rPr>
          <w:i w:val="0"/>
          <w:iCs w:val="0"/>
        </w:rPr>
        <w:instrText xml:space="preserve"> SEQ Table_4. \* ARABIC </w:instrText>
      </w:r>
      <w:r w:rsidRPr="00302DB2">
        <w:rPr>
          <w:i w:val="0"/>
          <w:iCs w:val="0"/>
        </w:rPr>
        <w:fldChar w:fldCharType="separate"/>
      </w:r>
      <w:r w:rsidR="001D1589">
        <w:rPr>
          <w:i w:val="0"/>
          <w:iCs w:val="0"/>
          <w:noProof/>
        </w:rPr>
        <w:t>1</w:t>
      </w:r>
      <w:r w:rsidRPr="00302DB2">
        <w:rPr>
          <w:i w:val="0"/>
          <w:iCs w:val="0"/>
        </w:rPr>
        <w:fldChar w:fldCharType="end"/>
      </w:r>
      <w:r w:rsidRPr="00302DB2">
        <w:rPr>
          <w:i w:val="0"/>
          <w:iCs w:val="0"/>
        </w:rPr>
        <w:t>:  Risk Assessment Matrix</w:t>
      </w:r>
      <w:bookmarkEnd w:id="174"/>
      <w:bookmarkEnd w:id="175"/>
      <w:bookmarkEnd w:id="176"/>
    </w:p>
    <w:p w14:paraId="1AD78977" w14:textId="77777777" w:rsidR="0030139A" w:rsidRDefault="0030139A" w:rsidP="00647C69">
      <w:pPr>
        <w:spacing w:line="276" w:lineRule="auto"/>
        <w:jc w:val="both"/>
        <w:rPr>
          <w:rFonts w:ascii="Garamond" w:hAnsi="Garamond"/>
          <w:sz w:val="24"/>
          <w:szCs w:val="24"/>
        </w:rPr>
      </w:pPr>
    </w:p>
    <w:tbl>
      <w:tblPr>
        <w:tblStyle w:val="TableGrid"/>
        <w:tblW w:w="0" w:type="auto"/>
        <w:jc w:val="center"/>
        <w:tblLayout w:type="fixed"/>
        <w:tblLook w:val="04A0" w:firstRow="1" w:lastRow="0" w:firstColumn="1" w:lastColumn="0" w:noHBand="0" w:noVBand="1"/>
      </w:tblPr>
      <w:tblGrid>
        <w:gridCol w:w="782"/>
        <w:gridCol w:w="784"/>
        <w:gridCol w:w="784"/>
        <w:gridCol w:w="784"/>
        <w:gridCol w:w="782"/>
        <w:gridCol w:w="784"/>
        <w:gridCol w:w="787"/>
      </w:tblGrid>
      <w:tr w:rsidR="0030139A" w14:paraId="0D7AA2F8" w14:textId="77777777" w:rsidTr="00FA76A1">
        <w:trPr>
          <w:trHeight w:val="259"/>
          <w:jc w:val="center"/>
        </w:trPr>
        <w:tc>
          <w:tcPr>
            <w:tcW w:w="782" w:type="dxa"/>
            <w:tcBorders>
              <w:top w:val="single" w:sz="4" w:space="0" w:color="auto"/>
              <w:left w:val="single" w:sz="4" w:space="0" w:color="auto"/>
              <w:bottom w:val="single" w:sz="4" w:space="0" w:color="auto"/>
              <w:right w:val="single" w:sz="4" w:space="0" w:color="auto"/>
            </w:tcBorders>
          </w:tcPr>
          <w:p w14:paraId="59C15F8A" w14:textId="77777777" w:rsidR="0030139A" w:rsidRDefault="0030139A" w:rsidP="00647C69">
            <w:pPr>
              <w:pStyle w:val="NoSpacing"/>
              <w:spacing w:line="276" w:lineRule="auto"/>
              <w:rPr>
                <w:rFonts w:ascii="Garamond" w:hAnsi="Garamond"/>
                <w:sz w:val="24"/>
                <w:szCs w:val="24"/>
                <w:lang w:val="en-GB"/>
              </w:rPr>
            </w:pPr>
          </w:p>
        </w:tc>
        <w:tc>
          <w:tcPr>
            <w:tcW w:w="4705" w:type="dxa"/>
            <w:gridSpan w:val="6"/>
            <w:tcBorders>
              <w:top w:val="single" w:sz="4" w:space="0" w:color="auto"/>
              <w:left w:val="single" w:sz="4" w:space="0" w:color="auto"/>
              <w:bottom w:val="single" w:sz="4" w:space="0" w:color="auto"/>
              <w:right w:val="single" w:sz="4" w:space="0" w:color="auto"/>
            </w:tcBorders>
          </w:tcPr>
          <w:p w14:paraId="6A7B0BA5"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 xml:space="preserve">Probability </w:t>
            </w:r>
          </w:p>
        </w:tc>
      </w:tr>
      <w:tr w:rsidR="0030139A" w14:paraId="2535C87C" w14:textId="77777777" w:rsidTr="00FA76A1">
        <w:trPr>
          <w:trHeight w:val="124"/>
          <w:jc w:val="center"/>
        </w:trPr>
        <w:tc>
          <w:tcPr>
            <w:tcW w:w="782" w:type="dxa"/>
            <w:vMerge w:val="restart"/>
            <w:tcBorders>
              <w:top w:val="single" w:sz="4" w:space="0" w:color="auto"/>
              <w:left w:val="single" w:sz="4" w:space="0" w:color="auto"/>
              <w:bottom w:val="single" w:sz="4" w:space="0" w:color="auto"/>
              <w:right w:val="single" w:sz="4" w:space="0" w:color="auto"/>
            </w:tcBorders>
            <w:textDirection w:val="btLr"/>
          </w:tcPr>
          <w:p w14:paraId="34CAB865"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Consequences</w:t>
            </w:r>
          </w:p>
        </w:tc>
        <w:tc>
          <w:tcPr>
            <w:tcW w:w="784" w:type="dxa"/>
            <w:tcBorders>
              <w:top w:val="single" w:sz="4" w:space="0" w:color="auto"/>
              <w:left w:val="single" w:sz="4" w:space="0" w:color="auto"/>
              <w:bottom w:val="single" w:sz="4" w:space="0" w:color="auto"/>
              <w:right w:val="single" w:sz="4" w:space="0" w:color="auto"/>
            </w:tcBorders>
          </w:tcPr>
          <w:p w14:paraId="6010CC49" w14:textId="77777777" w:rsidR="0030139A" w:rsidRDefault="0030139A" w:rsidP="00647C69">
            <w:pPr>
              <w:pStyle w:val="NoSpacing"/>
              <w:spacing w:line="276" w:lineRule="auto"/>
              <w:rPr>
                <w:rFonts w:ascii="Garamond" w:hAnsi="Garamond"/>
                <w:sz w:val="24"/>
                <w:szCs w:val="24"/>
                <w:lang w:val="en-GB"/>
              </w:rPr>
            </w:pPr>
          </w:p>
        </w:tc>
        <w:tc>
          <w:tcPr>
            <w:tcW w:w="784" w:type="dxa"/>
            <w:tcBorders>
              <w:top w:val="single" w:sz="4" w:space="0" w:color="auto"/>
              <w:left w:val="single" w:sz="4" w:space="0" w:color="auto"/>
              <w:bottom w:val="single" w:sz="4" w:space="0" w:color="auto"/>
              <w:right w:val="single" w:sz="4" w:space="0" w:color="auto"/>
            </w:tcBorders>
          </w:tcPr>
          <w:p w14:paraId="7F7A054D"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A</w:t>
            </w:r>
          </w:p>
        </w:tc>
        <w:tc>
          <w:tcPr>
            <w:tcW w:w="784" w:type="dxa"/>
            <w:tcBorders>
              <w:top w:val="single" w:sz="4" w:space="0" w:color="auto"/>
              <w:left w:val="single" w:sz="4" w:space="0" w:color="auto"/>
              <w:bottom w:val="single" w:sz="4" w:space="0" w:color="auto"/>
              <w:right w:val="single" w:sz="4" w:space="0" w:color="auto"/>
            </w:tcBorders>
          </w:tcPr>
          <w:p w14:paraId="072A53B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B</w:t>
            </w:r>
          </w:p>
        </w:tc>
        <w:tc>
          <w:tcPr>
            <w:tcW w:w="782" w:type="dxa"/>
            <w:tcBorders>
              <w:top w:val="single" w:sz="4" w:space="0" w:color="auto"/>
              <w:left w:val="single" w:sz="4" w:space="0" w:color="auto"/>
              <w:bottom w:val="single" w:sz="4" w:space="0" w:color="auto"/>
              <w:right w:val="single" w:sz="4" w:space="0" w:color="auto"/>
            </w:tcBorders>
          </w:tcPr>
          <w:p w14:paraId="7DD92C06"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C</w:t>
            </w:r>
          </w:p>
        </w:tc>
        <w:tc>
          <w:tcPr>
            <w:tcW w:w="784" w:type="dxa"/>
            <w:tcBorders>
              <w:top w:val="single" w:sz="4" w:space="0" w:color="auto"/>
              <w:left w:val="single" w:sz="4" w:space="0" w:color="auto"/>
              <w:bottom w:val="single" w:sz="4" w:space="0" w:color="auto"/>
              <w:right w:val="single" w:sz="4" w:space="0" w:color="auto"/>
            </w:tcBorders>
          </w:tcPr>
          <w:p w14:paraId="0F7ADF03"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D</w:t>
            </w:r>
          </w:p>
        </w:tc>
        <w:tc>
          <w:tcPr>
            <w:tcW w:w="784" w:type="dxa"/>
            <w:tcBorders>
              <w:top w:val="single" w:sz="4" w:space="0" w:color="auto"/>
              <w:left w:val="single" w:sz="4" w:space="0" w:color="auto"/>
              <w:bottom w:val="single" w:sz="4" w:space="0" w:color="auto"/>
              <w:right w:val="single" w:sz="4" w:space="0" w:color="auto"/>
            </w:tcBorders>
          </w:tcPr>
          <w:p w14:paraId="77CA413D"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E</w:t>
            </w:r>
          </w:p>
        </w:tc>
      </w:tr>
      <w:tr w:rsidR="0030139A" w14:paraId="4CED788D" w14:textId="77777777">
        <w:trPr>
          <w:trHeight w:val="385"/>
          <w:jc w:val="center"/>
        </w:trPr>
        <w:tc>
          <w:tcPr>
            <w:tcW w:w="782" w:type="dxa"/>
            <w:vMerge/>
            <w:tcBorders>
              <w:top w:val="single" w:sz="4" w:space="0" w:color="auto"/>
              <w:left w:val="single" w:sz="4" w:space="0" w:color="auto"/>
              <w:bottom w:val="single" w:sz="4" w:space="0" w:color="auto"/>
              <w:right w:val="single" w:sz="4" w:space="0" w:color="auto"/>
            </w:tcBorders>
            <w:vAlign w:val="center"/>
          </w:tcPr>
          <w:p w14:paraId="1B58F253" w14:textId="77777777" w:rsidR="0030139A" w:rsidRDefault="0030139A" w:rsidP="00647C69">
            <w:pPr>
              <w:spacing w:line="276" w:lineRule="auto"/>
              <w:rPr>
                <w:rFonts w:ascii="Garamond" w:eastAsiaTheme="majorEastAsia" w:hAnsi="Garamond"/>
                <w:sz w:val="24"/>
                <w:szCs w:val="24"/>
                <w:lang w:val="en-GB" w:bidi="en-US"/>
              </w:rPr>
            </w:pPr>
          </w:p>
        </w:tc>
        <w:tc>
          <w:tcPr>
            <w:tcW w:w="784" w:type="dxa"/>
            <w:tcBorders>
              <w:top w:val="single" w:sz="4" w:space="0" w:color="auto"/>
              <w:left w:val="single" w:sz="4" w:space="0" w:color="auto"/>
              <w:bottom w:val="single" w:sz="4" w:space="0" w:color="auto"/>
              <w:right w:val="single" w:sz="4" w:space="0" w:color="auto"/>
            </w:tcBorders>
          </w:tcPr>
          <w:p w14:paraId="3E55134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1</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60D04176"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306C2316"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2" w:type="dxa"/>
            <w:tcBorders>
              <w:top w:val="single" w:sz="4" w:space="0" w:color="auto"/>
              <w:left w:val="single" w:sz="4" w:space="0" w:color="auto"/>
              <w:bottom w:val="single" w:sz="4" w:space="0" w:color="auto"/>
              <w:right w:val="single" w:sz="4" w:space="0" w:color="auto"/>
            </w:tcBorders>
            <w:shd w:val="clear" w:color="auto" w:fill="FF0000"/>
          </w:tcPr>
          <w:p w14:paraId="3F8AC6F4"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49FF4ED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627F6909"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r>
      <w:tr w:rsidR="0030139A" w14:paraId="4C837C7E" w14:textId="77777777">
        <w:trPr>
          <w:trHeight w:val="385"/>
          <w:jc w:val="center"/>
        </w:trPr>
        <w:tc>
          <w:tcPr>
            <w:tcW w:w="782" w:type="dxa"/>
            <w:vMerge/>
            <w:tcBorders>
              <w:top w:val="single" w:sz="4" w:space="0" w:color="auto"/>
              <w:left w:val="single" w:sz="4" w:space="0" w:color="auto"/>
              <w:bottom w:val="single" w:sz="4" w:space="0" w:color="auto"/>
              <w:right w:val="single" w:sz="4" w:space="0" w:color="auto"/>
            </w:tcBorders>
            <w:vAlign w:val="center"/>
          </w:tcPr>
          <w:p w14:paraId="4D36A3D8" w14:textId="77777777" w:rsidR="0030139A" w:rsidRDefault="0030139A" w:rsidP="00647C69">
            <w:pPr>
              <w:spacing w:line="276" w:lineRule="auto"/>
              <w:rPr>
                <w:rFonts w:ascii="Garamond" w:eastAsiaTheme="majorEastAsia" w:hAnsi="Garamond"/>
                <w:sz w:val="24"/>
                <w:szCs w:val="24"/>
                <w:lang w:val="en-GB" w:bidi="en-US"/>
              </w:rPr>
            </w:pPr>
          </w:p>
        </w:tc>
        <w:tc>
          <w:tcPr>
            <w:tcW w:w="784" w:type="dxa"/>
            <w:tcBorders>
              <w:top w:val="single" w:sz="4" w:space="0" w:color="auto"/>
              <w:left w:val="single" w:sz="4" w:space="0" w:color="auto"/>
              <w:bottom w:val="single" w:sz="4" w:space="0" w:color="auto"/>
              <w:right w:val="single" w:sz="4" w:space="0" w:color="auto"/>
            </w:tcBorders>
          </w:tcPr>
          <w:p w14:paraId="44388184"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2</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46CD7BF2"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5418C855"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2" w:type="dxa"/>
            <w:tcBorders>
              <w:top w:val="single" w:sz="4" w:space="0" w:color="auto"/>
              <w:left w:val="single" w:sz="4" w:space="0" w:color="auto"/>
              <w:bottom w:val="single" w:sz="4" w:space="0" w:color="auto"/>
              <w:right w:val="single" w:sz="4" w:space="0" w:color="auto"/>
            </w:tcBorders>
            <w:shd w:val="clear" w:color="auto" w:fill="FF0000"/>
          </w:tcPr>
          <w:p w14:paraId="55CA416A"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4B3C65DC"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671C8768"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r>
      <w:tr w:rsidR="0030139A" w14:paraId="50570141" w14:textId="77777777">
        <w:trPr>
          <w:trHeight w:val="385"/>
          <w:jc w:val="center"/>
        </w:trPr>
        <w:tc>
          <w:tcPr>
            <w:tcW w:w="782" w:type="dxa"/>
            <w:vMerge/>
            <w:tcBorders>
              <w:top w:val="single" w:sz="4" w:space="0" w:color="auto"/>
              <w:left w:val="single" w:sz="4" w:space="0" w:color="auto"/>
              <w:bottom w:val="single" w:sz="4" w:space="0" w:color="auto"/>
              <w:right w:val="single" w:sz="4" w:space="0" w:color="auto"/>
            </w:tcBorders>
            <w:vAlign w:val="center"/>
          </w:tcPr>
          <w:p w14:paraId="6B4BD433" w14:textId="77777777" w:rsidR="0030139A" w:rsidRDefault="0030139A" w:rsidP="00647C69">
            <w:pPr>
              <w:spacing w:line="276" w:lineRule="auto"/>
              <w:rPr>
                <w:rFonts w:ascii="Garamond" w:eastAsiaTheme="majorEastAsia" w:hAnsi="Garamond"/>
                <w:sz w:val="24"/>
                <w:szCs w:val="24"/>
                <w:lang w:val="en-GB" w:bidi="en-US"/>
              </w:rPr>
            </w:pPr>
          </w:p>
        </w:tc>
        <w:tc>
          <w:tcPr>
            <w:tcW w:w="784" w:type="dxa"/>
            <w:tcBorders>
              <w:top w:val="single" w:sz="4" w:space="0" w:color="auto"/>
              <w:left w:val="single" w:sz="4" w:space="0" w:color="auto"/>
              <w:bottom w:val="single" w:sz="4" w:space="0" w:color="auto"/>
              <w:right w:val="single" w:sz="4" w:space="0" w:color="auto"/>
            </w:tcBorders>
          </w:tcPr>
          <w:p w14:paraId="57188DFB"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3</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640BADEC"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4" w:type="dxa"/>
            <w:tcBorders>
              <w:top w:val="single" w:sz="4" w:space="0" w:color="auto"/>
              <w:left w:val="single" w:sz="4" w:space="0" w:color="auto"/>
              <w:bottom w:val="single" w:sz="4" w:space="0" w:color="auto"/>
              <w:right w:val="single" w:sz="4" w:space="0" w:color="auto"/>
            </w:tcBorders>
            <w:shd w:val="clear" w:color="auto" w:fill="FF0000"/>
          </w:tcPr>
          <w:p w14:paraId="2F1C2B79"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H</w:t>
            </w:r>
          </w:p>
        </w:tc>
        <w:tc>
          <w:tcPr>
            <w:tcW w:w="782" w:type="dxa"/>
            <w:tcBorders>
              <w:top w:val="single" w:sz="4" w:space="0" w:color="auto"/>
              <w:left w:val="single" w:sz="4" w:space="0" w:color="auto"/>
              <w:bottom w:val="single" w:sz="4" w:space="0" w:color="auto"/>
              <w:right w:val="single" w:sz="4" w:space="0" w:color="auto"/>
            </w:tcBorders>
            <w:shd w:val="clear" w:color="auto" w:fill="FFC000"/>
          </w:tcPr>
          <w:p w14:paraId="66BC9AA5"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6C85960A"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5BD9DF43"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r>
      <w:tr w:rsidR="0030139A" w14:paraId="489A1417" w14:textId="77777777">
        <w:trPr>
          <w:trHeight w:val="385"/>
          <w:jc w:val="center"/>
        </w:trPr>
        <w:tc>
          <w:tcPr>
            <w:tcW w:w="782" w:type="dxa"/>
            <w:vMerge/>
            <w:tcBorders>
              <w:top w:val="single" w:sz="4" w:space="0" w:color="auto"/>
              <w:left w:val="single" w:sz="4" w:space="0" w:color="auto"/>
              <w:bottom w:val="single" w:sz="4" w:space="0" w:color="auto"/>
              <w:right w:val="single" w:sz="4" w:space="0" w:color="auto"/>
            </w:tcBorders>
            <w:vAlign w:val="center"/>
          </w:tcPr>
          <w:p w14:paraId="34D7F461" w14:textId="77777777" w:rsidR="0030139A" w:rsidRDefault="0030139A" w:rsidP="00647C69">
            <w:pPr>
              <w:spacing w:line="276" w:lineRule="auto"/>
              <w:rPr>
                <w:rFonts w:ascii="Garamond" w:eastAsiaTheme="majorEastAsia" w:hAnsi="Garamond"/>
                <w:sz w:val="24"/>
                <w:szCs w:val="24"/>
                <w:lang w:val="en-GB" w:bidi="en-US"/>
              </w:rPr>
            </w:pPr>
          </w:p>
        </w:tc>
        <w:tc>
          <w:tcPr>
            <w:tcW w:w="784" w:type="dxa"/>
            <w:tcBorders>
              <w:top w:val="single" w:sz="4" w:space="0" w:color="auto"/>
              <w:left w:val="single" w:sz="4" w:space="0" w:color="auto"/>
              <w:bottom w:val="single" w:sz="4" w:space="0" w:color="auto"/>
              <w:right w:val="single" w:sz="4" w:space="0" w:color="auto"/>
            </w:tcBorders>
          </w:tcPr>
          <w:p w14:paraId="5BC6F7F1"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4</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7B22B60F"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7DAF51A9"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2" w:type="dxa"/>
            <w:tcBorders>
              <w:top w:val="single" w:sz="4" w:space="0" w:color="auto"/>
              <w:left w:val="single" w:sz="4" w:space="0" w:color="auto"/>
              <w:bottom w:val="single" w:sz="4" w:space="0" w:color="auto"/>
              <w:right w:val="single" w:sz="4" w:space="0" w:color="auto"/>
            </w:tcBorders>
            <w:shd w:val="clear" w:color="auto" w:fill="FFC000"/>
          </w:tcPr>
          <w:p w14:paraId="49DCB61B"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3343116F"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2F00B12F"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r>
      <w:tr w:rsidR="0030139A" w14:paraId="010E550F" w14:textId="77777777">
        <w:trPr>
          <w:trHeight w:val="385"/>
          <w:jc w:val="center"/>
        </w:trPr>
        <w:tc>
          <w:tcPr>
            <w:tcW w:w="782" w:type="dxa"/>
            <w:vMerge/>
            <w:tcBorders>
              <w:top w:val="single" w:sz="4" w:space="0" w:color="auto"/>
              <w:left w:val="single" w:sz="4" w:space="0" w:color="auto"/>
              <w:bottom w:val="single" w:sz="4" w:space="0" w:color="auto"/>
              <w:right w:val="single" w:sz="4" w:space="0" w:color="auto"/>
            </w:tcBorders>
            <w:vAlign w:val="center"/>
          </w:tcPr>
          <w:p w14:paraId="5A01A326" w14:textId="77777777" w:rsidR="0030139A" w:rsidRDefault="0030139A" w:rsidP="00647C69">
            <w:pPr>
              <w:spacing w:line="276" w:lineRule="auto"/>
              <w:rPr>
                <w:rFonts w:ascii="Garamond" w:eastAsiaTheme="majorEastAsia" w:hAnsi="Garamond"/>
                <w:sz w:val="24"/>
                <w:szCs w:val="24"/>
                <w:lang w:val="en-GB" w:bidi="en-US"/>
              </w:rPr>
            </w:pPr>
          </w:p>
        </w:tc>
        <w:tc>
          <w:tcPr>
            <w:tcW w:w="784" w:type="dxa"/>
            <w:tcBorders>
              <w:top w:val="single" w:sz="4" w:space="0" w:color="auto"/>
              <w:left w:val="single" w:sz="4" w:space="0" w:color="auto"/>
              <w:bottom w:val="single" w:sz="4" w:space="0" w:color="auto"/>
              <w:right w:val="single" w:sz="4" w:space="0" w:color="auto"/>
            </w:tcBorders>
          </w:tcPr>
          <w:p w14:paraId="0BDCDF1F"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5</w:t>
            </w:r>
          </w:p>
        </w:tc>
        <w:tc>
          <w:tcPr>
            <w:tcW w:w="784" w:type="dxa"/>
            <w:tcBorders>
              <w:top w:val="single" w:sz="4" w:space="0" w:color="auto"/>
              <w:left w:val="single" w:sz="4" w:space="0" w:color="auto"/>
              <w:bottom w:val="single" w:sz="4" w:space="0" w:color="auto"/>
              <w:right w:val="single" w:sz="4" w:space="0" w:color="auto"/>
            </w:tcBorders>
            <w:shd w:val="clear" w:color="auto" w:fill="FFC000"/>
          </w:tcPr>
          <w:p w14:paraId="33685478"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M</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447D5FE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c>
          <w:tcPr>
            <w:tcW w:w="782" w:type="dxa"/>
            <w:tcBorders>
              <w:top w:val="single" w:sz="4" w:space="0" w:color="auto"/>
              <w:left w:val="single" w:sz="4" w:space="0" w:color="auto"/>
              <w:bottom w:val="single" w:sz="4" w:space="0" w:color="auto"/>
              <w:right w:val="single" w:sz="4" w:space="0" w:color="auto"/>
            </w:tcBorders>
            <w:shd w:val="clear" w:color="auto" w:fill="00B050"/>
          </w:tcPr>
          <w:p w14:paraId="18D3FDE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17BF4AA0"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c>
          <w:tcPr>
            <w:tcW w:w="784" w:type="dxa"/>
            <w:tcBorders>
              <w:top w:val="single" w:sz="4" w:space="0" w:color="auto"/>
              <w:left w:val="single" w:sz="4" w:space="0" w:color="auto"/>
              <w:bottom w:val="single" w:sz="4" w:space="0" w:color="auto"/>
              <w:right w:val="single" w:sz="4" w:space="0" w:color="auto"/>
            </w:tcBorders>
            <w:shd w:val="clear" w:color="auto" w:fill="00B050"/>
          </w:tcPr>
          <w:p w14:paraId="209EA435" w14:textId="77777777" w:rsidR="0030139A" w:rsidRDefault="00BE4DF3" w:rsidP="00647C69">
            <w:pPr>
              <w:pStyle w:val="NoSpacing"/>
              <w:spacing w:line="276" w:lineRule="auto"/>
              <w:rPr>
                <w:rFonts w:ascii="Garamond" w:hAnsi="Garamond"/>
                <w:sz w:val="24"/>
                <w:szCs w:val="24"/>
                <w:lang w:val="en-GB"/>
              </w:rPr>
            </w:pPr>
            <w:r>
              <w:rPr>
                <w:rFonts w:ascii="Garamond" w:hAnsi="Garamond"/>
                <w:sz w:val="24"/>
                <w:szCs w:val="24"/>
                <w:lang w:val="en-GB"/>
              </w:rPr>
              <w:t>L</w:t>
            </w:r>
          </w:p>
        </w:tc>
      </w:tr>
    </w:tbl>
    <w:p w14:paraId="1DE1BEB9" w14:textId="77777777" w:rsidR="0030139A" w:rsidRDefault="00BE4DF3" w:rsidP="00647C69">
      <w:pPr>
        <w:spacing w:line="276" w:lineRule="auto"/>
        <w:jc w:val="both"/>
        <w:rPr>
          <w:rFonts w:ascii="Garamond" w:hAnsi="Garamond"/>
          <w:sz w:val="24"/>
          <w:szCs w:val="24"/>
          <w:lang w:bidi="en-US"/>
        </w:rPr>
      </w:pPr>
      <w:r>
        <w:rPr>
          <w:rFonts w:ascii="Garamond" w:hAnsi="Garamond"/>
          <w:sz w:val="24"/>
          <w:szCs w:val="24"/>
          <w:lang w:bidi="en-US"/>
        </w:rPr>
        <w:t>Explanatory notes on the selection of the consequence and probability for each issue are presented in Below – Risk Matrix Explanation.</w:t>
      </w:r>
    </w:p>
    <w:p w14:paraId="785E815E" w14:textId="77777777" w:rsidR="0030139A" w:rsidRDefault="0030139A" w:rsidP="00647C69">
      <w:pPr>
        <w:spacing w:line="276" w:lineRule="auto"/>
        <w:jc w:val="both"/>
        <w:rPr>
          <w:rFonts w:ascii="Garamond" w:hAnsi="Garamond"/>
          <w:sz w:val="24"/>
          <w:szCs w:val="24"/>
          <w:lang w:bidi="en-US"/>
        </w:rPr>
      </w:pPr>
    </w:p>
    <w:p w14:paraId="5C95E766" w14:textId="60658F87" w:rsidR="0030139A" w:rsidRPr="00302DB2" w:rsidRDefault="00BE4DF3" w:rsidP="00302DB2">
      <w:pPr>
        <w:pStyle w:val="Heading4"/>
        <w:rPr>
          <w:rFonts w:cstheme="minorBidi"/>
          <w:i w:val="0"/>
          <w:iCs w:val="0"/>
        </w:rPr>
      </w:pPr>
      <w:bookmarkStart w:id="179" w:name="_Toc112755867"/>
      <w:bookmarkStart w:id="180" w:name="_Toc491179907"/>
      <w:bookmarkStart w:id="181" w:name="_Toc125483149"/>
      <w:r w:rsidRPr="00302DB2">
        <w:rPr>
          <w:i w:val="0"/>
          <w:iCs w:val="0"/>
        </w:rPr>
        <w:t xml:space="preserve">Table 4. </w:t>
      </w:r>
      <w:r w:rsidRPr="00302DB2">
        <w:rPr>
          <w:i w:val="0"/>
          <w:iCs w:val="0"/>
        </w:rPr>
        <w:fldChar w:fldCharType="begin"/>
      </w:r>
      <w:r w:rsidRPr="00302DB2">
        <w:rPr>
          <w:i w:val="0"/>
          <w:iCs w:val="0"/>
        </w:rPr>
        <w:instrText xml:space="preserve"> SEQ Table_4. \* ARABIC </w:instrText>
      </w:r>
      <w:r w:rsidRPr="00302DB2">
        <w:rPr>
          <w:i w:val="0"/>
          <w:iCs w:val="0"/>
        </w:rPr>
        <w:fldChar w:fldCharType="separate"/>
      </w:r>
      <w:r w:rsidR="001D1589">
        <w:rPr>
          <w:i w:val="0"/>
          <w:iCs w:val="0"/>
          <w:noProof/>
        </w:rPr>
        <w:t>2</w:t>
      </w:r>
      <w:r w:rsidRPr="00302DB2">
        <w:rPr>
          <w:i w:val="0"/>
          <w:iCs w:val="0"/>
        </w:rPr>
        <w:fldChar w:fldCharType="end"/>
      </w:r>
      <w:r w:rsidRPr="00302DB2">
        <w:rPr>
          <w:i w:val="0"/>
          <w:iCs w:val="0"/>
        </w:rPr>
        <w:t>:  Risk Matrix Explanation</w:t>
      </w:r>
      <w:bookmarkEnd w:id="179"/>
      <w:bookmarkEnd w:id="180"/>
      <w:bookmarkEnd w:id="181"/>
    </w:p>
    <w:tbl>
      <w:tblPr>
        <w:tblStyle w:val="TableGrid"/>
        <w:tblW w:w="10244" w:type="dxa"/>
        <w:tblInd w:w="-5" w:type="dxa"/>
        <w:tblLayout w:type="fixed"/>
        <w:tblLook w:val="04A0" w:firstRow="1" w:lastRow="0" w:firstColumn="1" w:lastColumn="0" w:noHBand="0" w:noVBand="1"/>
      </w:tblPr>
      <w:tblGrid>
        <w:gridCol w:w="563"/>
        <w:gridCol w:w="1231"/>
        <w:gridCol w:w="1806"/>
        <w:gridCol w:w="524"/>
        <w:gridCol w:w="1237"/>
        <w:gridCol w:w="4883"/>
      </w:tblGrid>
      <w:tr w:rsidR="0030139A" w14:paraId="345929EC" w14:textId="77777777" w:rsidTr="00FA76A1">
        <w:tc>
          <w:tcPr>
            <w:tcW w:w="3600" w:type="dxa"/>
            <w:gridSpan w:val="3"/>
            <w:tcBorders>
              <w:top w:val="single" w:sz="4" w:space="0" w:color="auto"/>
              <w:left w:val="single" w:sz="4" w:space="0" w:color="auto"/>
              <w:bottom w:val="single" w:sz="4" w:space="0" w:color="auto"/>
              <w:right w:val="single" w:sz="4" w:space="0" w:color="auto"/>
            </w:tcBorders>
          </w:tcPr>
          <w:p w14:paraId="7DDB1A07"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Probability </w:t>
            </w:r>
          </w:p>
        </w:tc>
        <w:tc>
          <w:tcPr>
            <w:tcW w:w="6644" w:type="dxa"/>
            <w:gridSpan w:val="3"/>
            <w:tcBorders>
              <w:top w:val="single" w:sz="4" w:space="0" w:color="auto"/>
              <w:left w:val="single" w:sz="4" w:space="0" w:color="auto"/>
              <w:bottom w:val="single" w:sz="4" w:space="0" w:color="auto"/>
              <w:right w:val="single" w:sz="4" w:space="0" w:color="auto"/>
            </w:tcBorders>
          </w:tcPr>
          <w:p w14:paraId="7F7E88F5" w14:textId="73E030B9" w:rsidR="0030139A" w:rsidRDefault="00BE4DF3" w:rsidP="0050125D">
            <w:pPr>
              <w:pStyle w:val="NoSpacing"/>
              <w:spacing w:line="276" w:lineRule="auto"/>
              <w:rPr>
                <w:rFonts w:ascii="Garamond" w:hAnsi="Garamond"/>
                <w:sz w:val="23"/>
                <w:szCs w:val="23"/>
                <w:lang w:val="en-GB"/>
              </w:rPr>
            </w:pPr>
            <w:r>
              <w:rPr>
                <w:rFonts w:ascii="Garamond" w:hAnsi="Garamond"/>
                <w:sz w:val="23"/>
                <w:szCs w:val="23"/>
                <w:lang w:val="en-GB"/>
              </w:rPr>
              <w:t xml:space="preserve">Consequence </w:t>
            </w:r>
          </w:p>
        </w:tc>
      </w:tr>
      <w:tr w:rsidR="0030139A" w14:paraId="71261D87" w14:textId="77777777" w:rsidTr="00FA76A1">
        <w:trPr>
          <w:trHeight w:val="962"/>
        </w:trPr>
        <w:tc>
          <w:tcPr>
            <w:tcW w:w="563" w:type="dxa"/>
            <w:tcBorders>
              <w:top w:val="single" w:sz="4" w:space="0" w:color="auto"/>
              <w:left w:val="single" w:sz="4" w:space="0" w:color="auto"/>
              <w:bottom w:val="single" w:sz="4" w:space="0" w:color="auto"/>
              <w:right w:val="single" w:sz="4" w:space="0" w:color="auto"/>
            </w:tcBorders>
          </w:tcPr>
          <w:p w14:paraId="5BAA1395"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A </w:t>
            </w:r>
          </w:p>
        </w:tc>
        <w:tc>
          <w:tcPr>
            <w:tcW w:w="1231" w:type="dxa"/>
            <w:tcBorders>
              <w:top w:val="single" w:sz="4" w:space="0" w:color="auto"/>
              <w:left w:val="single" w:sz="4" w:space="0" w:color="auto"/>
              <w:bottom w:val="single" w:sz="4" w:space="0" w:color="auto"/>
              <w:right w:val="single" w:sz="4" w:space="0" w:color="auto"/>
            </w:tcBorders>
            <w:shd w:val="clear" w:color="auto" w:fill="FFFF00"/>
          </w:tcPr>
          <w:p w14:paraId="26BE1498"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Almost Certain. </w:t>
            </w:r>
          </w:p>
        </w:tc>
        <w:tc>
          <w:tcPr>
            <w:tcW w:w="1806" w:type="dxa"/>
            <w:tcBorders>
              <w:top w:val="single" w:sz="4" w:space="0" w:color="auto"/>
              <w:left w:val="single" w:sz="4" w:space="0" w:color="auto"/>
              <w:bottom w:val="single" w:sz="4" w:space="0" w:color="auto"/>
              <w:right w:val="single" w:sz="4" w:space="0" w:color="auto"/>
            </w:tcBorders>
          </w:tcPr>
          <w:p w14:paraId="6528E069"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Expected to occur, quite common.</w:t>
            </w:r>
          </w:p>
        </w:tc>
        <w:tc>
          <w:tcPr>
            <w:tcW w:w="524" w:type="dxa"/>
            <w:tcBorders>
              <w:top w:val="single" w:sz="4" w:space="0" w:color="auto"/>
              <w:left w:val="single" w:sz="4" w:space="0" w:color="auto"/>
              <w:bottom w:val="single" w:sz="4" w:space="0" w:color="auto"/>
              <w:right w:val="single" w:sz="4" w:space="0" w:color="auto"/>
            </w:tcBorders>
          </w:tcPr>
          <w:p w14:paraId="6C360A23" w14:textId="77777777" w:rsidR="0030139A" w:rsidRDefault="00BE4DF3" w:rsidP="00FA76A1">
            <w:pPr>
              <w:pStyle w:val="NoSpacing"/>
              <w:spacing w:line="276" w:lineRule="auto"/>
              <w:ind w:left="56"/>
              <w:rPr>
                <w:rFonts w:ascii="Garamond" w:hAnsi="Garamond"/>
                <w:sz w:val="23"/>
                <w:szCs w:val="23"/>
                <w:lang w:val="en-GB"/>
              </w:rPr>
            </w:pPr>
            <w:r>
              <w:rPr>
                <w:rFonts w:ascii="Garamond" w:hAnsi="Garamond"/>
                <w:sz w:val="23"/>
                <w:szCs w:val="23"/>
                <w:lang w:val="en-GB"/>
              </w:rPr>
              <w:t>1</w:t>
            </w:r>
          </w:p>
        </w:tc>
        <w:tc>
          <w:tcPr>
            <w:tcW w:w="1237" w:type="dxa"/>
            <w:tcBorders>
              <w:top w:val="single" w:sz="4" w:space="0" w:color="auto"/>
              <w:left w:val="single" w:sz="4" w:space="0" w:color="auto"/>
              <w:bottom w:val="single" w:sz="4" w:space="0" w:color="auto"/>
              <w:right w:val="single" w:sz="4" w:space="0" w:color="auto"/>
            </w:tcBorders>
            <w:shd w:val="clear" w:color="auto" w:fill="00B050"/>
          </w:tcPr>
          <w:p w14:paraId="702FD36D"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Major</w:t>
            </w:r>
          </w:p>
        </w:tc>
        <w:tc>
          <w:tcPr>
            <w:tcW w:w="4883" w:type="dxa"/>
            <w:tcBorders>
              <w:top w:val="single" w:sz="4" w:space="0" w:color="auto"/>
              <w:left w:val="single" w:sz="4" w:space="0" w:color="auto"/>
              <w:bottom w:val="single" w:sz="4" w:space="0" w:color="auto"/>
              <w:right w:val="single" w:sz="4" w:space="0" w:color="auto"/>
            </w:tcBorders>
          </w:tcPr>
          <w:p w14:paraId="75CF0065" w14:textId="5522D44A"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Major environmental harm. </w:t>
            </w:r>
            <w:r w:rsidR="0069459D">
              <w:rPr>
                <w:rFonts w:ascii="Garamond" w:hAnsi="Garamond"/>
                <w:sz w:val="23"/>
                <w:szCs w:val="23"/>
                <w:lang w:val="en-GB"/>
              </w:rPr>
              <w:t>e.g.,</w:t>
            </w:r>
            <w:r>
              <w:rPr>
                <w:rFonts w:ascii="Garamond" w:hAnsi="Garamond"/>
                <w:sz w:val="23"/>
                <w:szCs w:val="23"/>
                <w:lang w:val="en-GB"/>
              </w:rPr>
              <w:t xml:space="preserve"> major pollution incident causing significant damage or potential to health or the environment, loss on vegetation cover. </w:t>
            </w:r>
          </w:p>
          <w:p w14:paraId="214F1004"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Fines and prosecution likely </w:t>
            </w:r>
          </w:p>
        </w:tc>
      </w:tr>
      <w:tr w:rsidR="0030139A" w14:paraId="718809B7" w14:textId="77777777" w:rsidTr="00FA76A1">
        <w:trPr>
          <w:trHeight w:val="690"/>
        </w:trPr>
        <w:tc>
          <w:tcPr>
            <w:tcW w:w="563" w:type="dxa"/>
            <w:tcBorders>
              <w:top w:val="single" w:sz="4" w:space="0" w:color="auto"/>
              <w:left w:val="single" w:sz="4" w:space="0" w:color="auto"/>
              <w:bottom w:val="single" w:sz="4" w:space="0" w:color="auto"/>
              <w:right w:val="single" w:sz="4" w:space="0" w:color="auto"/>
            </w:tcBorders>
          </w:tcPr>
          <w:p w14:paraId="5E47A719"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B</w:t>
            </w:r>
          </w:p>
        </w:tc>
        <w:tc>
          <w:tcPr>
            <w:tcW w:w="1231" w:type="dxa"/>
            <w:tcBorders>
              <w:top w:val="single" w:sz="4" w:space="0" w:color="auto"/>
              <w:left w:val="single" w:sz="4" w:space="0" w:color="auto"/>
              <w:bottom w:val="single" w:sz="4" w:space="0" w:color="auto"/>
              <w:right w:val="single" w:sz="4" w:space="0" w:color="auto"/>
            </w:tcBorders>
            <w:shd w:val="clear" w:color="auto" w:fill="FFFF00"/>
          </w:tcPr>
          <w:p w14:paraId="7DE24903"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Likely</w:t>
            </w:r>
          </w:p>
        </w:tc>
        <w:tc>
          <w:tcPr>
            <w:tcW w:w="1806" w:type="dxa"/>
            <w:tcBorders>
              <w:top w:val="single" w:sz="4" w:space="0" w:color="auto"/>
              <w:left w:val="single" w:sz="4" w:space="0" w:color="auto"/>
              <w:bottom w:val="single" w:sz="4" w:space="0" w:color="auto"/>
              <w:right w:val="single" w:sz="4" w:space="0" w:color="auto"/>
            </w:tcBorders>
          </w:tcPr>
          <w:p w14:paraId="6D17FD9C"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 xml:space="preserve"> Will probably occur, has happened</w:t>
            </w:r>
          </w:p>
        </w:tc>
        <w:tc>
          <w:tcPr>
            <w:tcW w:w="524" w:type="dxa"/>
            <w:tcBorders>
              <w:top w:val="single" w:sz="4" w:space="0" w:color="auto"/>
              <w:left w:val="single" w:sz="4" w:space="0" w:color="auto"/>
              <w:bottom w:val="single" w:sz="4" w:space="0" w:color="auto"/>
              <w:right w:val="single" w:sz="4" w:space="0" w:color="auto"/>
            </w:tcBorders>
          </w:tcPr>
          <w:p w14:paraId="4C693DE3" w14:textId="77777777" w:rsidR="0030139A" w:rsidRDefault="00BE4DF3" w:rsidP="00FA76A1">
            <w:pPr>
              <w:pStyle w:val="NoSpacing"/>
              <w:spacing w:line="276" w:lineRule="auto"/>
              <w:ind w:left="56"/>
              <w:rPr>
                <w:rFonts w:ascii="Garamond" w:hAnsi="Garamond"/>
                <w:sz w:val="23"/>
                <w:szCs w:val="23"/>
                <w:lang w:val="en-GB"/>
              </w:rPr>
            </w:pPr>
            <w:r>
              <w:rPr>
                <w:rFonts w:ascii="Garamond" w:hAnsi="Garamond"/>
                <w:sz w:val="23"/>
                <w:szCs w:val="23"/>
                <w:lang w:val="en-GB"/>
              </w:rPr>
              <w:t>2</w:t>
            </w:r>
          </w:p>
        </w:tc>
        <w:tc>
          <w:tcPr>
            <w:tcW w:w="1237" w:type="dxa"/>
            <w:tcBorders>
              <w:top w:val="single" w:sz="4" w:space="0" w:color="auto"/>
              <w:left w:val="single" w:sz="4" w:space="0" w:color="auto"/>
              <w:bottom w:val="single" w:sz="4" w:space="0" w:color="auto"/>
              <w:right w:val="single" w:sz="4" w:space="0" w:color="auto"/>
            </w:tcBorders>
            <w:shd w:val="clear" w:color="auto" w:fill="00B050"/>
          </w:tcPr>
          <w:p w14:paraId="7C77FCCF"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 xml:space="preserve"> Significant </w:t>
            </w:r>
          </w:p>
        </w:tc>
        <w:tc>
          <w:tcPr>
            <w:tcW w:w="4883" w:type="dxa"/>
            <w:tcBorders>
              <w:top w:val="single" w:sz="4" w:space="0" w:color="auto"/>
              <w:left w:val="single" w:sz="4" w:space="0" w:color="auto"/>
              <w:bottom w:val="single" w:sz="4" w:space="0" w:color="auto"/>
              <w:right w:val="single" w:sz="4" w:space="0" w:color="auto"/>
            </w:tcBorders>
          </w:tcPr>
          <w:p w14:paraId="222A9F1E"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Long term or serious environmental damage.  </w:t>
            </w:r>
          </w:p>
          <w:p w14:paraId="5826F692"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Numerous complaints received.</w:t>
            </w:r>
          </w:p>
          <w:p w14:paraId="69CE337A"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Potential for prosecution. </w:t>
            </w:r>
          </w:p>
          <w:p w14:paraId="2699B380"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Loss of reputation</w:t>
            </w:r>
          </w:p>
        </w:tc>
      </w:tr>
      <w:tr w:rsidR="0030139A" w14:paraId="43C3499B" w14:textId="77777777" w:rsidTr="00FA76A1">
        <w:trPr>
          <w:trHeight w:val="565"/>
        </w:trPr>
        <w:tc>
          <w:tcPr>
            <w:tcW w:w="563" w:type="dxa"/>
            <w:tcBorders>
              <w:top w:val="single" w:sz="4" w:space="0" w:color="auto"/>
              <w:left w:val="single" w:sz="4" w:space="0" w:color="auto"/>
              <w:bottom w:val="single" w:sz="4" w:space="0" w:color="auto"/>
              <w:right w:val="single" w:sz="4" w:space="0" w:color="auto"/>
            </w:tcBorders>
          </w:tcPr>
          <w:p w14:paraId="0AE9B7FB" w14:textId="77777777" w:rsidR="0030139A" w:rsidRDefault="0030139A" w:rsidP="00647C69">
            <w:pPr>
              <w:pStyle w:val="NoSpacing"/>
              <w:spacing w:line="276" w:lineRule="auto"/>
              <w:rPr>
                <w:rFonts w:ascii="Garamond" w:hAnsi="Garamond"/>
                <w:sz w:val="23"/>
                <w:szCs w:val="23"/>
                <w:lang w:val="en-GB"/>
              </w:rPr>
            </w:pPr>
          </w:p>
          <w:p w14:paraId="4343CD75"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C</w:t>
            </w:r>
          </w:p>
          <w:p w14:paraId="1B2DE0F7" w14:textId="77777777" w:rsidR="0030139A" w:rsidRDefault="0030139A" w:rsidP="00647C69">
            <w:pPr>
              <w:pStyle w:val="NoSpacing"/>
              <w:spacing w:line="276" w:lineRule="auto"/>
              <w:rPr>
                <w:rFonts w:ascii="Garamond" w:hAnsi="Garamond"/>
                <w:sz w:val="23"/>
                <w:szCs w:val="23"/>
                <w:lang w:val="en-GB"/>
              </w:rPr>
            </w:pPr>
          </w:p>
        </w:tc>
        <w:tc>
          <w:tcPr>
            <w:tcW w:w="1231" w:type="dxa"/>
            <w:tcBorders>
              <w:top w:val="single" w:sz="4" w:space="0" w:color="auto"/>
              <w:left w:val="single" w:sz="4" w:space="0" w:color="auto"/>
              <w:bottom w:val="single" w:sz="4" w:space="0" w:color="auto"/>
              <w:right w:val="single" w:sz="4" w:space="0" w:color="auto"/>
            </w:tcBorders>
            <w:shd w:val="clear" w:color="auto" w:fill="FFFF00"/>
          </w:tcPr>
          <w:p w14:paraId="4A1C26F1"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Possible</w:t>
            </w:r>
          </w:p>
        </w:tc>
        <w:tc>
          <w:tcPr>
            <w:tcW w:w="1806" w:type="dxa"/>
            <w:tcBorders>
              <w:top w:val="single" w:sz="4" w:space="0" w:color="auto"/>
              <w:left w:val="single" w:sz="4" w:space="0" w:color="auto"/>
              <w:bottom w:val="single" w:sz="4" w:space="0" w:color="auto"/>
              <w:right w:val="single" w:sz="4" w:space="0" w:color="auto"/>
            </w:tcBorders>
          </w:tcPr>
          <w:p w14:paraId="350EC2C5"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Might occur at some time</w:t>
            </w:r>
          </w:p>
        </w:tc>
        <w:tc>
          <w:tcPr>
            <w:tcW w:w="524" w:type="dxa"/>
            <w:tcBorders>
              <w:top w:val="single" w:sz="4" w:space="0" w:color="auto"/>
              <w:left w:val="single" w:sz="4" w:space="0" w:color="auto"/>
              <w:bottom w:val="single" w:sz="4" w:space="0" w:color="auto"/>
              <w:right w:val="single" w:sz="4" w:space="0" w:color="auto"/>
            </w:tcBorders>
          </w:tcPr>
          <w:p w14:paraId="1252C388" w14:textId="77777777" w:rsidR="0030139A" w:rsidRDefault="00BE4DF3" w:rsidP="00FA76A1">
            <w:pPr>
              <w:pStyle w:val="NoSpacing"/>
              <w:spacing w:line="276" w:lineRule="auto"/>
              <w:ind w:left="56"/>
              <w:rPr>
                <w:rFonts w:ascii="Garamond" w:hAnsi="Garamond"/>
                <w:sz w:val="23"/>
                <w:szCs w:val="23"/>
                <w:lang w:val="en-GB"/>
              </w:rPr>
            </w:pPr>
            <w:r>
              <w:rPr>
                <w:rFonts w:ascii="Garamond" w:hAnsi="Garamond"/>
                <w:sz w:val="23"/>
                <w:szCs w:val="23"/>
                <w:lang w:val="en-GB"/>
              </w:rPr>
              <w:t>3</w:t>
            </w:r>
          </w:p>
        </w:tc>
        <w:tc>
          <w:tcPr>
            <w:tcW w:w="1237" w:type="dxa"/>
            <w:tcBorders>
              <w:top w:val="single" w:sz="4" w:space="0" w:color="auto"/>
              <w:left w:val="single" w:sz="4" w:space="0" w:color="auto"/>
              <w:bottom w:val="single" w:sz="4" w:space="0" w:color="auto"/>
              <w:right w:val="single" w:sz="4" w:space="0" w:color="auto"/>
            </w:tcBorders>
            <w:shd w:val="clear" w:color="auto" w:fill="00B050"/>
          </w:tcPr>
          <w:p w14:paraId="0C23E238"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 xml:space="preserve"> Moderate</w:t>
            </w:r>
          </w:p>
        </w:tc>
        <w:tc>
          <w:tcPr>
            <w:tcW w:w="4883" w:type="dxa"/>
            <w:tcBorders>
              <w:top w:val="single" w:sz="4" w:space="0" w:color="auto"/>
              <w:left w:val="single" w:sz="4" w:space="0" w:color="auto"/>
              <w:bottom w:val="single" w:sz="4" w:space="0" w:color="auto"/>
              <w:right w:val="single" w:sz="4" w:space="0" w:color="auto"/>
            </w:tcBorders>
          </w:tcPr>
          <w:p w14:paraId="57AA3F75"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Moderate environmental impact. </w:t>
            </w:r>
          </w:p>
          <w:p w14:paraId="39513F6D"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Will cause complaints. </w:t>
            </w:r>
          </w:p>
          <w:p w14:paraId="7CFAFCDB"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Possible fine</w:t>
            </w:r>
          </w:p>
        </w:tc>
      </w:tr>
      <w:tr w:rsidR="0030139A" w14:paraId="47F0C27C" w14:textId="77777777" w:rsidTr="00FA76A1">
        <w:trPr>
          <w:trHeight w:val="58"/>
        </w:trPr>
        <w:tc>
          <w:tcPr>
            <w:tcW w:w="563" w:type="dxa"/>
            <w:tcBorders>
              <w:top w:val="single" w:sz="4" w:space="0" w:color="auto"/>
              <w:left w:val="single" w:sz="4" w:space="0" w:color="auto"/>
              <w:bottom w:val="single" w:sz="4" w:space="0" w:color="auto"/>
              <w:right w:val="single" w:sz="4" w:space="0" w:color="auto"/>
            </w:tcBorders>
          </w:tcPr>
          <w:p w14:paraId="35EB9673"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D</w:t>
            </w:r>
          </w:p>
          <w:p w14:paraId="29F79D22"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 </w:t>
            </w:r>
          </w:p>
        </w:tc>
        <w:tc>
          <w:tcPr>
            <w:tcW w:w="1231" w:type="dxa"/>
            <w:tcBorders>
              <w:top w:val="single" w:sz="4" w:space="0" w:color="auto"/>
              <w:left w:val="single" w:sz="4" w:space="0" w:color="auto"/>
              <w:bottom w:val="single" w:sz="4" w:space="0" w:color="auto"/>
              <w:right w:val="single" w:sz="4" w:space="0" w:color="auto"/>
            </w:tcBorders>
            <w:shd w:val="clear" w:color="auto" w:fill="FFFF00"/>
          </w:tcPr>
          <w:p w14:paraId="1B53F5A6"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Unlikely</w:t>
            </w:r>
          </w:p>
        </w:tc>
        <w:tc>
          <w:tcPr>
            <w:tcW w:w="1806" w:type="dxa"/>
            <w:tcBorders>
              <w:top w:val="single" w:sz="4" w:space="0" w:color="auto"/>
              <w:left w:val="single" w:sz="4" w:space="0" w:color="auto"/>
              <w:bottom w:val="single" w:sz="4" w:space="0" w:color="auto"/>
              <w:right w:val="single" w:sz="4" w:space="0" w:color="auto"/>
            </w:tcBorders>
          </w:tcPr>
          <w:p w14:paraId="7F03A20A"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Could occur at some time although unlikely</w:t>
            </w:r>
          </w:p>
        </w:tc>
        <w:tc>
          <w:tcPr>
            <w:tcW w:w="524" w:type="dxa"/>
            <w:tcBorders>
              <w:top w:val="single" w:sz="4" w:space="0" w:color="auto"/>
              <w:left w:val="single" w:sz="4" w:space="0" w:color="auto"/>
              <w:bottom w:val="single" w:sz="4" w:space="0" w:color="auto"/>
              <w:right w:val="single" w:sz="4" w:space="0" w:color="auto"/>
            </w:tcBorders>
          </w:tcPr>
          <w:p w14:paraId="496C5770" w14:textId="77777777" w:rsidR="0030139A" w:rsidRDefault="00BE4DF3" w:rsidP="00FA76A1">
            <w:pPr>
              <w:pStyle w:val="NoSpacing"/>
              <w:spacing w:line="276" w:lineRule="auto"/>
              <w:ind w:left="56"/>
              <w:rPr>
                <w:rFonts w:ascii="Garamond" w:hAnsi="Garamond"/>
                <w:sz w:val="23"/>
                <w:szCs w:val="23"/>
                <w:lang w:val="en-GB"/>
              </w:rPr>
            </w:pPr>
            <w:r>
              <w:rPr>
                <w:rFonts w:ascii="Garamond" w:hAnsi="Garamond"/>
                <w:sz w:val="23"/>
                <w:szCs w:val="23"/>
                <w:lang w:val="en-GB"/>
              </w:rPr>
              <w:t>4</w:t>
            </w:r>
          </w:p>
        </w:tc>
        <w:tc>
          <w:tcPr>
            <w:tcW w:w="1237" w:type="dxa"/>
            <w:tcBorders>
              <w:top w:val="single" w:sz="4" w:space="0" w:color="auto"/>
              <w:left w:val="single" w:sz="4" w:space="0" w:color="auto"/>
              <w:bottom w:val="single" w:sz="4" w:space="0" w:color="auto"/>
              <w:right w:val="single" w:sz="4" w:space="0" w:color="auto"/>
            </w:tcBorders>
            <w:shd w:val="clear" w:color="auto" w:fill="00B050"/>
          </w:tcPr>
          <w:p w14:paraId="5C633CA0"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 xml:space="preserve"> Minor </w:t>
            </w:r>
          </w:p>
        </w:tc>
        <w:tc>
          <w:tcPr>
            <w:tcW w:w="4883" w:type="dxa"/>
            <w:tcBorders>
              <w:top w:val="single" w:sz="4" w:space="0" w:color="auto"/>
              <w:left w:val="single" w:sz="4" w:space="0" w:color="auto"/>
              <w:bottom w:val="single" w:sz="4" w:space="0" w:color="auto"/>
              <w:right w:val="single" w:sz="4" w:space="0" w:color="auto"/>
            </w:tcBorders>
          </w:tcPr>
          <w:p w14:paraId="6619B744"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Minimal environmental harm. </w:t>
            </w:r>
          </w:p>
          <w:p w14:paraId="03989030"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Potential for complaints. </w:t>
            </w:r>
          </w:p>
          <w:p w14:paraId="0EE024CF"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Fine unlikely.</w:t>
            </w:r>
          </w:p>
        </w:tc>
      </w:tr>
      <w:tr w:rsidR="0030139A" w14:paraId="4B5EA3A0" w14:textId="77777777" w:rsidTr="00FA76A1">
        <w:tc>
          <w:tcPr>
            <w:tcW w:w="563" w:type="dxa"/>
            <w:tcBorders>
              <w:top w:val="single" w:sz="4" w:space="0" w:color="auto"/>
              <w:left w:val="single" w:sz="4" w:space="0" w:color="auto"/>
              <w:bottom w:val="single" w:sz="4" w:space="0" w:color="auto"/>
              <w:right w:val="single" w:sz="4" w:space="0" w:color="auto"/>
            </w:tcBorders>
          </w:tcPr>
          <w:p w14:paraId="7A61EC1B"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E </w:t>
            </w:r>
          </w:p>
        </w:tc>
        <w:tc>
          <w:tcPr>
            <w:tcW w:w="1231" w:type="dxa"/>
            <w:tcBorders>
              <w:top w:val="single" w:sz="4" w:space="0" w:color="auto"/>
              <w:left w:val="single" w:sz="4" w:space="0" w:color="auto"/>
              <w:bottom w:val="single" w:sz="4" w:space="0" w:color="auto"/>
              <w:right w:val="single" w:sz="4" w:space="0" w:color="auto"/>
            </w:tcBorders>
            <w:shd w:val="clear" w:color="auto" w:fill="FFFF00"/>
          </w:tcPr>
          <w:p w14:paraId="19ABB894" w14:textId="77777777" w:rsidR="0030139A" w:rsidRDefault="00BE4DF3" w:rsidP="00647C69">
            <w:pPr>
              <w:pStyle w:val="NoSpacing"/>
              <w:spacing w:line="276" w:lineRule="auto"/>
              <w:rPr>
                <w:rFonts w:ascii="Garamond" w:hAnsi="Garamond"/>
                <w:sz w:val="23"/>
                <w:szCs w:val="23"/>
                <w:lang w:val="en-GB"/>
              </w:rPr>
            </w:pPr>
            <w:r>
              <w:rPr>
                <w:rFonts w:ascii="Garamond" w:hAnsi="Garamond"/>
                <w:sz w:val="23"/>
                <w:szCs w:val="23"/>
                <w:lang w:val="en-GB"/>
              </w:rPr>
              <w:t xml:space="preserve">Rare </w:t>
            </w:r>
          </w:p>
        </w:tc>
        <w:tc>
          <w:tcPr>
            <w:tcW w:w="1806" w:type="dxa"/>
            <w:tcBorders>
              <w:top w:val="single" w:sz="4" w:space="0" w:color="auto"/>
              <w:left w:val="single" w:sz="4" w:space="0" w:color="auto"/>
              <w:bottom w:val="single" w:sz="4" w:space="0" w:color="auto"/>
              <w:right w:val="single" w:sz="4" w:space="0" w:color="auto"/>
            </w:tcBorders>
          </w:tcPr>
          <w:p w14:paraId="6BD4C77A"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Might occur at some time in exceptional circumstances.</w:t>
            </w:r>
          </w:p>
        </w:tc>
        <w:tc>
          <w:tcPr>
            <w:tcW w:w="524" w:type="dxa"/>
            <w:tcBorders>
              <w:top w:val="single" w:sz="4" w:space="0" w:color="auto"/>
              <w:left w:val="single" w:sz="4" w:space="0" w:color="auto"/>
              <w:bottom w:val="single" w:sz="4" w:space="0" w:color="auto"/>
              <w:right w:val="single" w:sz="4" w:space="0" w:color="auto"/>
            </w:tcBorders>
          </w:tcPr>
          <w:p w14:paraId="5CF5789F" w14:textId="77777777" w:rsidR="0030139A" w:rsidRDefault="00BE4DF3" w:rsidP="00FA76A1">
            <w:pPr>
              <w:pStyle w:val="NoSpacing"/>
              <w:spacing w:line="276" w:lineRule="auto"/>
              <w:ind w:left="56"/>
              <w:rPr>
                <w:rFonts w:ascii="Garamond" w:hAnsi="Garamond"/>
                <w:sz w:val="23"/>
                <w:szCs w:val="23"/>
                <w:lang w:val="en-GB"/>
              </w:rPr>
            </w:pPr>
            <w:r>
              <w:rPr>
                <w:rFonts w:ascii="Garamond" w:hAnsi="Garamond"/>
                <w:sz w:val="23"/>
                <w:szCs w:val="23"/>
                <w:lang w:val="en-GB"/>
              </w:rPr>
              <w:t>5</w:t>
            </w:r>
          </w:p>
        </w:tc>
        <w:tc>
          <w:tcPr>
            <w:tcW w:w="1237" w:type="dxa"/>
            <w:tcBorders>
              <w:top w:val="single" w:sz="4" w:space="0" w:color="auto"/>
              <w:left w:val="single" w:sz="4" w:space="0" w:color="auto"/>
              <w:bottom w:val="single" w:sz="4" w:space="0" w:color="auto"/>
              <w:right w:val="single" w:sz="4" w:space="0" w:color="auto"/>
            </w:tcBorders>
            <w:shd w:val="clear" w:color="auto" w:fill="00B050"/>
          </w:tcPr>
          <w:p w14:paraId="50215BC7" w14:textId="77777777" w:rsidR="0030139A" w:rsidRDefault="00BE4DF3" w:rsidP="00FA76A1">
            <w:pPr>
              <w:pStyle w:val="NoSpacing"/>
              <w:spacing w:line="276" w:lineRule="auto"/>
              <w:ind w:left="0"/>
              <w:rPr>
                <w:rFonts w:ascii="Garamond" w:hAnsi="Garamond"/>
                <w:sz w:val="23"/>
                <w:szCs w:val="23"/>
                <w:lang w:val="en-GB"/>
              </w:rPr>
            </w:pPr>
            <w:r>
              <w:rPr>
                <w:rFonts w:ascii="Garamond" w:hAnsi="Garamond"/>
                <w:sz w:val="23"/>
                <w:szCs w:val="23"/>
                <w:lang w:val="en-GB"/>
              </w:rPr>
              <w:t xml:space="preserve"> Insignificant</w:t>
            </w:r>
          </w:p>
        </w:tc>
        <w:tc>
          <w:tcPr>
            <w:tcW w:w="4883" w:type="dxa"/>
            <w:tcBorders>
              <w:top w:val="single" w:sz="4" w:space="0" w:color="auto"/>
              <w:left w:val="single" w:sz="4" w:space="0" w:color="auto"/>
              <w:bottom w:val="single" w:sz="4" w:space="0" w:color="auto"/>
              <w:right w:val="single" w:sz="4" w:space="0" w:color="auto"/>
            </w:tcBorders>
          </w:tcPr>
          <w:p w14:paraId="2ACAD057"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 xml:space="preserve">Little or no environmental harm. </w:t>
            </w:r>
          </w:p>
          <w:p w14:paraId="41A7546D" w14:textId="77777777" w:rsidR="0030139A" w:rsidRDefault="00BE4DF3" w:rsidP="00FA76A1">
            <w:pPr>
              <w:pStyle w:val="NoSpacing"/>
              <w:spacing w:line="276" w:lineRule="auto"/>
              <w:ind w:left="-41"/>
              <w:rPr>
                <w:rFonts w:ascii="Garamond" w:hAnsi="Garamond"/>
                <w:sz w:val="23"/>
                <w:szCs w:val="23"/>
                <w:lang w:val="en-GB"/>
              </w:rPr>
            </w:pPr>
            <w:r>
              <w:rPr>
                <w:rFonts w:ascii="Garamond" w:hAnsi="Garamond"/>
                <w:sz w:val="23"/>
                <w:szCs w:val="23"/>
                <w:lang w:val="en-GB"/>
              </w:rPr>
              <w:t>Little potential for fines or complaints.</w:t>
            </w:r>
          </w:p>
        </w:tc>
      </w:tr>
    </w:tbl>
    <w:p w14:paraId="08B81CA7" w14:textId="77777777" w:rsidR="0030139A" w:rsidRDefault="00BE4DF3" w:rsidP="00647C69">
      <w:pPr>
        <w:pStyle w:val="Header2"/>
        <w:spacing w:after="240" w:line="276" w:lineRule="auto"/>
        <w:rPr>
          <w:sz w:val="24"/>
          <w:szCs w:val="24"/>
        </w:rPr>
      </w:pPr>
      <w:bookmarkStart w:id="182" w:name="_Toc115459921"/>
      <w:bookmarkStart w:id="183" w:name="_Toc115338479"/>
      <w:bookmarkStart w:id="184" w:name="_Toc112792545"/>
      <w:bookmarkStart w:id="185" w:name="_Toc125483622"/>
      <w:r>
        <w:rPr>
          <w:sz w:val="24"/>
          <w:szCs w:val="24"/>
        </w:rPr>
        <w:t>4.3</w:t>
      </w:r>
      <w:r>
        <w:rPr>
          <w:sz w:val="24"/>
          <w:szCs w:val="24"/>
        </w:rPr>
        <w:tab/>
        <w:t>Potential Social and Environmental Impacts</w:t>
      </w:r>
      <w:bookmarkEnd w:id="182"/>
      <w:bookmarkEnd w:id="183"/>
      <w:bookmarkEnd w:id="184"/>
      <w:bookmarkEnd w:id="185"/>
    </w:p>
    <w:p w14:paraId="1A2FD8E2" w14:textId="77777777" w:rsidR="0030139A" w:rsidRDefault="00BE4DF3" w:rsidP="00647C69">
      <w:pPr>
        <w:pStyle w:val="featured"/>
        <w:shd w:val="clear" w:color="auto" w:fill="FFFFFF"/>
        <w:spacing w:after="240" w:line="276" w:lineRule="auto"/>
        <w:jc w:val="both"/>
        <w:rPr>
          <w:rFonts w:ascii="Garamond" w:hAnsi="Garamond"/>
          <w:sz w:val="24"/>
          <w:szCs w:val="24"/>
        </w:rPr>
      </w:pPr>
      <w:r>
        <w:rPr>
          <w:rFonts w:ascii="Garamond" w:hAnsi="Garamond"/>
          <w:sz w:val="24"/>
          <w:szCs w:val="24"/>
        </w:rPr>
        <w:t xml:space="preserve">The project is expected to have high positive environmental and social impacts for impacted communities in the project area and the </w:t>
      </w:r>
      <w:r w:rsidR="002876E8">
        <w:rPr>
          <w:rFonts w:ascii="Garamond" w:hAnsi="Garamond"/>
          <w:sz w:val="24"/>
          <w:szCs w:val="24"/>
        </w:rPr>
        <w:t>West</w:t>
      </w:r>
      <w:r>
        <w:rPr>
          <w:rFonts w:ascii="Garamond" w:hAnsi="Garamond"/>
          <w:sz w:val="24"/>
          <w:szCs w:val="24"/>
        </w:rPr>
        <w:t xml:space="preserve"> African coast at large as it provides incentives for </w:t>
      </w:r>
      <w:r>
        <w:rPr>
          <w:rFonts w:ascii="Garamond" w:hAnsi="Garamond"/>
          <w:color w:val="000000"/>
          <w:sz w:val="24"/>
          <w:szCs w:val="24"/>
        </w:rPr>
        <w:lastRenderedPageBreak/>
        <w:t>establishing innovation platform for knowledge flow and col</w:t>
      </w:r>
      <w:r w:rsidR="000B5203">
        <w:rPr>
          <w:rFonts w:ascii="Garamond" w:hAnsi="Garamond"/>
          <w:color w:val="000000"/>
          <w:sz w:val="24"/>
          <w:szCs w:val="24"/>
        </w:rPr>
        <w:t>lective dialogue between</w:t>
      </w:r>
      <w:r>
        <w:rPr>
          <w:rFonts w:ascii="Garamond" w:hAnsi="Garamond"/>
          <w:color w:val="000000"/>
          <w:sz w:val="24"/>
          <w:szCs w:val="24"/>
        </w:rPr>
        <w:t>, researchers, i</w:t>
      </w:r>
      <w:r w:rsidR="000B5203">
        <w:rPr>
          <w:rFonts w:ascii="Garamond" w:hAnsi="Garamond"/>
          <w:color w:val="000000"/>
          <w:sz w:val="24"/>
          <w:szCs w:val="24"/>
        </w:rPr>
        <w:t>ndustries</w:t>
      </w:r>
      <w:r>
        <w:rPr>
          <w:rFonts w:ascii="Garamond" w:hAnsi="Garamond"/>
          <w:color w:val="000000"/>
          <w:sz w:val="24"/>
          <w:szCs w:val="24"/>
        </w:rPr>
        <w:t xml:space="preserve"> and educational</w:t>
      </w:r>
      <w:r w:rsidR="000B5203">
        <w:rPr>
          <w:rFonts w:ascii="Garamond" w:hAnsi="Garamond"/>
          <w:color w:val="000000"/>
          <w:sz w:val="24"/>
          <w:szCs w:val="24"/>
        </w:rPr>
        <w:t xml:space="preserve"> institutions in the region and</w:t>
      </w:r>
      <w:r>
        <w:rPr>
          <w:rFonts w:ascii="Garamond" w:hAnsi="Garamond"/>
          <w:sz w:val="24"/>
          <w:szCs w:val="24"/>
        </w:rPr>
        <w:t xml:space="preserve"> improved environmental management and livelihoods. The negative environmental and social impacts will largely be localized in spatial extent, short in duration, occurring within less sensitive environmental areas and are manageable through the implementation of appropriate mitigation measures.  Based on the assessment, the potential environmental and social impacts are outlined in Table 4.3.</w:t>
      </w:r>
      <w:bookmarkStart w:id="186" w:name="_Toc491179908"/>
    </w:p>
    <w:p w14:paraId="38A02201" w14:textId="77777777" w:rsidR="0030139A" w:rsidRDefault="00A430AE" w:rsidP="00647C69">
      <w:pPr>
        <w:pStyle w:val="Header2"/>
        <w:spacing w:line="276" w:lineRule="auto"/>
        <w:rPr>
          <w:sz w:val="24"/>
          <w:szCs w:val="24"/>
        </w:rPr>
      </w:pPr>
      <w:bookmarkStart w:id="187" w:name="_Toc115338480"/>
      <w:bookmarkStart w:id="188" w:name="_Toc115459922"/>
      <w:bookmarkStart w:id="189" w:name="_Toc125483623"/>
      <w:bookmarkEnd w:id="186"/>
      <w:r>
        <w:rPr>
          <w:rFonts w:eastAsia="Arial"/>
          <w:sz w:val="24"/>
          <w:szCs w:val="24"/>
        </w:rPr>
        <w:t>4</w:t>
      </w:r>
      <w:r w:rsidR="00BE4DF3">
        <w:rPr>
          <w:rFonts w:eastAsia="Arial"/>
          <w:sz w:val="24"/>
          <w:szCs w:val="24"/>
        </w:rPr>
        <w:t>.4</w:t>
      </w:r>
      <w:r w:rsidR="00BE4DF3">
        <w:rPr>
          <w:sz w:val="24"/>
          <w:szCs w:val="24"/>
        </w:rPr>
        <w:tab/>
      </w:r>
      <w:r w:rsidR="00BE4DF3">
        <w:rPr>
          <w:rFonts w:eastAsia="Arial"/>
          <w:sz w:val="24"/>
          <w:szCs w:val="24"/>
        </w:rPr>
        <w:t>Impact Discussion</w:t>
      </w:r>
      <w:bookmarkEnd w:id="187"/>
      <w:bookmarkEnd w:id="188"/>
      <w:bookmarkEnd w:id="189"/>
    </w:p>
    <w:p w14:paraId="72455A46" w14:textId="77777777" w:rsidR="0030139A" w:rsidRDefault="00BE4DF3" w:rsidP="00647C69">
      <w:pPr>
        <w:spacing w:before="200" w:line="276" w:lineRule="auto"/>
        <w:ind w:right="340"/>
        <w:jc w:val="both"/>
        <w:rPr>
          <w:rFonts w:ascii="Garamond" w:hAnsi="Garamond"/>
          <w:sz w:val="24"/>
          <w:szCs w:val="24"/>
        </w:rPr>
      </w:pPr>
      <w:r>
        <w:rPr>
          <w:rFonts w:ascii="Garamond" w:eastAsia="Arial" w:hAnsi="Garamond" w:cs="Arial"/>
          <w:sz w:val="24"/>
          <w:szCs w:val="24"/>
        </w:rPr>
        <w:t>The identified, evaluated and ranked impacts are further discussed in this section. The impacts mentioned in the preceding sections for the proposed ACENTDFB construction of Forensic Laboratory and Administrative Offices are grouped into two:</w:t>
      </w:r>
    </w:p>
    <w:p w14:paraId="69A52E6E" w14:textId="77777777" w:rsidR="0030139A" w:rsidRDefault="00BE4DF3" w:rsidP="00617EB2">
      <w:pPr>
        <w:numPr>
          <w:ilvl w:val="0"/>
          <w:numId w:val="21"/>
        </w:numPr>
        <w:tabs>
          <w:tab w:val="left" w:pos="720"/>
        </w:tabs>
        <w:spacing w:line="276" w:lineRule="auto"/>
        <w:ind w:left="720" w:hanging="189"/>
        <w:jc w:val="both"/>
        <w:rPr>
          <w:rFonts w:ascii="Garamond" w:eastAsia="Symbol" w:hAnsi="Garamond" w:cs="Symbol"/>
          <w:sz w:val="24"/>
          <w:szCs w:val="24"/>
        </w:rPr>
      </w:pPr>
      <w:r>
        <w:rPr>
          <w:rFonts w:ascii="Garamond" w:eastAsia="Arial" w:hAnsi="Garamond" w:cs="Arial"/>
          <w:sz w:val="24"/>
          <w:szCs w:val="24"/>
        </w:rPr>
        <w:t>Beneficial impacts, and</w:t>
      </w:r>
    </w:p>
    <w:p w14:paraId="00F32DAC" w14:textId="77777777" w:rsidR="0030139A" w:rsidRDefault="00BE4DF3" w:rsidP="00617EB2">
      <w:pPr>
        <w:numPr>
          <w:ilvl w:val="0"/>
          <w:numId w:val="21"/>
        </w:numPr>
        <w:tabs>
          <w:tab w:val="left" w:pos="720"/>
        </w:tabs>
        <w:spacing w:line="276" w:lineRule="auto"/>
        <w:ind w:left="720" w:hanging="181"/>
        <w:jc w:val="both"/>
        <w:rPr>
          <w:rFonts w:ascii="Garamond" w:eastAsia="Symbol" w:hAnsi="Garamond" w:cs="Symbol"/>
          <w:sz w:val="24"/>
          <w:szCs w:val="24"/>
        </w:rPr>
      </w:pPr>
      <w:r>
        <w:rPr>
          <w:rFonts w:ascii="Garamond" w:eastAsia="Arial" w:hAnsi="Garamond" w:cs="Arial"/>
          <w:sz w:val="24"/>
          <w:szCs w:val="24"/>
        </w:rPr>
        <w:t>Adverse impacts</w:t>
      </w:r>
    </w:p>
    <w:p w14:paraId="0C2BCEB1" w14:textId="77777777" w:rsidR="0030139A" w:rsidRDefault="00BE4DF3" w:rsidP="00647C69">
      <w:pPr>
        <w:spacing w:line="276" w:lineRule="auto"/>
        <w:ind w:right="340"/>
        <w:jc w:val="both"/>
        <w:rPr>
          <w:rFonts w:ascii="Garamond" w:hAnsi="Garamond"/>
          <w:sz w:val="24"/>
          <w:szCs w:val="24"/>
        </w:rPr>
      </w:pPr>
      <w:r>
        <w:rPr>
          <w:rFonts w:ascii="Garamond" w:eastAsia="Arial" w:hAnsi="Garamond" w:cs="Arial"/>
          <w:sz w:val="24"/>
          <w:szCs w:val="24"/>
        </w:rPr>
        <w:t>The impacts are then discussed in line with the two major project phases; construction (merged with pre-construction phase) and operational phase (includes maintenance and decommissioning). Discussions made here are intended to provide an insight into the significance or otherwise of identified impacts.</w:t>
      </w:r>
    </w:p>
    <w:p w14:paraId="07A5206A" w14:textId="77777777" w:rsidR="0030139A" w:rsidRPr="00FA76A1" w:rsidRDefault="00A430AE" w:rsidP="00647C69">
      <w:pPr>
        <w:pStyle w:val="Header2"/>
        <w:spacing w:line="276" w:lineRule="auto"/>
        <w:rPr>
          <w:rFonts w:eastAsia="Arial"/>
          <w:bCs w:val="0"/>
          <w:sz w:val="24"/>
          <w:szCs w:val="24"/>
        </w:rPr>
      </w:pPr>
      <w:bookmarkStart w:id="190" w:name="_Toc115338481"/>
      <w:bookmarkStart w:id="191" w:name="_Toc56988547"/>
      <w:bookmarkStart w:id="192" w:name="_Toc125483624"/>
      <w:r w:rsidRPr="00FA76A1">
        <w:rPr>
          <w:rFonts w:eastAsia="Arial"/>
          <w:bCs w:val="0"/>
          <w:sz w:val="24"/>
          <w:szCs w:val="24"/>
        </w:rPr>
        <w:t>4</w:t>
      </w:r>
      <w:r w:rsidR="00BE4DF3" w:rsidRPr="00FA76A1">
        <w:rPr>
          <w:rFonts w:eastAsia="Arial"/>
          <w:bCs w:val="0"/>
          <w:sz w:val="24"/>
          <w:szCs w:val="24"/>
        </w:rPr>
        <w:t>.4.1</w:t>
      </w:r>
      <w:r w:rsidR="00BE4DF3" w:rsidRPr="00FA76A1">
        <w:rPr>
          <w:bCs w:val="0"/>
          <w:sz w:val="24"/>
          <w:szCs w:val="24"/>
        </w:rPr>
        <w:tab/>
      </w:r>
      <w:r w:rsidR="00BE4DF3" w:rsidRPr="00FA76A1">
        <w:rPr>
          <w:rFonts w:eastAsia="Arial"/>
          <w:bCs w:val="0"/>
          <w:sz w:val="24"/>
          <w:szCs w:val="24"/>
        </w:rPr>
        <w:t>Beneficial Impacts</w:t>
      </w:r>
      <w:bookmarkEnd w:id="190"/>
      <w:bookmarkEnd w:id="191"/>
      <w:bookmarkEnd w:id="192"/>
    </w:p>
    <w:p w14:paraId="7E55EAFE" w14:textId="77777777" w:rsidR="0030139A" w:rsidRDefault="00BE4DF3" w:rsidP="00647C69">
      <w:pPr>
        <w:spacing w:line="276" w:lineRule="auto"/>
        <w:rPr>
          <w:rFonts w:eastAsia="Arial"/>
          <w:b/>
        </w:rPr>
      </w:pPr>
      <w:bookmarkStart w:id="193" w:name="_Toc115338482"/>
      <w:bookmarkStart w:id="194" w:name="_Toc115429869"/>
      <w:bookmarkStart w:id="195" w:name="_Toc115459923"/>
      <w:r>
        <w:rPr>
          <w:rFonts w:eastAsia="Arial"/>
        </w:rPr>
        <w:t>Construction Phase</w:t>
      </w:r>
      <w:bookmarkEnd w:id="193"/>
      <w:bookmarkEnd w:id="194"/>
      <w:bookmarkEnd w:id="195"/>
    </w:p>
    <w:p w14:paraId="41250DC1" w14:textId="77777777" w:rsidR="0030139A" w:rsidRDefault="00BE4DF3" w:rsidP="00647C69">
      <w:pPr>
        <w:spacing w:line="276" w:lineRule="auto"/>
        <w:rPr>
          <w:b/>
        </w:rPr>
      </w:pPr>
      <w:bookmarkStart w:id="196" w:name="_Toc115459924"/>
      <w:bookmarkStart w:id="197" w:name="_Toc115338483"/>
      <w:bookmarkStart w:id="198" w:name="_Toc115429870"/>
      <w:r>
        <w:rPr>
          <w:rFonts w:eastAsia="Arial"/>
        </w:rPr>
        <w:t>The project benefits to stakeholders during pre-construction, construction and installation phases are as follows:</w:t>
      </w:r>
      <w:bookmarkEnd w:id="196"/>
      <w:bookmarkEnd w:id="197"/>
      <w:bookmarkEnd w:id="198"/>
    </w:p>
    <w:p w14:paraId="458D8C24" w14:textId="77777777" w:rsidR="0030139A" w:rsidRDefault="00BE4DF3" w:rsidP="00617EB2">
      <w:pPr>
        <w:numPr>
          <w:ilvl w:val="0"/>
          <w:numId w:val="22"/>
        </w:numPr>
        <w:tabs>
          <w:tab w:val="left" w:pos="1080"/>
        </w:tabs>
        <w:spacing w:line="276" w:lineRule="auto"/>
        <w:ind w:left="1080" w:right="340" w:hanging="458"/>
        <w:jc w:val="both"/>
        <w:rPr>
          <w:rFonts w:ascii="Garamond" w:eastAsia="Symbol" w:hAnsi="Garamond" w:cs="Symbol"/>
          <w:sz w:val="24"/>
          <w:szCs w:val="24"/>
        </w:rPr>
      </w:pPr>
      <w:r>
        <w:rPr>
          <w:rFonts w:ascii="Garamond" w:eastAsia="Arial" w:hAnsi="Garamond" w:cs="Arial"/>
          <w:sz w:val="24"/>
          <w:szCs w:val="24"/>
        </w:rPr>
        <w:t>Stimulate economic growth through local contractor participation in providing construction materials, equipment and services;</w:t>
      </w:r>
    </w:p>
    <w:p w14:paraId="6246118D" w14:textId="77777777" w:rsidR="0030139A" w:rsidRDefault="00BE4DF3" w:rsidP="00617EB2">
      <w:pPr>
        <w:numPr>
          <w:ilvl w:val="0"/>
          <w:numId w:val="22"/>
        </w:numPr>
        <w:spacing w:line="276" w:lineRule="auto"/>
        <w:ind w:left="1080" w:hanging="458"/>
        <w:jc w:val="both"/>
        <w:rPr>
          <w:rFonts w:ascii="Garamond" w:eastAsia="Symbol" w:hAnsi="Garamond" w:cs="Symbol"/>
          <w:sz w:val="24"/>
          <w:szCs w:val="24"/>
        </w:rPr>
      </w:pPr>
      <w:r>
        <w:rPr>
          <w:rFonts w:ascii="Garamond" w:eastAsia="Arial" w:hAnsi="Garamond" w:cs="Arial"/>
          <w:sz w:val="24"/>
          <w:szCs w:val="24"/>
        </w:rPr>
        <w:t>Ensure social development through job creation (both direct and indirect);</w:t>
      </w:r>
    </w:p>
    <w:p w14:paraId="351C2B36" w14:textId="77777777" w:rsidR="0030139A" w:rsidRDefault="00BE4DF3" w:rsidP="00617EB2">
      <w:pPr>
        <w:numPr>
          <w:ilvl w:val="0"/>
          <w:numId w:val="22"/>
        </w:numPr>
        <w:tabs>
          <w:tab w:val="left" w:pos="1080"/>
        </w:tabs>
        <w:spacing w:line="276" w:lineRule="auto"/>
        <w:ind w:left="1080" w:right="340" w:hanging="458"/>
        <w:jc w:val="both"/>
        <w:rPr>
          <w:rFonts w:ascii="Garamond" w:eastAsia="Symbol" w:hAnsi="Garamond" w:cs="Symbol"/>
          <w:sz w:val="24"/>
          <w:szCs w:val="24"/>
        </w:rPr>
      </w:pPr>
      <w:r>
        <w:rPr>
          <w:rFonts w:ascii="Garamond" w:eastAsia="Arial" w:hAnsi="Garamond" w:cs="Arial"/>
          <w:sz w:val="24"/>
          <w:szCs w:val="24"/>
        </w:rPr>
        <w:t>Increased economic activities in proposed project community from influx of workers and visitors to the project site;</w:t>
      </w:r>
    </w:p>
    <w:p w14:paraId="14B27A0E"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i/>
          <w:iCs/>
          <w:sz w:val="24"/>
          <w:szCs w:val="24"/>
          <w:u w:val="single"/>
        </w:rPr>
        <w:t>Operational Phase</w:t>
      </w:r>
    </w:p>
    <w:p w14:paraId="1E0130D9"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Benefits accrued from project during operations include:</w:t>
      </w:r>
      <w:bookmarkStart w:id="199" w:name="_Toc56988548"/>
    </w:p>
    <w:p w14:paraId="2EBBAC6E"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Providing a reliable template to address problems of NTD and its impact on the socioeconomic development and health of the community in developing countries;</w:t>
      </w:r>
    </w:p>
    <w:p w14:paraId="70D2C941"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Providing the setting that will launch the center to attain higher heights;</w:t>
      </w:r>
    </w:p>
    <w:p w14:paraId="617FC5E3"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Training of skilled human resources and provide facilities for diagnosis, management and prevention of neglected tropical diseases;</w:t>
      </w:r>
    </w:p>
    <w:p w14:paraId="7DD7784B"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Providing epidemiological baseline data and updates on neglected tropical diseases in the study region;</w:t>
      </w:r>
    </w:p>
    <w:p w14:paraId="4E2EC57D"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Developing and producing vaccines for use in the prevention of neglected tropical diseases;</w:t>
      </w:r>
    </w:p>
    <w:p w14:paraId="735B2A25" w14:textId="77777777" w:rsidR="0030139A" w:rsidRDefault="00BE4DF3" w:rsidP="00617EB2">
      <w:pPr>
        <w:numPr>
          <w:ilvl w:val="0"/>
          <w:numId w:val="23"/>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Equipping human resources with requisite skills in the general area of molecular biotechnology technique and forensic science for solving related problems;</w:t>
      </w:r>
    </w:p>
    <w:p w14:paraId="0B6CB033" w14:textId="77777777" w:rsidR="0030139A" w:rsidRDefault="00BE4DF3" w:rsidP="00617EB2">
      <w:pPr>
        <w:numPr>
          <w:ilvl w:val="0"/>
          <w:numId w:val="23"/>
        </w:numPr>
        <w:tabs>
          <w:tab w:val="left" w:pos="1080"/>
        </w:tabs>
        <w:spacing w:line="276" w:lineRule="auto"/>
        <w:ind w:left="1080" w:right="-6" w:hanging="457"/>
        <w:jc w:val="both"/>
        <w:rPr>
          <w:rFonts w:ascii="Garamond" w:eastAsia="Symbol" w:hAnsi="Garamond" w:cs="Symbol"/>
          <w:sz w:val="24"/>
          <w:szCs w:val="24"/>
        </w:rPr>
      </w:pPr>
      <w:r>
        <w:rPr>
          <w:rFonts w:ascii="Garamond" w:eastAsia="Arial" w:hAnsi="Garamond" w:cs="Arial"/>
          <w:sz w:val="24"/>
          <w:szCs w:val="24"/>
        </w:rPr>
        <w:t xml:space="preserve">Stimulates regional development and job creation (both direct and indirect), thereby also promoting secondary social development/ services such as healthcare and hospitals service delivery, </w:t>
      </w:r>
      <w:r w:rsidR="002876E8">
        <w:rPr>
          <w:rFonts w:ascii="Garamond" w:eastAsia="Arial" w:hAnsi="Garamond" w:cs="Arial"/>
          <w:sz w:val="24"/>
          <w:szCs w:val="24"/>
        </w:rPr>
        <w:t>etc.</w:t>
      </w:r>
      <w:r>
        <w:rPr>
          <w:rFonts w:ascii="Garamond" w:eastAsia="Arial" w:hAnsi="Garamond" w:cs="Arial"/>
          <w:sz w:val="24"/>
          <w:szCs w:val="24"/>
        </w:rPr>
        <w:t>;</w:t>
      </w:r>
    </w:p>
    <w:p w14:paraId="63B05796" w14:textId="77777777" w:rsidR="0030139A" w:rsidRDefault="00BE4DF3" w:rsidP="00617EB2">
      <w:pPr>
        <w:numPr>
          <w:ilvl w:val="0"/>
          <w:numId w:val="23"/>
        </w:numPr>
        <w:tabs>
          <w:tab w:val="left" w:pos="1080"/>
        </w:tabs>
        <w:spacing w:line="276" w:lineRule="auto"/>
        <w:ind w:left="1176" w:right="-6" w:hanging="456"/>
        <w:jc w:val="both"/>
        <w:rPr>
          <w:rFonts w:ascii="Garamond" w:eastAsia="Symbol" w:hAnsi="Garamond" w:cs="Symbol"/>
          <w:sz w:val="24"/>
          <w:szCs w:val="24"/>
        </w:rPr>
      </w:pPr>
      <w:r>
        <w:rPr>
          <w:rFonts w:ascii="Garamond" w:eastAsia="Arial" w:hAnsi="Garamond" w:cs="Arial"/>
          <w:sz w:val="24"/>
          <w:szCs w:val="24"/>
        </w:rPr>
        <w:t>Meets other goals of the Federal and State Government (e.g., small-medium enterprise promotion, etc.);</w:t>
      </w:r>
    </w:p>
    <w:p w14:paraId="7F1D0522" w14:textId="77777777" w:rsidR="0030139A" w:rsidRDefault="00BE4DF3" w:rsidP="00617EB2">
      <w:pPr>
        <w:numPr>
          <w:ilvl w:val="0"/>
          <w:numId w:val="24"/>
        </w:numPr>
        <w:tabs>
          <w:tab w:val="left" w:pos="1080"/>
          <w:tab w:val="left" w:pos="9090"/>
        </w:tabs>
        <w:spacing w:line="276" w:lineRule="auto"/>
        <w:ind w:left="1176" w:right="84" w:hanging="458"/>
        <w:jc w:val="both"/>
        <w:rPr>
          <w:rFonts w:ascii="Garamond" w:eastAsia="Symbol" w:hAnsi="Garamond" w:cs="Symbol"/>
          <w:sz w:val="24"/>
          <w:szCs w:val="24"/>
        </w:rPr>
      </w:pPr>
      <w:bookmarkStart w:id="200" w:name="page248"/>
      <w:bookmarkEnd w:id="200"/>
      <w:r>
        <w:rPr>
          <w:rFonts w:ascii="Garamond" w:eastAsia="Arial" w:hAnsi="Garamond" w:cs="Arial"/>
          <w:sz w:val="24"/>
          <w:szCs w:val="24"/>
        </w:rPr>
        <w:lastRenderedPageBreak/>
        <w:t>Support technology development through technical assistance and training for Nigerians as part of overall strategy of institutionalizing local content in Nigeria.</w:t>
      </w:r>
    </w:p>
    <w:p w14:paraId="175ADBEB" w14:textId="77777777" w:rsidR="0030139A" w:rsidRDefault="00BE4DF3" w:rsidP="00617EB2">
      <w:pPr>
        <w:numPr>
          <w:ilvl w:val="0"/>
          <w:numId w:val="24"/>
        </w:numPr>
        <w:tabs>
          <w:tab w:val="left" w:pos="1080"/>
        </w:tabs>
        <w:spacing w:line="276" w:lineRule="auto"/>
        <w:ind w:left="1176" w:hanging="457"/>
        <w:jc w:val="both"/>
        <w:rPr>
          <w:rFonts w:ascii="Garamond" w:eastAsia="Symbol" w:hAnsi="Garamond" w:cs="Symbol"/>
          <w:sz w:val="24"/>
          <w:szCs w:val="24"/>
        </w:rPr>
      </w:pPr>
      <w:r>
        <w:rPr>
          <w:rFonts w:ascii="Garamond" w:eastAsia="Arial" w:hAnsi="Garamond" w:cs="Arial"/>
          <w:sz w:val="24"/>
          <w:szCs w:val="24"/>
        </w:rPr>
        <w:t>Generation of income from temporary jobs during the construction phase;</w:t>
      </w:r>
    </w:p>
    <w:p w14:paraId="13B395DF" w14:textId="77777777" w:rsidR="0030139A" w:rsidRDefault="00BE4DF3" w:rsidP="00617EB2">
      <w:pPr>
        <w:numPr>
          <w:ilvl w:val="0"/>
          <w:numId w:val="24"/>
        </w:numPr>
        <w:tabs>
          <w:tab w:val="left" w:pos="1080"/>
          <w:tab w:val="left" w:pos="9000"/>
          <w:tab w:val="left" w:pos="9090"/>
        </w:tabs>
        <w:spacing w:line="276" w:lineRule="auto"/>
        <w:ind w:left="1176" w:right="-6" w:hanging="457"/>
        <w:jc w:val="both"/>
        <w:rPr>
          <w:rFonts w:ascii="Garamond" w:eastAsia="Symbol" w:hAnsi="Garamond" w:cs="Symbol"/>
          <w:sz w:val="24"/>
          <w:szCs w:val="24"/>
        </w:rPr>
      </w:pPr>
      <w:r>
        <w:rPr>
          <w:rFonts w:ascii="Garamond" w:eastAsia="Arial" w:hAnsi="Garamond" w:cs="Arial"/>
          <w:sz w:val="24"/>
          <w:szCs w:val="24"/>
        </w:rPr>
        <w:t>Revenue from locally placed orders for goods and services, including contracts for the provision of building materials and services, maintenance repairs and equipment servicing, and the establishment of supply contracts (e.g., security, waste disposal, catering, laundry).</w:t>
      </w:r>
    </w:p>
    <w:p w14:paraId="6B895B22" w14:textId="77777777" w:rsidR="0030139A" w:rsidRDefault="00A430AE" w:rsidP="00647C69">
      <w:pPr>
        <w:pStyle w:val="Header2"/>
        <w:spacing w:line="276" w:lineRule="auto"/>
        <w:rPr>
          <w:b w:val="0"/>
          <w:bCs w:val="0"/>
          <w:sz w:val="24"/>
          <w:szCs w:val="24"/>
        </w:rPr>
      </w:pPr>
      <w:bookmarkStart w:id="201" w:name="_Toc125483625"/>
      <w:r>
        <w:rPr>
          <w:rFonts w:eastAsia="Arial"/>
          <w:b w:val="0"/>
          <w:bCs w:val="0"/>
          <w:sz w:val="24"/>
          <w:szCs w:val="24"/>
        </w:rPr>
        <w:t>4</w:t>
      </w:r>
      <w:r w:rsidR="00BE4DF3">
        <w:rPr>
          <w:rFonts w:eastAsia="Arial"/>
          <w:b w:val="0"/>
          <w:bCs w:val="0"/>
          <w:sz w:val="24"/>
          <w:szCs w:val="24"/>
        </w:rPr>
        <w:t>.4.2</w:t>
      </w:r>
      <w:r w:rsidR="00BE4DF3">
        <w:rPr>
          <w:b w:val="0"/>
          <w:bCs w:val="0"/>
          <w:sz w:val="24"/>
          <w:szCs w:val="24"/>
        </w:rPr>
        <w:tab/>
      </w:r>
      <w:r w:rsidR="00BE4DF3">
        <w:rPr>
          <w:rFonts w:eastAsia="Arial"/>
          <w:b w:val="0"/>
          <w:bCs w:val="0"/>
          <w:sz w:val="24"/>
          <w:szCs w:val="24"/>
        </w:rPr>
        <w:t>Adverse Impacts</w:t>
      </w:r>
      <w:bookmarkEnd w:id="199"/>
      <w:bookmarkEnd w:id="201"/>
    </w:p>
    <w:p w14:paraId="0F7A205D"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The potential adverse impacts from project activities are grouped into the following subjects and discussed further according to the different applicable phases.</w:t>
      </w:r>
    </w:p>
    <w:p w14:paraId="5B3850BF" w14:textId="77777777" w:rsidR="0030139A" w:rsidRDefault="00BE4DF3" w:rsidP="00617EB2">
      <w:pPr>
        <w:numPr>
          <w:ilvl w:val="0"/>
          <w:numId w:val="25"/>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Land use</w:t>
      </w:r>
    </w:p>
    <w:p w14:paraId="1A7E9BBC" w14:textId="77777777" w:rsidR="0030139A" w:rsidRDefault="00BE4DF3" w:rsidP="00617EB2">
      <w:pPr>
        <w:numPr>
          <w:ilvl w:val="0"/>
          <w:numId w:val="25"/>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Impacts from movement of equipment, and personnel.</w:t>
      </w:r>
    </w:p>
    <w:p w14:paraId="062947CD" w14:textId="77777777" w:rsidR="0030139A" w:rsidRDefault="00BE4DF3" w:rsidP="00617EB2">
      <w:pPr>
        <w:numPr>
          <w:ilvl w:val="0"/>
          <w:numId w:val="25"/>
        </w:numPr>
        <w:tabs>
          <w:tab w:val="left" w:pos="1080"/>
        </w:tabs>
        <w:spacing w:line="276" w:lineRule="auto"/>
        <w:ind w:left="1080" w:hanging="457"/>
        <w:jc w:val="both"/>
        <w:rPr>
          <w:rFonts w:ascii="Garamond" w:eastAsia="Symbol" w:hAnsi="Garamond" w:cs="Symbol"/>
          <w:sz w:val="24"/>
          <w:szCs w:val="24"/>
        </w:rPr>
      </w:pPr>
      <w:r>
        <w:rPr>
          <w:rFonts w:ascii="Garamond" w:eastAsia="Arial" w:hAnsi="Garamond" w:cs="Arial"/>
          <w:sz w:val="24"/>
          <w:szCs w:val="24"/>
        </w:rPr>
        <w:t>Impacts from service vehicles emissions;</w:t>
      </w:r>
    </w:p>
    <w:p w14:paraId="78B44867"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Impacts from noise and vibration;</w:t>
      </w:r>
    </w:p>
    <w:p w14:paraId="374A9BD1"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Impacts from waste generation;</w:t>
      </w:r>
    </w:p>
    <w:p w14:paraId="44487944"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Impact on traffic;</w:t>
      </w:r>
    </w:p>
    <w:p w14:paraId="2B610577"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Social economic impacts;</w:t>
      </w:r>
    </w:p>
    <w:p w14:paraId="441B5EF4"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Health impacts; and</w:t>
      </w:r>
    </w:p>
    <w:p w14:paraId="69167D5F" w14:textId="77777777" w:rsidR="0030139A" w:rsidRDefault="00BE4DF3" w:rsidP="00617EB2">
      <w:pPr>
        <w:numPr>
          <w:ilvl w:val="0"/>
          <w:numId w:val="25"/>
        </w:numPr>
        <w:tabs>
          <w:tab w:val="left" w:pos="1080"/>
        </w:tabs>
        <w:spacing w:line="276" w:lineRule="auto"/>
        <w:ind w:left="1080" w:hanging="456"/>
        <w:jc w:val="both"/>
        <w:rPr>
          <w:rFonts w:ascii="Garamond" w:eastAsia="Symbol" w:hAnsi="Garamond" w:cs="Symbol"/>
          <w:sz w:val="24"/>
          <w:szCs w:val="24"/>
        </w:rPr>
      </w:pPr>
      <w:r>
        <w:rPr>
          <w:rFonts w:ascii="Garamond" w:eastAsia="Arial" w:hAnsi="Garamond" w:cs="Arial"/>
          <w:sz w:val="24"/>
          <w:szCs w:val="24"/>
        </w:rPr>
        <w:t>Impacts from work place hazards.</w:t>
      </w:r>
    </w:p>
    <w:p w14:paraId="1ED49156"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Land Use Impact</w:t>
      </w:r>
      <w:r w:rsidR="008C16E4">
        <w:rPr>
          <w:rFonts w:ascii="Garamond" w:eastAsia="Arial" w:hAnsi="Garamond" w:cs="Arial"/>
          <w:b/>
          <w:bCs/>
          <w:i/>
          <w:iCs/>
          <w:sz w:val="24"/>
          <w:szCs w:val="24"/>
        </w:rPr>
        <w:t xml:space="preserve"> –</w:t>
      </w:r>
      <w:r w:rsidR="0060569F">
        <w:rPr>
          <w:rFonts w:ascii="Garamond" w:eastAsia="Arial" w:hAnsi="Garamond" w:cs="Arial"/>
          <w:b/>
          <w:bCs/>
          <w:i/>
          <w:iCs/>
          <w:sz w:val="24"/>
          <w:szCs w:val="24"/>
        </w:rPr>
        <w:t xml:space="preserve"> L</w:t>
      </w:r>
      <w:r w:rsidR="008C16E4">
        <w:rPr>
          <w:rFonts w:ascii="Garamond" w:eastAsia="Arial" w:hAnsi="Garamond" w:cs="Arial"/>
          <w:b/>
          <w:bCs/>
          <w:i/>
          <w:iCs/>
          <w:sz w:val="24"/>
          <w:szCs w:val="24"/>
        </w:rPr>
        <w:t xml:space="preserve">and </w:t>
      </w:r>
      <w:r w:rsidR="0060569F">
        <w:rPr>
          <w:rFonts w:ascii="Garamond" w:eastAsia="Arial" w:hAnsi="Garamond" w:cs="Arial"/>
          <w:b/>
          <w:bCs/>
          <w:i/>
          <w:iCs/>
          <w:sz w:val="24"/>
          <w:szCs w:val="24"/>
        </w:rPr>
        <w:t>Deg</w:t>
      </w:r>
      <w:r w:rsidR="008C16E4">
        <w:rPr>
          <w:rFonts w:ascii="Garamond" w:eastAsia="Arial" w:hAnsi="Garamond" w:cs="Arial"/>
          <w:b/>
          <w:bCs/>
          <w:i/>
          <w:iCs/>
          <w:sz w:val="24"/>
          <w:szCs w:val="24"/>
        </w:rPr>
        <w:t>r</w:t>
      </w:r>
      <w:r w:rsidR="0060569F">
        <w:rPr>
          <w:rFonts w:ascii="Garamond" w:eastAsia="Arial" w:hAnsi="Garamond" w:cs="Arial"/>
          <w:b/>
          <w:bCs/>
          <w:i/>
          <w:iCs/>
          <w:sz w:val="24"/>
          <w:szCs w:val="24"/>
        </w:rPr>
        <w:t>a</w:t>
      </w:r>
      <w:r w:rsidR="008C16E4">
        <w:rPr>
          <w:rFonts w:ascii="Garamond" w:eastAsia="Arial" w:hAnsi="Garamond" w:cs="Arial"/>
          <w:b/>
          <w:bCs/>
          <w:i/>
          <w:iCs/>
          <w:sz w:val="24"/>
          <w:szCs w:val="24"/>
        </w:rPr>
        <w:t xml:space="preserve">dation </w:t>
      </w:r>
    </w:p>
    <w:p w14:paraId="5BD85254"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The occupied surface mainly determined the impact on ecosystem quality and</w:t>
      </w:r>
      <w:r>
        <w:rPr>
          <w:rFonts w:ascii="Garamond" w:hAnsi="Garamond"/>
          <w:sz w:val="24"/>
          <w:szCs w:val="24"/>
        </w:rPr>
        <w:t xml:space="preserve"> t</w:t>
      </w:r>
      <w:r>
        <w:rPr>
          <w:rFonts w:ascii="Garamond" w:eastAsia="Arial" w:hAnsi="Garamond" w:cs="Arial"/>
          <w:sz w:val="24"/>
          <w:szCs w:val="24"/>
        </w:rPr>
        <w:t>he impact of land use on natural ecosystems is dependent upon specific factors such as the topography of the landscape, the area of land covered by the structure / building, the type of the land, the distance from areas of natural beauty or sensitive ecosystems, and the biodiversity. The impacts and the modification on the landscape are likely to come up during construction stage by construction activities, such as earth movements and by transport movements.</w:t>
      </w:r>
    </w:p>
    <w:p w14:paraId="14DB424D"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Impacts from Equipment, Personnel and Material Movement</w:t>
      </w:r>
    </w:p>
    <w:p w14:paraId="3A8B3906"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In executing this construction project, a great deal of haulage/ movement would be undertaken all through the phases of the project. Movements would include:</w:t>
      </w:r>
    </w:p>
    <w:p w14:paraId="3EA6ACDF" w14:textId="77777777" w:rsidR="0030139A" w:rsidRDefault="00BE4DF3" w:rsidP="00617EB2">
      <w:pPr>
        <w:numPr>
          <w:ilvl w:val="0"/>
          <w:numId w:val="26"/>
        </w:numPr>
        <w:tabs>
          <w:tab w:val="left" w:pos="360"/>
        </w:tabs>
        <w:spacing w:line="276" w:lineRule="auto"/>
        <w:ind w:left="600" w:right="340" w:hanging="458"/>
        <w:jc w:val="both"/>
        <w:rPr>
          <w:rFonts w:ascii="Garamond" w:eastAsia="Symbol" w:hAnsi="Garamond" w:cs="Symbol"/>
          <w:sz w:val="24"/>
          <w:szCs w:val="24"/>
        </w:rPr>
      </w:pPr>
      <w:r>
        <w:rPr>
          <w:rFonts w:ascii="Garamond" w:eastAsia="Arial" w:hAnsi="Garamond" w:cs="Arial"/>
          <w:sz w:val="24"/>
          <w:szCs w:val="24"/>
        </w:rPr>
        <w:t>Transportation of equipment and personnel during construction and operational phases; and</w:t>
      </w:r>
    </w:p>
    <w:p w14:paraId="1B42BD1B" w14:textId="77777777" w:rsidR="0030139A" w:rsidRDefault="00BE4DF3" w:rsidP="00617EB2">
      <w:pPr>
        <w:numPr>
          <w:ilvl w:val="0"/>
          <w:numId w:val="26"/>
        </w:numPr>
        <w:tabs>
          <w:tab w:val="left" w:pos="360"/>
        </w:tabs>
        <w:spacing w:line="276" w:lineRule="auto"/>
        <w:ind w:left="600" w:hanging="458"/>
        <w:jc w:val="both"/>
        <w:rPr>
          <w:rFonts w:ascii="Garamond" w:eastAsia="Symbol" w:hAnsi="Garamond" w:cs="Symbol"/>
          <w:sz w:val="24"/>
          <w:szCs w:val="24"/>
        </w:rPr>
      </w:pPr>
      <w:r>
        <w:rPr>
          <w:rFonts w:ascii="Garamond" w:eastAsia="Arial" w:hAnsi="Garamond" w:cs="Arial"/>
          <w:sz w:val="24"/>
          <w:szCs w:val="24"/>
        </w:rPr>
        <w:t>Movement of building materials to project site for construction.</w:t>
      </w:r>
    </w:p>
    <w:p w14:paraId="6A5D8355" w14:textId="77777777" w:rsidR="0030139A" w:rsidRDefault="0030139A" w:rsidP="00647C69">
      <w:pPr>
        <w:tabs>
          <w:tab w:val="left" w:pos="600"/>
        </w:tabs>
        <w:spacing w:line="276" w:lineRule="auto"/>
        <w:ind w:left="600"/>
        <w:jc w:val="both"/>
        <w:rPr>
          <w:rFonts w:ascii="Garamond" w:eastAsia="Symbol" w:hAnsi="Garamond" w:cs="Symbol"/>
          <w:sz w:val="24"/>
          <w:szCs w:val="24"/>
        </w:rPr>
      </w:pPr>
    </w:p>
    <w:p w14:paraId="20843B82"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i/>
          <w:iCs/>
          <w:sz w:val="24"/>
          <w:szCs w:val="24"/>
          <w:u w:val="single"/>
        </w:rPr>
        <w:t>Construction Phase</w:t>
      </w:r>
    </w:p>
    <w:p w14:paraId="0BEBA5B9" w14:textId="77777777" w:rsidR="0030139A" w:rsidRDefault="00BE4DF3" w:rsidP="00FA76A1">
      <w:pPr>
        <w:spacing w:line="276" w:lineRule="auto"/>
        <w:ind w:right="340"/>
        <w:jc w:val="both"/>
        <w:rPr>
          <w:rFonts w:ascii="Garamond" w:hAnsi="Garamond"/>
          <w:sz w:val="24"/>
          <w:szCs w:val="24"/>
        </w:rPr>
      </w:pPr>
      <w:r>
        <w:rPr>
          <w:rFonts w:ascii="Garamond" w:eastAsia="Arial" w:hAnsi="Garamond" w:cs="Arial"/>
          <w:sz w:val="24"/>
          <w:szCs w:val="24"/>
        </w:rPr>
        <w:t xml:space="preserve">As part of the construction phase, personnel and materials would be transported to site daily. Transportation could be from ACENTDFB arrangement or visitors to the site. Vehicles to be deployed for construction purposes would include saloon, SUVs and heavy-duty vehicles (such as trucks, cranes </w:t>
      </w:r>
      <w:r w:rsidR="002876E8">
        <w:rPr>
          <w:rFonts w:ascii="Garamond" w:eastAsia="Arial" w:hAnsi="Garamond" w:cs="Arial"/>
          <w:sz w:val="24"/>
          <w:szCs w:val="24"/>
        </w:rPr>
        <w:t>etc.</w:t>
      </w:r>
      <w:r>
        <w:rPr>
          <w:rFonts w:ascii="Garamond" w:eastAsia="Arial" w:hAnsi="Garamond" w:cs="Arial"/>
          <w:sz w:val="24"/>
          <w:szCs w:val="24"/>
        </w:rPr>
        <w:t>).</w:t>
      </w:r>
    </w:p>
    <w:p w14:paraId="6A416639" w14:textId="77777777" w:rsidR="0030139A" w:rsidRDefault="00BE4DF3" w:rsidP="00647C69">
      <w:pPr>
        <w:spacing w:before="240" w:line="276" w:lineRule="auto"/>
        <w:ind w:right="340"/>
        <w:jc w:val="both"/>
        <w:rPr>
          <w:rFonts w:ascii="Garamond" w:eastAsia="Arial" w:hAnsi="Garamond" w:cs="Arial"/>
          <w:sz w:val="24"/>
          <w:szCs w:val="24"/>
        </w:rPr>
      </w:pPr>
      <w:r>
        <w:rPr>
          <w:rFonts w:ascii="Garamond" w:eastAsia="Arial" w:hAnsi="Garamond" w:cs="Arial"/>
          <w:sz w:val="24"/>
          <w:szCs w:val="24"/>
        </w:rPr>
        <w:t>Movement of vehicles during this phase is important and cannot be avoided as such would impact significantly on the environment as well as on people living within the area in the following ways:</w:t>
      </w:r>
    </w:p>
    <w:p w14:paraId="69FB8580" w14:textId="77777777" w:rsidR="0030139A" w:rsidRDefault="00BE4DF3" w:rsidP="00617EB2">
      <w:pPr>
        <w:numPr>
          <w:ilvl w:val="0"/>
          <w:numId w:val="27"/>
        </w:numPr>
        <w:spacing w:line="276" w:lineRule="auto"/>
        <w:ind w:left="720" w:right="340" w:hanging="458"/>
        <w:jc w:val="both"/>
        <w:rPr>
          <w:rFonts w:ascii="Garamond" w:eastAsia="Symbol" w:hAnsi="Garamond" w:cs="Symbol"/>
          <w:sz w:val="24"/>
          <w:szCs w:val="24"/>
        </w:rPr>
      </w:pPr>
      <w:r>
        <w:rPr>
          <w:rFonts w:ascii="Garamond" w:eastAsia="Arial" w:hAnsi="Garamond" w:cs="Arial"/>
          <w:sz w:val="24"/>
          <w:szCs w:val="24"/>
        </w:rPr>
        <w:t>Vehicular emission of pollutant gases (such as CO, SO</w:t>
      </w:r>
      <w:r>
        <w:rPr>
          <w:rFonts w:ascii="Garamond" w:eastAsia="Arial" w:hAnsi="Garamond" w:cs="Arial"/>
          <w:sz w:val="24"/>
          <w:szCs w:val="24"/>
          <w:vertAlign w:val="subscript"/>
        </w:rPr>
        <w:t>2</w:t>
      </w:r>
      <w:r>
        <w:rPr>
          <w:rFonts w:ascii="Garamond" w:eastAsia="Arial" w:hAnsi="Garamond" w:cs="Arial"/>
          <w:sz w:val="24"/>
          <w:szCs w:val="24"/>
        </w:rPr>
        <w:t xml:space="preserve"> and NO</w:t>
      </w:r>
      <w:r>
        <w:rPr>
          <w:rFonts w:ascii="Garamond" w:eastAsia="Arial" w:hAnsi="Garamond" w:cs="Arial"/>
          <w:sz w:val="24"/>
          <w:szCs w:val="24"/>
          <w:vertAlign w:val="subscript"/>
        </w:rPr>
        <w:t>2</w:t>
      </w:r>
      <w:r>
        <w:rPr>
          <w:rFonts w:ascii="Garamond" w:eastAsia="Arial" w:hAnsi="Garamond" w:cs="Arial"/>
          <w:sz w:val="24"/>
          <w:szCs w:val="24"/>
        </w:rPr>
        <w:t>) from vehicle exhaust;</w:t>
      </w:r>
    </w:p>
    <w:p w14:paraId="713D75CF" w14:textId="77777777" w:rsidR="0030139A" w:rsidRDefault="00BE4DF3" w:rsidP="00617EB2">
      <w:pPr>
        <w:numPr>
          <w:ilvl w:val="0"/>
          <w:numId w:val="27"/>
        </w:numPr>
        <w:spacing w:line="276" w:lineRule="auto"/>
        <w:ind w:left="720" w:right="340" w:hanging="458"/>
        <w:jc w:val="both"/>
        <w:rPr>
          <w:rFonts w:ascii="Garamond" w:eastAsia="Symbol" w:hAnsi="Garamond" w:cs="Symbol"/>
          <w:sz w:val="24"/>
          <w:szCs w:val="24"/>
        </w:rPr>
      </w:pPr>
      <w:r>
        <w:rPr>
          <w:rFonts w:ascii="Garamond" w:eastAsia="Arial" w:hAnsi="Garamond" w:cs="Arial"/>
          <w:sz w:val="24"/>
          <w:szCs w:val="24"/>
        </w:rPr>
        <w:lastRenderedPageBreak/>
        <w:t>Contribution to global gas warming and ozone layer depletion from pollutant gases emitted from vehicles;</w:t>
      </w:r>
    </w:p>
    <w:p w14:paraId="5DDD7F22" w14:textId="77777777" w:rsidR="0030139A" w:rsidRDefault="00BE4DF3" w:rsidP="00617EB2">
      <w:pPr>
        <w:numPr>
          <w:ilvl w:val="0"/>
          <w:numId w:val="27"/>
        </w:numPr>
        <w:spacing w:line="276" w:lineRule="auto"/>
        <w:ind w:left="720" w:right="340" w:hanging="457"/>
        <w:jc w:val="both"/>
        <w:rPr>
          <w:rFonts w:ascii="Garamond" w:eastAsia="Symbol" w:hAnsi="Garamond" w:cs="Symbol"/>
          <w:sz w:val="24"/>
          <w:szCs w:val="24"/>
        </w:rPr>
      </w:pPr>
      <w:r>
        <w:rPr>
          <w:rFonts w:ascii="Garamond" w:eastAsia="Arial" w:hAnsi="Garamond" w:cs="Arial"/>
          <w:sz w:val="24"/>
          <w:szCs w:val="24"/>
        </w:rPr>
        <w:t>Increased traffic and road blocks from movement of heavy-duty truck within community roads en-route project site;</w:t>
      </w:r>
      <w:bookmarkStart w:id="202" w:name="page249"/>
      <w:bookmarkEnd w:id="202"/>
    </w:p>
    <w:p w14:paraId="15631BCA" w14:textId="77777777" w:rsidR="0030139A" w:rsidRDefault="00BE4DF3" w:rsidP="00617EB2">
      <w:pPr>
        <w:numPr>
          <w:ilvl w:val="0"/>
          <w:numId w:val="27"/>
        </w:numPr>
        <w:spacing w:line="276" w:lineRule="auto"/>
        <w:ind w:left="720" w:right="340" w:hanging="457"/>
        <w:jc w:val="both"/>
        <w:rPr>
          <w:rFonts w:ascii="Garamond" w:eastAsia="Symbol" w:hAnsi="Garamond" w:cs="Symbol"/>
          <w:sz w:val="24"/>
          <w:szCs w:val="24"/>
        </w:rPr>
      </w:pPr>
      <w:r>
        <w:rPr>
          <w:rFonts w:ascii="Garamond" w:eastAsia="Arial" w:hAnsi="Garamond" w:cs="Arial"/>
          <w:sz w:val="24"/>
          <w:szCs w:val="24"/>
        </w:rPr>
        <w:t>Potential accident to personnel and asset from vehicle movement during construction; and</w:t>
      </w:r>
    </w:p>
    <w:p w14:paraId="162DBF18" w14:textId="77777777" w:rsidR="0030139A" w:rsidRDefault="00BE4DF3" w:rsidP="00617EB2">
      <w:pPr>
        <w:numPr>
          <w:ilvl w:val="0"/>
          <w:numId w:val="27"/>
        </w:numPr>
        <w:spacing w:line="276" w:lineRule="auto"/>
        <w:ind w:left="720" w:right="340" w:hanging="457"/>
        <w:jc w:val="both"/>
        <w:rPr>
          <w:rFonts w:ascii="Garamond" w:eastAsia="Symbol" w:hAnsi="Garamond" w:cs="Symbol"/>
          <w:sz w:val="24"/>
          <w:szCs w:val="24"/>
        </w:rPr>
      </w:pPr>
      <w:r>
        <w:rPr>
          <w:rFonts w:ascii="Garamond" w:eastAsia="Arial" w:hAnsi="Garamond" w:cs="Arial"/>
          <w:sz w:val="24"/>
          <w:szCs w:val="24"/>
        </w:rPr>
        <w:t>Dust emission arising from construction activities at the project site. Although, the potential for dust nuisance is unlikely at locations beyond 200m from the source except in the most extreme wind conditions.</w:t>
      </w:r>
    </w:p>
    <w:p w14:paraId="7408C3B9"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b/>
          <w:bCs/>
          <w:i/>
          <w:iCs/>
          <w:sz w:val="24"/>
          <w:szCs w:val="24"/>
        </w:rPr>
        <w:t>Air pollution</w:t>
      </w:r>
      <w:r w:rsidR="0060569F">
        <w:rPr>
          <w:rFonts w:ascii="Garamond" w:eastAsia="Arial" w:hAnsi="Garamond" w:cs="Arial"/>
          <w:b/>
          <w:bCs/>
          <w:i/>
          <w:iCs/>
          <w:sz w:val="24"/>
          <w:szCs w:val="24"/>
        </w:rPr>
        <w:t xml:space="preserve"> Impact</w:t>
      </w:r>
    </w:p>
    <w:p w14:paraId="0F497F67" w14:textId="77777777" w:rsidR="0060569F" w:rsidRPr="0060569F" w:rsidRDefault="00BE4DF3" w:rsidP="00FA76A1">
      <w:pPr>
        <w:spacing w:after="240" w:line="276" w:lineRule="auto"/>
        <w:ind w:right="340"/>
        <w:jc w:val="both"/>
        <w:rPr>
          <w:rFonts w:ascii="Garamond" w:hAnsi="Garamond"/>
          <w:sz w:val="24"/>
          <w:szCs w:val="24"/>
        </w:rPr>
      </w:pPr>
      <w:r>
        <w:rPr>
          <w:rFonts w:ascii="Garamond" w:eastAsia="Arial" w:hAnsi="Garamond" w:cs="Arial"/>
          <w:sz w:val="24"/>
          <w:szCs w:val="24"/>
        </w:rPr>
        <w:t>Emissions of air pollutants would occur from a wide variety of activities during the project development phases. Air emissions are categorized based on the origin or source of the emission (i.e., point sources) and further, by process</w:t>
      </w:r>
      <w:r>
        <w:rPr>
          <w:rFonts w:ascii="Garamond" w:hAnsi="Garamond"/>
          <w:sz w:val="24"/>
          <w:szCs w:val="24"/>
        </w:rPr>
        <w:t xml:space="preserve"> </w:t>
      </w:r>
      <w:bookmarkStart w:id="203" w:name="page250"/>
      <w:bookmarkEnd w:id="203"/>
      <w:r>
        <w:rPr>
          <w:rFonts w:ascii="Garamond" w:eastAsia="Arial" w:hAnsi="Garamond" w:cs="Arial"/>
          <w:sz w:val="24"/>
          <w:szCs w:val="24"/>
        </w:rPr>
        <w:t>such as combustion and material storage. Air emissions may be in form of combustion gases; NO</w:t>
      </w:r>
      <w:r>
        <w:rPr>
          <w:rFonts w:ascii="Garamond" w:eastAsia="Arial" w:hAnsi="Garamond" w:cs="Arial"/>
          <w:sz w:val="24"/>
          <w:szCs w:val="24"/>
          <w:vertAlign w:val="subscript"/>
        </w:rPr>
        <w:t>x</w:t>
      </w:r>
      <w:r>
        <w:rPr>
          <w:rFonts w:ascii="Garamond" w:eastAsia="Arial" w:hAnsi="Garamond" w:cs="Arial"/>
          <w:sz w:val="24"/>
          <w:szCs w:val="24"/>
        </w:rPr>
        <w:t>, SO</w:t>
      </w:r>
      <w:r>
        <w:rPr>
          <w:rFonts w:ascii="Garamond" w:eastAsia="Arial" w:hAnsi="Garamond" w:cs="Arial"/>
          <w:sz w:val="24"/>
          <w:szCs w:val="24"/>
          <w:vertAlign w:val="subscript"/>
        </w:rPr>
        <w:t>2</w:t>
      </w:r>
      <w:r>
        <w:rPr>
          <w:rFonts w:ascii="Garamond" w:eastAsia="Arial" w:hAnsi="Garamond" w:cs="Arial"/>
          <w:sz w:val="24"/>
          <w:szCs w:val="24"/>
        </w:rPr>
        <w:t xml:space="preserve"> and CO from diesel engines (cranes, trenchers, excavators, </w:t>
      </w:r>
      <w:r w:rsidR="002876E8">
        <w:rPr>
          <w:rFonts w:ascii="Garamond" w:eastAsia="Arial" w:hAnsi="Garamond" w:cs="Arial"/>
          <w:sz w:val="24"/>
          <w:szCs w:val="24"/>
        </w:rPr>
        <w:t>etc.</w:t>
      </w:r>
      <w:r w:rsidR="0060569F">
        <w:rPr>
          <w:rFonts w:ascii="Garamond" w:eastAsia="Arial" w:hAnsi="Garamond" w:cs="Arial"/>
          <w:sz w:val="24"/>
          <w:szCs w:val="24"/>
        </w:rPr>
        <w:t xml:space="preserve">) Air pollutant gases contribute to global emission load leading to global warming and increased greenhouse effect. </w:t>
      </w:r>
    </w:p>
    <w:p w14:paraId="11A95B2D" w14:textId="77777777" w:rsidR="0030139A" w:rsidRDefault="008C16E4"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 xml:space="preserve">Air pollution may lead to global warming </w:t>
      </w:r>
    </w:p>
    <w:p w14:paraId="291B8F23"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Construction Phase</w:t>
      </w:r>
    </w:p>
    <w:p w14:paraId="214EF7A0" w14:textId="77777777" w:rsidR="0030139A" w:rsidRDefault="00BE4DF3" w:rsidP="00FA76A1">
      <w:pPr>
        <w:spacing w:line="276" w:lineRule="auto"/>
        <w:ind w:right="340"/>
        <w:jc w:val="both"/>
        <w:rPr>
          <w:rFonts w:ascii="Garamond" w:eastAsia="Arial" w:hAnsi="Garamond" w:cs="Arial"/>
          <w:sz w:val="24"/>
          <w:szCs w:val="24"/>
        </w:rPr>
      </w:pPr>
      <w:r>
        <w:rPr>
          <w:rFonts w:ascii="Garamond" w:eastAsia="Arial" w:hAnsi="Garamond" w:cs="Arial"/>
          <w:sz w:val="24"/>
          <w:szCs w:val="24"/>
        </w:rPr>
        <w:t xml:space="preserve">At construction phases of the project, the potential sources of emissions would include dust, particulate matter (PM), emissions from heavy trucks and </w:t>
      </w:r>
      <w:r w:rsidR="002876E8">
        <w:rPr>
          <w:rFonts w:ascii="Garamond" w:eastAsia="Arial" w:hAnsi="Garamond" w:cs="Arial"/>
          <w:sz w:val="24"/>
          <w:szCs w:val="24"/>
        </w:rPr>
        <w:t>earth moving</w:t>
      </w:r>
      <w:r>
        <w:rPr>
          <w:rFonts w:ascii="Garamond" w:eastAsia="Arial" w:hAnsi="Garamond" w:cs="Arial"/>
          <w:sz w:val="24"/>
          <w:szCs w:val="24"/>
        </w:rPr>
        <w:t xml:space="preserve"> equipment that will be operated on the site. Exhaust emissions during material transportation, stockpiling and equipment during construction activities. These emissions will be site specific and will be short-term, the extent of impact would therefore be </w:t>
      </w:r>
      <w:r>
        <w:rPr>
          <w:rFonts w:ascii="Garamond" w:eastAsia="Arial" w:hAnsi="Garamond" w:cs="Arial"/>
          <w:bCs/>
          <w:sz w:val="24"/>
          <w:szCs w:val="24"/>
        </w:rPr>
        <w:t>moderate and its significance low</w:t>
      </w:r>
      <w:r>
        <w:rPr>
          <w:rFonts w:ascii="Garamond" w:eastAsia="Arial" w:hAnsi="Garamond" w:cs="Arial"/>
          <w:sz w:val="24"/>
          <w:szCs w:val="24"/>
        </w:rPr>
        <w:t>.</w:t>
      </w:r>
    </w:p>
    <w:p w14:paraId="412B6737" w14:textId="77777777" w:rsidR="0050125D" w:rsidRDefault="0050125D" w:rsidP="00FA76A1">
      <w:pPr>
        <w:spacing w:line="276" w:lineRule="auto"/>
        <w:ind w:right="340"/>
        <w:jc w:val="both"/>
        <w:rPr>
          <w:rFonts w:ascii="Garamond" w:hAnsi="Garamond"/>
          <w:sz w:val="24"/>
          <w:szCs w:val="24"/>
        </w:rPr>
      </w:pPr>
    </w:p>
    <w:p w14:paraId="6D7E7AA8"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Operational Phase</w:t>
      </w:r>
    </w:p>
    <w:p w14:paraId="28346E74" w14:textId="77777777" w:rsidR="0030139A" w:rsidRDefault="00BE4DF3" w:rsidP="00FA76A1">
      <w:pPr>
        <w:spacing w:after="240" w:line="276" w:lineRule="auto"/>
        <w:ind w:right="340"/>
        <w:jc w:val="both"/>
        <w:rPr>
          <w:rFonts w:ascii="Garamond" w:eastAsia="Arial" w:hAnsi="Garamond" w:cs="Arial"/>
          <w:sz w:val="24"/>
          <w:szCs w:val="24"/>
        </w:rPr>
      </w:pPr>
      <w:r>
        <w:rPr>
          <w:rFonts w:ascii="Garamond" w:eastAsia="Arial" w:hAnsi="Garamond" w:cs="Arial"/>
          <w:sz w:val="24"/>
          <w:szCs w:val="24"/>
        </w:rPr>
        <w:t>The use of generator release CO</w:t>
      </w:r>
      <w:r>
        <w:rPr>
          <w:rFonts w:ascii="Garamond" w:eastAsia="Arial" w:hAnsi="Garamond" w:cs="Arial"/>
          <w:sz w:val="24"/>
          <w:szCs w:val="24"/>
          <w:vertAlign w:val="subscript"/>
        </w:rPr>
        <w:t>2</w:t>
      </w:r>
      <w:r>
        <w:rPr>
          <w:rFonts w:ascii="Garamond" w:eastAsia="Arial" w:hAnsi="Garamond" w:cs="Arial"/>
          <w:sz w:val="24"/>
          <w:szCs w:val="24"/>
        </w:rPr>
        <w:t>, SO</w:t>
      </w:r>
      <w:r>
        <w:rPr>
          <w:rFonts w:ascii="Garamond" w:eastAsia="Arial" w:hAnsi="Garamond" w:cs="Arial"/>
          <w:sz w:val="24"/>
          <w:szCs w:val="24"/>
          <w:vertAlign w:val="subscript"/>
        </w:rPr>
        <w:t>2</w:t>
      </w:r>
      <w:r>
        <w:rPr>
          <w:rFonts w:ascii="Garamond" w:eastAsia="Arial" w:hAnsi="Garamond" w:cs="Arial"/>
          <w:sz w:val="24"/>
          <w:szCs w:val="24"/>
        </w:rPr>
        <w:t>, or NO</w:t>
      </w:r>
      <w:r>
        <w:rPr>
          <w:rFonts w:ascii="Garamond" w:eastAsia="Arial" w:hAnsi="Garamond" w:cs="Arial"/>
          <w:sz w:val="24"/>
          <w:szCs w:val="24"/>
          <w:vertAlign w:val="subscript"/>
        </w:rPr>
        <w:t>2</w:t>
      </w:r>
      <w:r>
        <w:rPr>
          <w:rFonts w:ascii="Garamond" w:eastAsia="Arial" w:hAnsi="Garamond" w:cs="Arial"/>
          <w:sz w:val="24"/>
          <w:szCs w:val="24"/>
        </w:rPr>
        <w:t xml:space="preserve"> gases while the use of solar energy releases no CO</w:t>
      </w:r>
      <w:r>
        <w:rPr>
          <w:rFonts w:ascii="Garamond" w:eastAsia="Arial" w:hAnsi="Garamond" w:cs="Arial"/>
          <w:sz w:val="24"/>
          <w:szCs w:val="24"/>
          <w:vertAlign w:val="subscript"/>
        </w:rPr>
        <w:t>2</w:t>
      </w:r>
      <w:r>
        <w:rPr>
          <w:rFonts w:ascii="Garamond" w:eastAsia="Arial" w:hAnsi="Garamond" w:cs="Arial"/>
          <w:sz w:val="24"/>
          <w:szCs w:val="24"/>
        </w:rPr>
        <w:t>, SO</w:t>
      </w:r>
      <w:r>
        <w:rPr>
          <w:rFonts w:ascii="Garamond" w:eastAsia="Arial" w:hAnsi="Garamond" w:cs="Arial"/>
          <w:sz w:val="24"/>
          <w:szCs w:val="24"/>
          <w:vertAlign w:val="subscript"/>
        </w:rPr>
        <w:t>2</w:t>
      </w:r>
      <w:r>
        <w:rPr>
          <w:rFonts w:ascii="Garamond" w:eastAsia="Arial" w:hAnsi="Garamond" w:cs="Arial"/>
          <w:sz w:val="24"/>
          <w:szCs w:val="24"/>
        </w:rPr>
        <w:t>, or NO</w:t>
      </w:r>
      <w:r>
        <w:rPr>
          <w:rFonts w:ascii="Garamond" w:eastAsia="Arial" w:hAnsi="Garamond" w:cs="Arial"/>
          <w:sz w:val="24"/>
          <w:szCs w:val="24"/>
          <w:vertAlign w:val="subscript"/>
        </w:rPr>
        <w:t>2</w:t>
      </w:r>
      <w:r>
        <w:rPr>
          <w:rFonts w:ascii="Garamond" w:eastAsia="Arial" w:hAnsi="Garamond" w:cs="Arial"/>
          <w:sz w:val="24"/>
          <w:szCs w:val="24"/>
        </w:rPr>
        <w:t xml:space="preserve"> gases and don't contribute to global warming. </w:t>
      </w:r>
    </w:p>
    <w:p w14:paraId="7E7E0F82" w14:textId="77777777" w:rsidR="0030139A" w:rsidRDefault="00BE4DF3" w:rsidP="00647C69">
      <w:pPr>
        <w:spacing w:before="240" w:after="240" w:line="276" w:lineRule="auto"/>
        <w:ind w:right="340"/>
        <w:jc w:val="both"/>
        <w:rPr>
          <w:rFonts w:ascii="Garamond" w:eastAsia="Arial" w:hAnsi="Garamond" w:cs="Arial"/>
          <w:sz w:val="24"/>
          <w:szCs w:val="24"/>
        </w:rPr>
      </w:pPr>
      <w:r>
        <w:rPr>
          <w:rFonts w:ascii="Garamond" w:eastAsia="Arial" w:hAnsi="Garamond" w:cs="Arial"/>
          <w:sz w:val="24"/>
          <w:szCs w:val="24"/>
        </w:rPr>
        <w:t>Decommissioning activities may also generate emission of fugitive dust caused by a combination movement of air materials, machinery contact with soil, and exposure of bare soil and soil piles to wind. A secondary source of emissions may include exhaust from diesel engines of equipment used for dismantling.</w:t>
      </w:r>
    </w:p>
    <w:p w14:paraId="4525F758" w14:textId="77777777" w:rsidR="0030139A" w:rsidRDefault="008C16E4" w:rsidP="00647C69">
      <w:pPr>
        <w:spacing w:before="240" w:after="240" w:line="276" w:lineRule="auto"/>
        <w:ind w:right="340"/>
        <w:jc w:val="both"/>
        <w:rPr>
          <w:rFonts w:ascii="Garamond" w:eastAsia="Arial" w:hAnsi="Garamond" w:cs="Arial"/>
          <w:sz w:val="24"/>
          <w:szCs w:val="24"/>
        </w:rPr>
      </w:pPr>
      <w:r>
        <w:rPr>
          <w:rFonts w:ascii="Garamond" w:eastAsia="Arial" w:hAnsi="Garamond" w:cs="Arial"/>
          <w:sz w:val="24"/>
          <w:szCs w:val="24"/>
        </w:rPr>
        <w:t xml:space="preserve">Also, </w:t>
      </w:r>
      <w:r w:rsidR="00BE4DF3">
        <w:rPr>
          <w:rFonts w:ascii="Garamond" w:eastAsia="Arial" w:hAnsi="Garamond" w:cs="Arial"/>
          <w:sz w:val="24"/>
          <w:szCs w:val="24"/>
        </w:rPr>
        <w:t>Sulphur hexafluoride, a potent greenhouse gas is used in power generation. Upon decommissioning, measures should be taken such that this gas is not released to the atmosphere, but be domesticated for other use (if possible).</w:t>
      </w:r>
    </w:p>
    <w:p w14:paraId="5C8ED464" w14:textId="77777777" w:rsidR="0030139A" w:rsidRDefault="00BE4DF3" w:rsidP="00647C69">
      <w:pPr>
        <w:spacing w:before="240" w:after="240" w:line="276" w:lineRule="auto"/>
        <w:ind w:right="340"/>
        <w:jc w:val="both"/>
        <w:rPr>
          <w:rFonts w:ascii="Garamond" w:eastAsia="Arial" w:hAnsi="Garamond" w:cs="Arial"/>
          <w:b/>
          <w:bCs/>
          <w:i/>
          <w:iCs/>
          <w:sz w:val="24"/>
          <w:szCs w:val="24"/>
        </w:rPr>
      </w:pPr>
      <w:r>
        <w:rPr>
          <w:rFonts w:ascii="Garamond" w:eastAsia="Arial" w:hAnsi="Garamond" w:cs="Arial"/>
          <w:b/>
          <w:bCs/>
          <w:i/>
          <w:iCs/>
          <w:sz w:val="24"/>
          <w:szCs w:val="24"/>
        </w:rPr>
        <w:t xml:space="preserve">Noise </w:t>
      </w:r>
      <w:r w:rsidR="0060569F">
        <w:rPr>
          <w:rFonts w:ascii="Garamond" w:eastAsia="Arial" w:hAnsi="Garamond" w:cs="Arial"/>
          <w:b/>
          <w:bCs/>
          <w:i/>
          <w:iCs/>
          <w:sz w:val="24"/>
          <w:szCs w:val="24"/>
        </w:rPr>
        <w:t xml:space="preserve">Pollution Impact </w:t>
      </w:r>
    </w:p>
    <w:p w14:paraId="6E76EFF8"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Construction Phase</w:t>
      </w:r>
    </w:p>
    <w:p w14:paraId="63E0EFA8"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lastRenderedPageBreak/>
        <w:t>The primary short-term noise and vibration impacts are associated with construction and decommissioning activities. At a distance of 50 feet’s (equivalent to 15 meters), noise level from use of machinery is expected.</w:t>
      </w:r>
    </w:p>
    <w:p w14:paraId="4756F5E5" w14:textId="77777777" w:rsidR="0030139A" w:rsidRDefault="00BE4DF3" w:rsidP="00647C69">
      <w:pPr>
        <w:spacing w:before="240" w:after="240" w:line="276" w:lineRule="auto"/>
        <w:ind w:right="340"/>
        <w:jc w:val="both"/>
        <w:rPr>
          <w:rFonts w:ascii="Garamond" w:eastAsia="Arial" w:hAnsi="Garamond" w:cs="Arial"/>
          <w:sz w:val="24"/>
          <w:szCs w:val="24"/>
        </w:rPr>
      </w:pPr>
      <w:r>
        <w:rPr>
          <w:rFonts w:ascii="Garamond" w:eastAsia="Arial" w:hAnsi="Garamond" w:cs="Arial"/>
          <w:sz w:val="24"/>
          <w:szCs w:val="24"/>
        </w:rPr>
        <w:t>During site preparation and construction activities, work equipment will result in increased noise level and vibration in the area, the noise would cause a major disturbance to</w:t>
      </w:r>
      <w:bookmarkStart w:id="204" w:name="page251"/>
      <w:bookmarkEnd w:id="204"/>
      <w:r>
        <w:rPr>
          <w:rFonts w:ascii="Garamond" w:hAnsi="Garamond"/>
          <w:sz w:val="24"/>
          <w:szCs w:val="24"/>
        </w:rPr>
        <w:t xml:space="preserve"> </w:t>
      </w:r>
      <w:r>
        <w:rPr>
          <w:rFonts w:ascii="Garamond" w:eastAsia="Arial" w:hAnsi="Garamond" w:cs="Arial"/>
          <w:sz w:val="24"/>
          <w:szCs w:val="24"/>
        </w:rPr>
        <w:t>Project community, workers at the site, nearby facilities close by would be impacted.</w:t>
      </w:r>
      <w:r>
        <w:rPr>
          <w:rFonts w:ascii="Garamond" w:hAnsi="Garamond"/>
          <w:sz w:val="24"/>
          <w:szCs w:val="24"/>
        </w:rPr>
        <w:t xml:space="preserve"> A</w:t>
      </w:r>
      <w:r>
        <w:rPr>
          <w:rFonts w:ascii="Garamond" w:eastAsia="Arial" w:hAnsi="Garamond" w:cs="Arial"/>
          <w:sz w:val="24"/>
          <w:szCs w:val="24"/>
        </w:rPr>
        <w:t xml:space="preserve">lso, there would be increased noise level during site construction activities from movement of heavy trucks, earth moving equipment and other machinery, welding, etc. </w:t>
      </w:r>
    </w:p>
    <w:p w14:paraId="6E242150"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 xml:space="preserve">Heavy construction equipment is the principal source of noise and vibration during construction activity, and the pattern would constantly change as construction progresses. For the most part, construction activity occurs during daytime hours when higher sound levels are generally more tolerable. In addition, any adverse noise impacts due to construction activities would be short term. There may also be some </w:t>
      </w:r>
      <w:r w:rsidR="00B80E17">
        <w:rPr>
          <w:rFonts w:ascii="Garamond" w:eastAsia="Arial" w:hAnsi="Garamond" w:cs="Arial"/>
          <w:sz w:val="24"/>
          <w:szCs w:val="24"/>
        </w:rPr>
        <w:t>incidences during</w:t>
      </w:r>
      <w:r>
        <w:rPr>
          <w:rFonts w:ascii="Garamond" w:eastAsia="Arial" w:hAnsi="Garamond" w:cs="Arial"/>
          <w:sz w:val="24"/>
          <w:szCs w:val="24"/>
        </w:rPr>
        <w:t xml:space="preserve"> transportation of materials, site preparation activities such as vegetation clearance and trench digging.</w:t>
      </w:r>
    </w:p>
    <w:p w14:paraId="7B1EF312"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Operational Phase</w:t>
      </w:r>
    </w:p>
    <w:p w14:paraId="6D5FE0DD" w14:textId="77777777" w:rsidR="0030139A" w:rsidRDefault="00BE4DF3" w:rsidP="00FA76A1">
      <w:pPr>
        <w:spacing w:line="276" w:lineRule="auto"/>
        <w:ind w:right="340"/>
        <w:jc w:val="both"/>
        <w:rPr>
          <w:rFonts w:ascii="Garamond" w:eastAsia="Arial" w:hAnsi="Garamond" w:cs="Arial"/>
          <w:sz w:val="24"/>
          <w:szCs w:val="24"/>
        </w:rPr>
      </w:pPr>
      <w:r>
        <w:rPr>
          <w:rFonts w:ascii="Garamond" w:eastAsia="Arial" w:hAnsi="Garamond" w:cs="Arial"/>
          <w:sz w:val="24"/>
          <w:szCs w:val="24"/>
        </w:rPr>
        <w:t>The use of generator for power supply makes noise and causes pollution in operation. Solar energy is clean, silent, and freely available. Another significant source of noise that may arise at this phase will be from vehicular activity.</w:t>
      </w:r>
    </w:p>
    <w:p w14:paraId="4B97E18C" w14:textId="77777777" w:rsidR="00BF2EAE" w:rsidRDefault="00BF2EAE" w:rsidP="00647C69">
      <w:pPr>
        <w:spacing w:before="240" w:after="240" w:line="276" w:lineRule="auto"/>
        <w:ind w:right="340"/>
        <w:jc w:val="both"/>
        <w:rPr>
          <w:rFonts w:ascii="Garamond" w:hAnsi="Garamond"/>
          <w:sz w:val="24"/>
          <w:szCs w:val="24"/>
        </w:rPr>
      </w:pPr>
    </w:p>
    <w:p w14:paraId="12426AB6"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b/>
          <w:bCs/>
          <w:i/>
          <w:iCs/>
          <w:sz w:val="24"/>
          <w:szCs w:val="24"/>
        </w:rPr>
        <w:t>Waste Generation</w:t>
      </w:r>
      <w:r w:rsidR="0060569F">
        <w:rPr>
          <w:rFonts w:ascii="Garamond" w:eastAsia="Arial" w:hAnsi="Garamond" w:cs="Arial"/>
          <w:b/>
          <w:bCs/>
          <w:i/>
          <w:iCs/>
          <w:sz w:val="24"/>
          <w:szCs w:val="24"/>
        </w:rPr>
        <w:t xml:space="preserve"> Impact</w:t>
      </w:r>
    </w:p>
    <w:p w14:paraId="1904754D" w14:textId="77777777" w:rsidR="0030139A" w:rsidRDefault="00BE4DF3" w:rsidP="00FA76A1">
      <w:pPr>
        <w:spacing w:after="240" w:line="276" w:lineRule="auto"/>
        <w:ind w:right="340"/>
        <w:jc w:val="both"/>
        <w:rPr>
          <w:rFonts w:ascii="Garamond" w:eastAsia="Arial" w:hAnsi="Garamond" w:cs="Arial"/>
          <w:sz w:val="24"/>
          <w:szCs w:val="24"/>
        </w:rPr>
      </w:pPr>
      <w:r>
        <w:rPr>
          <w:rFonts w:ascii="Garamond" w:eastAsia="Arial" w:hAnsi="Garamond" w:cs="Arial"/>
          <w:sz w:val="24"/>
          <w:szCs w:val="24"/>
        </w:rPr>
        <w:t xml:space="preserve">Wastes from the project are grouped into solid wastes, liquid (wastewater) and air emissions. Solid wastes would include; wood, metals, food remains, glass, and refuse </w:t>
      </w:r>
      <w:r w:rsidR="00B80E17">
        <w:rPr>
          <w:rFonts w:ascii="Garamond" w:eastAsia="Arial" w:hAnsi="Garamond" w:cs="Arial"/>
          <w:sz w:val="24"/>
          <w:szCs w:val="24"/>
        </w:rPr>
        <w:t>etc.</w:t>
      </w:r>
      <w:r>
        <w:rPr>
          <w:rFonts w:ascii="Garamond" w:eastAsia="Arial" w:hAnsi="Garamond" w:cs="Arial"/>
          <w:sz w:val="24"/>
          <w:szCs w:val="24"/>
        </w:rPr>
        <w:t>, while gaseous air pollutants (NO</w:t>
      </w:r>
      <w:r>
        <w:rPr>
          <w:rFonts w:ascii="Garamond" w:eastAsia="Arial" w:hAnsi="Garamond" w:cs="Arial"/>
          <w:sz w:val="24"/>
          <w:szCs w:val="24"/>
          <w:vertAlign w:val="subscript"/>
        </w:rPr>
        <w:t>x,</w:t>
      </w:r>
      <w:r>
        <w:rPr>
          <w:rFonts w:ascii="Garamond" w:eastAsia="Arial" w:hAnsi="Garamond" w:cs="Arial"/>
          <w:sz w:val="24"/>
          <w:szCs w:val="24"/>
        </w:rPr>
        <w:t xml:space="preserve"> SO</w:t>
      </w:r>
      <w:r>
        <w:rPr>
          <w:rFonts w:ascii="Garamond" w:eastAsia="Arial" w:hAnsi="Garamond" w:cs="Arial"/>
          <w:sz w:val="24"/>
          <w:szCs w:val="24"/>
          <w:vertAlign w:val="subscript"/>
        </w:rPr>
        <w:t>x</w:t>
      </w:r>
      <w:r>
        <w:rPr>
          <w:rFonts w:ascii="Garamond" w:eastAsia="Arial" w:hAnsi="Garamond" w:cs="Arial"/>
          <w:sz w:val="24"/>
          <w:szCs w:val="24"/>
        </w:rPr>
        <w:t xml:space="preserve"> and CO) would be from exhausts of vehicles and generator. </w:t>
      </w:r>
    </w:p>
    <w:p w14:paraId="31A0181E" w14:textId="77777777" w:rsidR="00BF2EAE" w:rsidRDefault="00BF2EAE" w:rsidP="00647C69">
      <w:pPr>
        <w:spacing w:before="240" w:after="240" w:line="276" w:lineRule="auto"/>
        <w:ind w:right="340"/>
        <w:jc w:val="both"/>
        <w:rPr>
          <w:rFonts w:ascii="Garamond" w:hAnsi="Garamond"/>
          <w:sz w:val="24"/>
          <w:szCs w:val="24"/>
        </w:rPr>
      </w:pPr>
    </w:p>
    <w:p w14:paraId="5B14D2C1"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Solid Waste</w:t>
      </w:r>
    </w:p>
    <w:p w14:paraId="48E61067" w14:textId="77777777" w:rsidR="0030139A" w:rsidRDefault="00BE4DF3" w:rsidP="00FA76A1">
      <w:pPr>
        <w:spacing w:line="276" w:lineRule="auto"/>
        <w:ind w:right="340"/>
        <w:jc w:val="both"/>
        <w:rPr>
          <w:rFonts w:ascii="Garamond" w:eastAsia="Arial" w:hAnsi="Garamond" w:cs="Arial"/>
          <w:sz w:val="24"/>
          <w:szCs w:val="24"/>
        </w:rPr>
      </w:pPr>
      <w:r>
        <w:rPr>
          <w:rFonts w:ascii="Garamond" w:eastAsia="Arial" w:hAnsi="Garamond" w:cs="Arial"/>
          <w:sz w:val="24"/>
          <w:szCs w:val="24"/>
        </w:rPr>
        <w:t xml:space="preserve">Solid wastes generated can be hazardous or non-hazardous in nature. Improper handling of these wastes or their discharge into the surrounding environment without proper treatment would increase the level of micro-organisms (bacteria, viruses and fungi) that could be pathogenic to staff working in the area or to aquatic organisms. The project contractor intends to manage wastes through </w:t>
      </w:r>
      <w:hyperlink r:id="rId40">
        <w:r>
          <w:rPr>
            <w:rFonts w:ascii="Garamond" w:eastAsia="Arial" w:hAnsi="Garamond" w:cs="Arial"/>
            <w:sz w:val="24"/>
            <w:szCs w:val="24"/>
          </w:rPr>
          <w:t xml:space="preserve">waste minimization, </w:t>
        </w:r>
      </w:hyperlink>
      <w:r>
        <w:rPr>
          <w:rFonts w:ascii="Garamond" w:eastAsia="Arial" w:hAnsi="Garamond" w:cs="Arial"/>
          <w:sz w:val="24"/>
          <w:szCs w:val="24"/>
        </w:rPr>
        <w:t xml:space="preserve">and </w:t>
      </w:r>
      <w:hyperlink r:id="rId41">
        <w:r>
          <w:rPr>
            <w:rFonts w:ascii="Garamond" w:eastAsia="Arial" w:hAnsi="Garamond" w:cs="Arial"/>
            <w:sz w:val="24"/>
            <w:szCs w:val="24"/>
          </w:rPr>
          <w:t>recycling.</w:t>
        </w:r>
      </w:hyperlink>
    </w:p>
    <w:p w14:paraId="4C4D7B55"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Oil Spill and Diesel/ Lube Oil Leakage</w:t>
      </w:r>
      <w:r w:rsidR="008C16E4">
        <w:rPr>
          <w:rFonts w:ascii="Garamond" w:eastAsia="Arial" w:hAnsi="Garamond" w:cs="Arial"/>
          <w:i/>
          <w:iCs/>
          <w:sz w:val="24"/>
          <w:szCs w:val="24"/>
          <w:u w:val="single"/>
        </w:rPr>
        <w:t xml:space="preserve"> </w:t>
      </w:r>
    </w:p>
    <w:p w14:paraId="53815800"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Also, to be considered is the possibility of oil spill and diesel/ lube oil leakage from vehicle, storage containers especially during the construction phase. A major oil spill may not be possible but the possibility of oil spilling or leaking during transportation, loading and offloading is very high. Spill over time and not managed properly could accumulate and become an issue. It could lead to loss in aesthetic quality and a factor to fire incident.</w:t>
      </w:r>
    </w:p>
    <w:p w14:paraId="2419D5F6" w14:textId="77777777" w:rsidR="0030139A" w:rsidRDefault="00BE4DF3" w:rsidP="00647C69">
      <w:pPr>
        <w:spacing w:before="240" w:after="240" w:line="276" w:lineRule="auto"/>
        <w:ind w:right="340"/>
        <w:jc w:val="both"/>
        <w:rPr>
          <w:rFonts w:ascii="Garamond" w:eastAsia="Arial" w:hAnsi="Garamond" w:cs="Arial"/>
          <w:sz w:val="24"/>
          <w:szCs w:val="24"/>
        </w:rPr>
      </w:pPr>
      <w:r>
        <w:rPr>
          <w:rFonts w:ascii="Garamond" w:eastAsia="Arial" w:hAnsi="Garamond" w:cs="Arial"/>
          <w:sz w:val="24"/>
          <w:szCs w:val="24"/>
        </w:rPr>
        <w:t xml:space="preserve">Impact from waste generation is </w:t>
      </w:r>
      <w:r>
        <w:rPr>
          <w:rFonts w:ascii="Garamond" w:eastAsia="Arial" w:hAnsi="Garamond" w:cs="Arial"/>
          <w:bCs/>
          <w:sz w:val="24"/>
          <w:szCs w:val="24"/>
        </w:rPr>
        <w:t>medium to major significance</w:t>
      </w:r>
      <w:r>
        <w:rPr>
          <w:rFonts w:ascii="Garamond" w:eastAsia="Arial" w:hAnsi="Garamond" w:cs="Arial"/>
          <w:sz w:val="24"/>
          <w:szCs w:val="24"/>
        </w:rPr>
        <w:t xml:space="preserve"> and should be treated with great priority.</w:t>
      </w:r>
    </w:p>
    <w:p w14:paraId="0E320FAB" w14:textId="77777777" w:rsidR="0030139A" w:rsidRDefault="008C16E4" w:rsidP="00FA76A1">
      <w:pPr>
        <w:spacing w:before="240" w:line="276" w:lineRule="auto"/>
        <w:ind w:right="340"/>
        <w:jc w:val="both"/>
        <w:rPr>
          <w:rFonts w:ascii="Garamond" w:eastAsia="Arial" w:hAnsi="Garamond" w:cs="Arial"/>
          <w:b/>
          <w:bCs/>
          <w:i/>
          <w:iCs/>
          <w:sz w:val="24"/>
          <w:szCs w:val="24"/>
        </w:rPr>
      </w:pPr>
      <w:r>
        <w:rPr>
          <w:rFonts w:ascii="Garamond" w:eastAsia="Arial" w:hAnsi="Garamond" w:cs="Arial"/>
          <w:b/>
          <w:bCs/>
          <w:i/>
          <w:iCs/>
          <w:sz w:val="24"/>
          <w:szCs w:val="24"/>
        </w:rPr>
        <w:lastRenderedPageBreak/>
        <w:t>Water Pollution</w:t>
      </w:r>
      <w:r w:rsidR="0060569F">
        <w:rPr>
          <w:rFonts w:ascii="Garamond" w:eastAsia="Arial" w:hAnsi="Garamond" w:cs="Arial"/>
          <w:b/>
          <w:bCs/>
          <w:i/>
          <w:iCs/>
          <w:sz w:val="24"/>
          <w:szCs w:val="24"/>
        </w:rPr>
        <w:t xml:space="preserve"> Impact</w:t>
      </w:r>
      <w:r>
        <w:rPr>
          <w:rFonts w:ascii="Garamond" w:eastAsia="Arial" w:hAnsi="Garamond" w:cs="Arial"/>
          <w:b/>
          <w:bCs/>
          <w:i/>
          <w:iCs/>
          <w:sz w:val="24"/>
          <w:szCs w:val="24"/>
        </w:rPr>
        <w:t xml:space="preserve"> </w:t>
      </w:r>
    </w:p>
    <w:p w14:paraId="318FC9AC" w14:textId="77777777" w:rsidR="0030139A" w:rsidRDefault="00BE4DF3" w:rsidP="00647C69">
      <w:pPr>
        <w:spacing w:before="240" w:after="240" w:line="276" w:lineRule="auto"/>
        <w:ind w:right="340"/>
        <w:jc w:val="both"/>
        <w:rPr>
          <w:rFonts w:ascii="Garamond" w:eastAsia="Arial" w:hAnsi="Garamond" w:cs="Arial"/>
          <w:sz w:val="24"/>
          <w:szCs w:val="24"/>
        </w:rPr>
      </w:pPr>
      <w:r>
        <w:rPr>
          <w:rFonts w:ascii="Garamond" w:eastAsia="Arial" w:hAnsi="Garamond" w:cs="Arial"/>
          <w:sz w:val="24"/>
          <w:szCs w:val="24"/>
        </w:rPr>
        <w:t>The operational phase of the project is not expected to have significant effect or bearing on the water aquifer of the area and soil over time. Water for drinking and domestic use will be sourced from the ground using constructed boreholes.</w:t>
      </w:r>
    </w:p>
    <w:p w14:paraId="743887F3"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 xml:space="preserve">Also, diesel and oil leakage from vehicle movement, stored oil, maintenance and workshops for vehicles are likely to sip into the soil if not handled properly and may find its way groundwater where they become nuisance. The possibility of this occurring is rather low, hence has been ranked </w:t>
      </w:r>
      <w:r>
        <w:rPr>
          <w:rFonts w:ascii="Garamond" w:eastAsia="Arial" w:hAnsi="Garamond" w:cs="Arial"/>
          <w:bCs/>
          <w:sz w:val="24"/>
          <w:szCs w:val="24"/>
        </w:rPr>
        <w:t>minor significant</w:t>
      </w:r>
      <w:r>
        <w:rPr>
          <w:rFonts w:ascii="Garamond" w:eastAsia="Arial" w:hAnsi="Garamond" w:cs="Arial"/>
          <w:sz w:val="24"/>
          <w:szCs w:val="24"/>
        </w:rPr>
        <w:t>.</w:t>
      </w:r>
    </w:p>
    <w:p w14:paraId="37C46585" w14:textId="77777777" w:rsidR="0030139A" w:rsidRDefault="008C16E4" w:rsidP="00FA76A1">
      <w:pPr>
        <w:spacing w:before="240" w:line="276" w:lineRule="auto"/>
        <w:ind w:right="340"/>
        <w:jc w:val="both"/>
        <w:rPr>
          <w:rFonts w:ascii="Garamond" w:hAnsi="Garamond"/>
          <w:sz w:val="24"/>
          <w:szCs w:val="24"/>
        </w:rPr>
      </w:pPr>
      <w:r>
        <w:rPr>
          <w:rFonts w:ascii="Garamond" w:eastAsia="Arial" w:hAnsi="Garamond" w:cs="Arial"/>
          <w:b/>
          <w:bCs/>
          <w:i/>
          <w:iCs/>
          <w:sz w:val="24"/>
          <w:szCs w:val="24"/>
        </w:rPr>
        <w:t>Traffic Congestion</w:t>
      </w:r>
      <w:r w:rsidR="0060569F">
        <w:rPr>
          <w:rFonts w:ascii="Garamond" w:eastAsia="Arial" w:hAnsi="Garamond" w:cs="Arial"/>
          <w:b/>
          <w:bCs/>
          <w:i/>
          <w:iCs/>
          <w:sz w:val="24"/>
          <w:szCs w:val="24"/>
        </w:rPr>
        <w:t xml:space="preserve"> Impact</w:t>
      </w:r>
    </w:p>
    <w:p w14:paraId="04777D0E"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It is envisaged that movement of personnel and equipment along the local road leading to the site would increase once the project commences. The road within the community is slightly busy during the day and as such may lead to intermittent traffic build up which may not last long with proper coordination.</w:t>
      </w:r>
    </w:p>
    <w:p w14:paraId="77053E7A"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During the operation phase of the project, traffic around the project area may also be increased due to migration and movement of materials to the site. The impacts increase as in the construction phase would likely exist and potentially be extended during the project’s operation phase.</w:t>
      </w:r>
      <w:bookmarkStart w:id="205" w:name="page254"/>
      <w:bookmarkEnd w:id="205"/>
    </w:p>
    <w:p w14:paraId="1F3AB799"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b/>
          <w:bCs/>
          <w:i/>
          <w:iCs/>
          <w:sz w:val="24"/>
          <w:szCs w:val="24"/>
        </w:rPr>
        <w:t>Social Economic Impacts</w:t>
      </w:r>
      <w:r w:rsidR="008C16E4">
        <w:rPr>
          <w:rFonts w:ascii="Garamond" w:eastAsia="Arial" w:hAnsi="Garamond" w:cs="Arial"/>
          <w:b/>
          <w:bCs/>
          <w:i/>
          <w:iCs/>
          <w:sz w:val="24"/>
          <w:szCs w:val="24"/>
        </w:rPr>
        <w:t xml:space="preserve"> </w:t>
      </w:r>
    </w:p>
    <w:p w14:paraId="2AA22400"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Direct Beneficial Impact</w:t>
      </w:r>
    </w:p>
    <w:p w14:paraId="294BEF6A"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 xml:space="preserve">The major beneficial impact arising from the construction, operation of the proposed construction is the number of jobs it would provide.  It is estimated local dwellers (skilled and unskilled) would be trained and engaged during the construction phase of the project. </w:t>
      </w:r>
    </w:p>
    <w:p w14:paraId="612C800F"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It is estimated that the proposed project will boost urban development and strengthen economic activities in this community.</w:t>
      </w:r>
    </w:p>
    <w:p w14:paraId="0339B564"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i/>
          <w:iCs/>
          <w:sz w:val="24"/>
          <w:szCs w:val="24"/>
          <w:u w:val="single"/>
        </w:rPr>
        <w:t>Indirect Impact</w:t>
      </w:r>
    </w:p>
    <w:p w14:paraId="57F06D0E" w14:textId="77777777" w:rsidR="0030139A" w:rsidRDefault="00BE4DF3" w:rsidP="00647C69">
      <w:pPr>
        <w:spacing w:before="240" w:after="240" w:line="276" w:lineRule="auto"/>
        <w:ind w:right="340"/>
        <w:jc w:val="both"/>
        <w:rPr>
          <w:rFonts w:ascii="Garamond" w:hAnsi="Garamond"/>
          <w:sz w:val="24"/>
          <w:szCs w:val="24"/>
        </w:rPr>
      </w:pPr>
      <w:r>
        <w:rPr>
          <w:rFonts w:ascii="Garamond" w:eastAsia="Arial" w:hAnsi="Garamond" w:cs="Arial"/>
          <w:sz w:val="24"/>
          <w:szCs w:val="24"/>
        </w:rPr>
        <w:t xml:space="preserve">The project would also mean change in the quality of life for workers who are to be </w:t>
      </w:r>
      <w:r w:rsidR="00B80E17">
        <w:rPr>
          <w:rFonts w:ascii="Garamond" w:eastAsia="Arial" w:hAnsi="Garamond" w:cs="Arial"/>
          <w:sz w:val="24"/>
          <w:szCs w:val="24"/>
        </w:rPr>
        <w:t>employed</w:t>
      </w:r>
      <w:r>
        <w:rPr>
          <w:rFonts w:ascii="Garamond" w:eastAsia="Arial" w:hAnsi="Garamond" w:cs="Arial"/>
          <w:sz w:val="24"/>
          <w:szCs w:val="24"/>
        </w:rPr>
        <w:t xml:space="preserve"> and source of income to contractors in the host community who would seize the opportunity to provide services and goods to contractor or its workers.</w:t>
      </w:r>
    </w:p>
    <w:p w14:paraId="3D94A6FA" w14:textId="77777777" w:rsidR="0030139A" w:rsidRDefault="00BE4DF3" w:rsidP="00FA76A1">
      <w:pPr>
        <w:spacing w:before="240" w:line="276" w:lineRule="auto"/>
        <w:ind w:right="340"/>
        <w:jc w:val="both"/>
        <w:rPr>
          <w:rFonts w:ascii="Garamond" w:hAnsi="Garamond"/>
          <w:sz w:val="24"/>
          <w:szCs w:val="24"/>
        </w:rPr>
      </w:pPr>
      <w:r>
        <w:rPr>
          <w:rFonts w:ascii="Garamond" w:eastAsia="Arial" w:hAnsi="Garamond" w:cs="Arial"/>
          <w:sz w:val="24"/>
          <w:szCs w:val="24"/>
        </w:rPr>
        <w:t>A key aspect of contractor’s activity in the area is to ensure continuous consultation with community members in order to avoid the following:</w:t>
      </w:r>
    </w:p>
    <w:p w14:paraId="0AD69D17" w14:textId="77777777" w:rsidR="0030139A" w:rsidRDefault="00BE4DF3" w:rsidP="00617EB2">
      <w:pPr>
        <w:numPr>
          <w:ilvl w:val="0"/>
          <w:numId w:val="28"/>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t>Bitterness and hatred towards the government and university authority</w:t>
      </w:r>
    </w:p>
    <w:p w14:paraId="66552DC8" w14:textId="77777777" w:rsidR="0030139A" w:rsidRDefault="00BE4DF3" w:rsidP="00617EB2">
      <w:pPr>
        <w:numPr>
          <w:ilvl w:val="0"/>
          <w:numId w:val="28"/>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Lack of trust or confidence in future endeavors;</w:t>
      </w:r>
    </w:p>
    <w:p w14:paraId="6CCA34DC" w14:textId="77777777" w:rsidR="0030139A" w:rsidRDefault="00BE4DF3" w:rsidP="00617EB2">
      <w:pPr>
        <w:numPr>
          <w:ilvl w:val="0"/>
          <w:numId w:val="28"/>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Trespassing of community sacred or no-go areas;</w:t>
      </w:r>
    </w:p>
    <w:p w14:paraId="245AC8A5" w14:textId="77777777" w:rsidR="0030139A" w:rsidRDefault="00BE4DF3" w:rsidP="00617EB2">
      <w:pPr>
        <w:numPr>
          <w:ilvl w:val="0"/>
          <w:numId w:val="28"/>
        </w:numPr>
        <w:spacing w:line="276" w:lineRule="auto"/>
        <w:ind w:left="720" w:right="340" w:hanging="368"/>
        <w:jc w:val="both"/>
        <w:rPr>
          <w:rFonts w:ascii="Garamond" w:eastAsia="Symbol" w:hAnsi="Garamond" w:cs="Symbol"/>
          <w:sz w:val="24"/>
          <w:szCs w:val="24"/>
        </w:rPr>
      </w:pPr>
      <w:r>
        <w:rPr>
          <w:rFonts w:ascii="Garamond" w:eastAsia="Arial" w:hAnsi="Garamond" w:cs="Arial"/>
          <w:sz w:val="24"/>
          <w:szCs w:val="24"/>
        </w:rPr>
        <w:t>Increased social vices such as armed robbery, theft etc. due to individuals not being recognized; and</w:t>
      </w:r>
    </w:p>
    <w:p w14:paraId="49D02AFF" w14:textId="77777777" w:rsidR="0030139A" w:rsidRDefault="00BE4DF3" w:rsidP="00617EB2">
      <w:pPr>
        <w:numPr>
          <w:ilvl w:val="0"/>
          <w:numId w:val="28"/>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Student restiveness and disturbance etc.</w:t>
      </w:r>
    </w:p>
    <w:p w14:paraId="520E564C" w14:textId="77777777" w:rsidR="0030139A" w:rsidRDefault="00BE4DF3" w:rsidP="00647C69">
      <w:pPr>
        <w:spacing w:before="240" w:line="276" w:lineRule="auto"/>
        <w:ind w:left="60" w:right="340"/>
        <w:jc w:val="both"/>
        <w:rPr>
          <w:rFonts w:ascii="Garamond" w:hAnsi="Garamond"/>
          <w:sz w:val="24"/>
          <w:szCs w:val="24"/>
        </w:rPr>
      </w:pPr>
      <w:r>
        <w:rPr>
          <w:rFonts w:ascii="Garamond" w:eastAsia="Arial" w:hAnsi="Garamond" w:cs="Arial"/>
          <w:sz w:val="24"/>
          <w:szCs w:val="24"/>
        </w:rPr>
        <w:lastRenderedPageBreak/>
        <w:t>Issues such as job creation, settlement of conflict etc. between contractor and the community would be settled through the grievance mechanism to be activated. The project will not result in any disruption or disturbance of other economic activities beyond those positive elements that are associated with the addition of power and job creation that will be directly and indirectly beneficial to the populace. No negative impacts on Employment or economic activities are predicted to occur.</w:t>
      </w:r>
    </w:p>
    <w:p w14:paraId="0B117D66" w14:textId="77777777" w:rsidR="0030139A" w:rsidRDefault="00BE4DF3" w:rsidP="00647C69">
      <w:pPr>
        <w:spacing w:before="240" w:line="276" w:lineRule="auto"/>
        <w:ind w:left="60" w:right="340"/>
        <w:jc w:val="both"/>
        <w:rPr>
          <w:rFonts w:ascii="Garamond" w:eastAsia="Arial" w:hAnsi="Garamond" w:cs="Arial"/>
          <w:sz w:val="24"/>
          <w:szCs w:val="24"/>
        </w:rPr>
      </w:pPr>
      <w:r>
        <w:rPr>
          <w:rFonts w:ascii="Garamond" w:eastAsia="Arial" w:hAnsi="Garamond" w:cs="Arial"/>
          <w:sz w:val="24"/>
          <w:szCs w:val="24"/>
        </w:rPr>
        <w:t>It should also be recognized that once operation commences, another group of individuals would emerge. There are those who would want to cash in on the workers. These groups are the commercial sex workers, miscreants, hoodlums etc. They may be camped outside the facility or stationed within the community and ready to interact with workers. Interactions of this nature often lead to increased rate of STDs and other communicable diseases in the area, theft and conflict.</w:t>
      </w:r>
    </w:p>
    <w:p w14:paraId="39047916" w14:textId="77777777" w:rsidR="0030139A" w:rsidRDefault="00BE4DF3" w:rsidP="00647C69">
      <w:pPr>
        <w:spacing w:before="240" w:line="276" w:lineRule="auto"/>
        <w:jc w:val="both"/>
        <w:rPr>
          <w:rFonts w:ascii="Garamond" w:eastAsia="Arial" w:hAnsi="Garamond" w:cs="Arial"/>
          <w:b/>
          <w:i/>
          <w:iCs/>
          <w:sz w:val="24"/>
          <w:szCs w:val="24"/>
        </w:rPr>
      </w:pPr>
      <w:r>
        <w:rPr>
          <w:rFonts w:ascii="Garamond" w:eastAsia="Arial" w:hAnsi="Garamond" w:cs="Arial"/>
          <w:b/>
          <w:i/>
          <w:iCs/>
          <w:sz w:val="24"/>
          <w:szCs w:val="24"/>
        </w:rPr>
        <w:t>Impacts on Economic Activities</w:t>
      </w:r>
    </w:p>
    <w:p w14:paraId="7BA62252"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Environmental impacts of the project can vary in their severity and time scale, be direct or indirect and can differ according to phase of development with which they are associated. A range of economic impacts which can result from the construction and operation of the proposed project are discussed under the following headings:</w:t>
      </w:r>
    </w:p>
    <w:p w14:paraId="2F7FA21F" w14:textId="77777777" w:rsidR="0030139A" w:rsidRDefault="00BE4DF3" w:rsidP="00617EB2">
      <w:pPr>
        <w:numPr>
          <w:ilvl w:val="0"/>
          <w:numId w:val="29"/>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t>Demographic impacts;</w:t>
      </w:r>
    </w:p>
    <w:p w14:paraId="4E7B3C54" w14:textId="77777777" w:rsidR="0030139A" w:rsidRDefault="00BE4DF3" w:rsidP="00617EB2">
      <w:pPr>
        <w:numPr>
          <w:ilvl w:val="0"/>
          <w:numId w:val="29"/>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Impacts on social infrastructure;</w:t>
      </w:r>
    </w:p>
    <w:p w14:paraId="68C63DC7" w14:textId="77777777" w:rsidR="0030139A" w:rsidRDefault="00BE4DF3" w:rsidP="00617EB2">
      <w:pPr>
        <w:numPr>
          <w:ilvl w:val="0"/>
          <w:numId w:val="29"/>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Impacts on natural resources;</w:t>
      </w:r>
    </w:p>
    <w:p w14:paraId="183CDE47" w14:textId="77777777" w:rsidR="0030139A" w:rsidRDefault="00BE4DF3" w:rsidP="00617EB2">
      <w:pPr>
        <w:numPr>
          <w:ilvl w:val="0"/>
          <w:numId w:val="29"/>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Impacts on lifestyle;</w:t>
      </w:r>
    </w:p>
    <w:p w14:paraId="7227FB3E" w14:textId="77777777" w:rsidR="0030139A" w:rsidRDefault="00BE4DF3" w:rsidP="00617EB2">
      <w:pPr>
        <w:numPr>
          <w:ilvl w:val="0"/>
          <w:numId w:val="29"/>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Impacts on cultural property; and</w:t>
      </w:r>
    </w:p>
    <w:p w14:paraId="02DE753C" w14:textId="77777777" w:rsidR="0030139A" w:rsidRDefault="00BE4DF3" w:rsidP="00617EB2">
      <w:pPr>
        <w:numPr>
          <w:ilvl w:val="0"/>
          <w:numId w:val="29"/>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Social equity of impacts.</w:t>
      </w:r>
    </w:p>
    <w:p w14:paraId="2B442E14" w14:textId="77777777" w:rsidR="0030139A" w:rsidRDefault="0030139A" w:rsidP="00FA76A1">
      <w:pPr>
        <w:spacing w:line="276" w:lineRule="auto"/>
        <w:ind w:left="720"/>
        <w:jc w:val="both"/>
        <w:rPr>
          <w:rFonts w:ascii="Garamond" w:eastAsia="Symbol" w:hAnsi="Garamond" w:cs="Symbol"/>
          <w:sz w:val="24"/>
          <w:szCs w:val="24"/>
        </w:rPr>
      </w:pPr>
    </w:p>
    <w:p w14:paraId="71A88058"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Demographic Impacts</w:t>
      </w:r>
    </w:p>
    <w:p w14:paraId="6850A0F5"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Demographic impacts are those impacts which cause a change in the size or make-up of a population. The principal demographic factor which the construction project is likely to affect is migration. The project would generate inward migration of Employees as well as attract other industrial development to the area in the hope of taking advantage of economic opportunities and power supply.</w:t>
      </w:r>
    </w:p>
    <w:p w14:paraId="783BD3E8" w14:textId="77777777" w:rsidR="0030139A" w:rsidRDefault="0060569F" w:rsidP="00647C69">
      <w:pPr>
        <w:spacing w:before="240" w:line="276" w:lineRule="auto"/>
        <w:jc w:val="both"/>
        <w:rPr>
          <w:rFonts w:ascii="Garamond" w:hAnsi="Garamond"/>
          <w:sz w:val="24"/>
          <w:szCs w:val="24"/>
        </w:rPr>
      </w:pPr>
      <w:r>
        <w:rPr>
          <w:rFonts w:ascii="Garamond" w:eastAsia="Arial" w:hAnsi="Garamond" w:cs="Arial"/>
          <w:b/>
          <w:i/>
          <w:iCs/>
          <w:sz w:val="24"/>
          <w:szCs w:val="24"/>
        </w:rPr>
        <w:t>Social Infrastructural Impact</w:t>
      </w:r>
    </w:p>
    <w:p w14:paraId="2A3D639E"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The social characteristics of the community would be determined in part by the nature of, and access to, social infrastructure. This includes items such as:</w:t>
      </w:r>
    </w:p>
    <w:p w14:paraId="10237373" w14:textId="77777777" w:rsidR="0030139A" w:rsidRDefault="00BE4DF3" w:rsidP="00617EB2">
      <w:pPr>
        <w:numPr>
          <w:ilvl w:val="0"/>
          <w:numId w:val="30"/>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Health care facilities;</w:t>
      </w:r>
    </w:p>
    <w:p w14:paraId="3B10CE75" w14:textId="77777777" w:rsidR="0030139A" w:rsidRDefault="00BE4DF3" w:rsidP="00617EB2">
      <w:pPr>
        <w:numPr>
          <w:ilvl w:val="0"/>
          <w:numId w:val="30"/>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Educational facilities;</w:t>
      </w:r>
    </w:p>
    <w:p w14:paraId="0ECD2384" w14:textId="77777777" w:rsidR="0030139A" w:rsidRDefault="00BE4DF3" w:rsidP="00617EB2">
      <w:pPr>
        <w:numPr>
          <w:ilvl w:val="0"/>
          <w:numId w:val="30"/>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Transport and roads;</w:t>
      </w:r>
    </w:p>
    <w:p w14:paraId="6ED83D97" w14:textId="77777777" w:rsidR="0030139A" w:rsidRDefault="00BE4DF3" w:rsidP="00617EB2">
      <w:pPr>
        <w:numPr>
          <w:ilvl w:val="0"/>
          <w:numId w:val="30"/>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Waste collection, treatment and disposal facilities;</w:t>
      </w:r>
    </w:p>
    <w:p w14:paraId="78BFC45C" w14:textId="77777777" w:rsidR="0030139A" w:rsidRDefault="00BE4DF3" w:rsidP="00617EB2">
      <w:pPr>
        <w:numPr>
          <w:ilvl w:val="0"/>
          <w:numId w:val="30"/>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Housing;</w:t>
      </w:r>
    </w:p>
    <w:p w14:paraId="6FDCFD06" w14:textId="77777777" w:rsidR="0030139A" w:rsidRDefault="00BE4DF3" w:rsidP="00617EB2">
      <w:pPr>
        <w:numPr>
          <w:ilvl w:val="0"/>
          <w:numId w:val="30"/>
        </w:numPr>
        <w:spacing w:line="276" w:lineRule="auto"/>
        <w:ind w:left="720" w:hanging="367"/>
        <w:jc w:val="both"/>
        <w:rPr>
          <w:rFonts w:ascii="Garamond" w:eastAsia="Symbol" w:hAnsi="Garamond" w:cs="Symbol"/>
          <w:sz w:val="24"/>
          <w:szCs w:val="24"/>
        </w:rPr>
      </w:pPr>
      <w:r>
        <w:rPr>
          <w:rFonts w:ascii="Garamond" w:eastAsia="Arial" w:hAnsi="Garamond" w:cs="Arial"/>
          <w:sz w:val="24"/>
          <w:szCs w:val="24"/>
        </w:rPr>
        <w:t>Water supply;</w:t>
      </w:r>
    </w:p>
    <w:p w14:paraId="0BE3B5E9" w14:textId="77777777" w:rsidR="0030139A" w:rsidRDefault="00BE4DF3" w:rsidP="00617EB2">
      <w:pPr>
        <w:numPr>
          <w:ilvl w:val="0"/>
          <w:numId w:val="30"/>
        </w:numPr>
        <w:spacing w:line="276" w:lineRule="auto"/>
        <w:ind w:left="720" w:hanging="367"/>
        <w:jc w:val="both"/>
        <w:rPr>
          <w:rFonts w:ascii="Garamond" w:eastAsia="Symbol" w:hAnsi="Garamond" w:cs="Symbol"/>
          <w:sz w:val="24"/>
          <w:szCs w:val="24"/>
        </w:rPr>
      </w:pPr>
      <w:r>
        <w:rPr>
          <w:rFonts w:ascii="Garamond" w:eastAsia="Arial" w:hAnsi="Garamond" w:cs="Arial"/>
          <w:sz w:val="24"/>
          <w:szCs w:val="24"/>
        </w:rPr>
        <w:t>Recreational facilities;</w:t>
      </w:r>
    </w:p>
    <w:p w14:paraId="39C66052" w14:textId="77777777" w:rsidR="0030139A" w:rsidRDefault="00BE4DF3" w:rsidP="00617EB2">
      <w:pPr>
        <w:numPr>
          <w:ilvl w:val="0"/>
          <w:numId w:val="30"/>
        </w:numPr>
        <w:spacing w:line="276" w:lineRule="auto"/>
        <w:ind w:left="720" w:hanging="367"/>
        <w:jc w:val="both"/>
        <w:rPr>
          <w:rFonts w:ascii="Garamond" w:eastAsia="Symbol" w:hAnsi="Garamond" w:cs="Symbol"/>
          <w:sz w:val="24"/>
          <w:szCs w:val="24"/>
        </w:rPr>
      </w:pPr>
      <w:r>
        <w:rPr>
          <w:rFonts w:ascii="Garamond" w:eastAsia="Arial" w:hAnsi="Garamond" w:cs="Arial"/>
          <w:sz w:val="24"/>
          <w:szCs w:val="24"/>
        </w:rPr>
        <w:t xml:space="preserve">Public safety (fire, police, </w:t>
      </w:r>
      <w:r w:rsidR="00B80E17">
        <w:rPr>
          <w:rFonts w:ascii="Garamond" w:eastAsia="Arial" w:hAnsi="Garamond" w:cs="Arial"/>
          <w:sz w:val="24"/>
          <w:szCs w:val="24"/>
        </w:rPr>
        <w:t>etc.</w:t>
      </w:r>
      <w:r>
        <w:rPr>
          <w:rFonts w:ascii="Garamond" w:eastAsia="Arial" w:hAnsi="Garamond" w:cs="Arial"/>
          <w:sz w:val="24"/>
          <w:szCs w:val="24"/>
        </w:rPr>
        <w:t>); and</w:t>
      </w:r>
    </w:p>
    <w:p w14:paraId="0A69F7DE" w14:textId="77777777" w:rsidR="0030139A" w:rsidRDefault="00BE4DF3" w:rsidP="00617EB2">
      <w:pPr>
        <w:numPr>
          <w:ilvl w:val="0"/>
          <w:numId w:val="30"/>
        </w:numPr>
        <w:spacing w:line="276" w:lineRule="auto"/>
        <w:ind w:left="720" w:hanging="367"/>
        <w:jc w:val="both"/>
        <w:rPr>
          <w:rFonts w:ascii="Garamond" w:eastAsia="Symbol" w:hAnsi="Garamond" w:cs="Symbol"/>
          <w:sz w:val="24"/>
          <w:szCs w:val="24"/>
        </w:rPr>
      </w:pPr>
      <w:r>
        <w:rPr>
          <w:rFonts w:ascii="Garamond" w:eastAsia="Arial" w:hAnsi="Garamond" w:cs="Arial"/>
          <w:sz w:val="24"/>
          <w:szCs w:val="24"/>
        </w:rPr>
        <w:t>Power supply.</w:t>
      </w:r>
    </w:p>
    <w:p w14:paraId="1E56BD77"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sz w:val="24"/>
          <w:szCs w:val="24"/>
        </w:rPr>
        <w:lastRenderedPageBreak/>
        <w:t>The negative impacts on social infrastructure are usually associated with demographic changes. Existing infrastructure in the proposed project communities may only be able to serve the local population. Infrastructure facilities in the area are in various functional states and may be strained by an influx of people resulting in further social or health impacts. The proposed project is expected to have some very positive impact on the economy, which include:</w:t>
      </w:r>
    </w:p>
    <w:p w14:paraId="00AF5274" w14:textId="77777777" w:rsidR="0030139A" w:rsidRDefault="00BE4DF3" w:rsidP="00647C69">
      <w:pPr>
        <w:spacing w:before="240" w:line="276" w:lineRule="auto"/>
        <w:jc w:val="both"/>
        <w:rPr>
          <w:rFonts w:ascii="Garamond" w:eastAsia="Arial" w:hAnsi="Garamond" w:cs="Arial"/>
          <w:sz w:val="24"/>
          <w:szCs w:val="24"/>
        </w:rPr>
      </w:pPr>
      <w:r>
        <w:rPr>
          <w:rFonts w:ascii="Garamond" w:eastAsia="Arial" w:hAnsi="Garamond" w:cs="Arial"/>
          <w:sz w:val="24"/>
          <w:szCs w:val="24"/>
          <w:u w:val="single"/>
        </w:rPr>
        <w:t>Employment</w:t>
      </w:r>
      <w:r>
        <w:rPr>
          <w:rFonts w:ascii="Garamond" w:eastAsia="Arial" w:hAnsi="Garamond" w:cs="Arial"/>
          <w:sz w:val="24"/>
          <w:szCs w:val="24"/>
        </w:rPr>
        <w:t>: As discussed earlier, the project would entail some construction, from land clearing to erection of physical structures. All of these would necessitate the hiring of skilled and unskilled hands which, if properly managed would benefit the community. Several community residents may have worked at skilled and unskilled jobs in the construction of existing structures in the area. There is, therefore a pool of experienced labour in the community.</w:t>
      </w:r>
      <w:bookmarkStart w:id="206" w:name="page256"/>
      <w:bookmarkEnd w:id="206"/>
    </w:p>
    <w:p w14:paraId="60FAE5E9" w14:textId="77777777" w:rsidR="0030139A" w:rsidRDefault="00BE4DF3" w:rsidP="00647C69">
      <w:pPr>
        <w:spacing w:before="240" w:line="276" w:lineRule="auto"/>
        <w:jc w:val="both"/>
        <w:rPr>
          <w:rFonts w:ascii="Garamond" w:eastAsia="Arial" w:hAnsi="Garamond" w:cs="Arial"/>
          <w:sz w:val="24"/>
          <w:szCs w:val="24"/>
        </w:rPr>
      </w:pPr>
      <w:r>
        <w:rPr>
          <w:rFonts w:ascii="Garamond" w:eastAsia="Arial" w:hAnsi="Garamond" w:cs="Arial"/>
          <w:sz w:val="24"/>
          <w:szCs w:val="24"/>
          <w:u w:val="single"/>
        </w:rPr>
        <w:t>Increased Economic Activities</w:t>
      </w:r>
      <w:r>
        <w:rPr>
          <w:rFonts w:ascii="Garamond" w:eastAsia="Arial" w:hAnsi="Garamond" w:cs="Arial"/>
          <w:sz w:val="24"/>
          <w:szCs w:val="24"/>
        </w:rPr>
        <w:t>: Employment and rentals would imply more income, increased purchasing power, and increased economic activities as residents spend their incomes on local goods and services.</w:t>
      </w:r>
      <w:bookmarkStart w:id="207" w:name="page258"/>
      <w:bookmarkEnd w:id="207"/>
    </w:p>
    <w:p w14:paraId="1452F736" w14:textId="77777777" w:rsidR="0030139A" w:rsidRDefault="0060569F" w:rsidP="00647C69">
      <w:pPr>
        <w:spacing w:before="240" w:line="276" w:lineRule="auto"/>
        <w:jc w:val="both"/>
        <w:rPr>
          <w:rFonts w:ascii="Garamond" w:eastAsia="Arial" w:hAnsi="Garamond" w:cs="Arial"/>
          <w:sz w:val="24"/>
          <w:szCs w:val="24"/>
        </w:rPr>
      </w:pPr>
      <w:r>
        <w:rPr>
          <w:rFonts w:ascii="Garamond" w:eastAsia="Arial" w:hAnsi="Garamond" w:cs="Arial"/>
          <w:b/>
          <w:bCs/>
          <w:i/>
          <w:iCs/>
          <w:sz w:val="24"/>
          <w:szCs w:val="24"/>
        </w:rPr>
        <w:t xml:space="preserve">Health Impacts </w:t>
      </w:r>
    </w:p>
    <w:p w14:paraId="4DE29035"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As the project progresses, risks to the community may arise from inadvertent or intentional trespassing, including potential contact with hazardous materials, contaminated soils and other environmental media.</w:t>
      </w:r>
    </w:p>
    <w:p w14:paraId="07C326EF" w14:textId="77777777" w:rsidR="0030139A" w:rsidRDefault="00BE4DF3" w:rsidP="00647C69">
      <w:pPr>
        <w:spacing w:before="240" w:line="276" w:lineRule="auto"/>
        <w:jc w:val="both"/>
        <w:rPr>
          <w:rFonts w:ascii="Garamond" w:eastAsia="Arial" w:hAnsi="Garamond" w:cs="Arial"/>
          <w:sz w:val="24"/>
          <w:szCs w:val="24"/>
        </w:rPr>
      </w:pPr>
      <w:r>
        <w:rPr>
          <w:rFonts w:ascii="Garamond" w:eastAsia="Arial" w:hAnsi="Garamond" w:cs="Arial"/>
          <w:sz w:val="24"/>
          <w:szCs w:val="24"/>
        </w:rPr>
        <w:t>Increased incidence of communicable and vector- borne diseases attributable to construction and operational activities represents a potentially serious health threat to project personnel and residents of the community.</w:t>
      </w:r>
    </w:p>
    <w:p w14:paraId="64B964F5"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sz w:val="24"/>
          <w:szCs w:val="24"/>
        </w:rPr>
        <w:t>In the case of infection, residents and workers would contend with malaria, diarrhea diseases, RTI and STDs. In general, itinerant workers could be transmitters of these and other diseases. As has been commonly experienced in other places, construction work tends to attract commercial sex workers who also are a high-risk group in terms of transmitting STDs and HIV/AIDS. The magnitude and duration of work expected at the construction phase is such that this phenomenon could be expected.</w:t>
      </w:r>
    </w:p>
    <w:p w14:paraId="3762E571"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sz w:val="24"/>
          <w:szCs w:val="24"/>
        </w:rPr>
        <w:t>Migrant project workers may have little or no resistance to prevalent diseases within the project area. Non-resident workers and their families may be quartered in camps with inappropriate living conditions. Additionally, social interactions between workers and the local community could lead to pregnancies with the attendant complications and problems of illegal abortions or orphanages. Enhancement of socio-economic status and health infrastructure can result in an improvement in public health care system.</w:t>
      </w:r>
    </w:p>
    <w:p w14:paraId="6809031B"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Work Place Hazards</w:t>
      </w:r>
    </w:p>
    <w:p w14:paraId="3CC90198" w14:textId="77777777" w:rsidR="0030139A" w:rsidRDefault="00BE4DF3" w:rsidP="00FA76A1">
      <w:pPr>
        <w:spacing w:line="276" w:lineRule="auto"/>
        <w:jc w:val="both"/>
        <w:rPr>
          <w:rFonts w:ascii="Garamond" w:eastAsia="Arial" w:hAnsi="Garamond" w:cs="Arial"/>
          <w:sz w:val="24"/>
          <w:szCs w:val="24"/>
        </w:rPr>
      </w:pPr>
      <w:r>
        <w:rPr>
          <w:rFonts w:ascii="Garamond" w:eastAsia="Arial" w:hAnsi="Garamond" w:cs="Arial"/>
          <w:sz w:val="24"/>
          <w:szCs w:val="24"/>
        </w:rPr>
        <w:t>Accidents or injuries to personnel during the project construction, installation and operation phases can occur if proper HSE awareness or supervisions are not carried out. The impact of such accidents/ injury is very significant; given the nature of the job which requires work team commitment. Injury of a person or group of people can easily bring resentment and possible temporary close of the project. This may lead to capital and time lost. Likely sources of accident and injury associated with construction project include:</w:t>
      </w:r>
    </w:p>
    <w:p w14:paraId="064EF572" w14:textId="77777777" w:rsidR="0030139A" w:rsidRDefault="00BE4DF3" w:rsidP="00617EB2">
      <w:pPr>
        <w:numPr>
          <w:ilvl w:val="0"/>
          <w:numId w:val="31"/>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t>Loading and offloading of equipment for installation and construction purposes;</w:t>
      </w:r>
    </w:p>
    <w:p w14:paraId="1E2AC5FF" w14:textId="77777777" w:rsidR="0030139A" w:rsidRDefault="00BE4DF3" w:rsidP="00617EB2">
      <w:pPr>
        <w:numPr>
          <w:ilvl w:val="0"/>
          <w:numId w:val="31"/>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lastRenderedPageBreak/>
        <w:t>Over-exertion, ergonomic injuries such as repetitive motion and manual tool handling;</w:t>
      </w:r>
    </w:p>
    <w:p w14:paraId="69FA8839" w14:textId="77777777" w:rsidR="0030139A" w:rsidRDefault="00BE4DF3" w:rsidP="00617EB2">
      <w:pPr>
        <w:numPr>
          <w:ilvl w:val="0"/>
          <w:numId w:val="31"/>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t>Paint spraying or removal leading to hazardous inhalation;</w:t>
      </w:r>
    </w:p>
    <w:p w14:paraId="4B48E293" w14:textId="77777777" w:rsidR="0030139A" w:rsidRDefault="00BE4DF3" w:rsidP="00617EB2">
      <w:pPr>
        <w:numPr>
          <w:ilvl w:val="0"/>
          <w:numId w:val="31"/>
        </w:numPr>
        <w:spacing w:line="276" w:lineRule="auto"/>
        <w:ind w:left="720" w:hanging="369"/>
        <w:jc w:val="both"/>
        <w:rPr>
          <w:rFonts w:ascii="Garamond" w:eastAsia="Symbol" w:hAnsi="Garamond" w:cs="Symbol"/>
          <w:sz w:val="24"/>
          <w:szCs w:val="24"/>
        </w:rPr>
      </w:pPr>
      <w:r>
        <w:rPr>
          <w:rFonts w:ascii="Garamond" w:eastAsia="Arial" w:hAnsi="Garamond" w:cs="Arial"/>
          <w:sz w:val="24"/>
          <w:szCs w:val="24"/>
        </w:rPr>
        <w:t>Metal cutting and fabrication works;</w:t>
      </w:r>
    </w:p>
    <w:p w14:paraId="46290282" w14:textId="77777777" w:rsidR="0030139A" w:rsidRDefault="00BE4DF3" w:rsidP="00617EB2">
      <w:pPr>
        <w:numPr>
          <w:ilvl w:val="0"/>
          <w:numId w:val="31"/>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Trip and fall from elevated surfaces, ladders, scaffolds and gangways;</w:t>
      </w:r>
    </w:p>
    <w:p w14:paraId="2E521EA7" w14:textId="77777777" w:rsidR="0030139A" w:rsidRDefault="00BE4DF3" w:rsidP="00617EB2">
      <w:pPr>
        <w:numPr>
          <w:ilvl w:val="0"/>
          <w:numId w:val="31"/>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During electrical installation and routine maintenance works:</w:t>
      </w:r>
    </w:p>
    <w:p w14:paraId="1F6EB5F3" w14:textId="77777777" w:rsidR="0030139A" w:rsidRDefault="00BE4DF3" w:rsidP="00617EB2">
      <w:pPr>
        <w:numPr>
          <w:ilvl w:val="0"/>
          <w:numId w:val="31"/>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During oil and fuel removal and tank cleaning;</w:t>
      </w:r>
    </w:p>
    <w:p w14:paraId="7546F77A" w14:textId="77777777" w:rsidR="0030139A" w:rsidRDefault="00BE4DF3" w:rsidP="00617EB2">
      <w:pPr>
        <w:numPr>
          <w:ilvl w:val="0"/>
          <w:numId w:val="31"/>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Operations involving cranes, winch, lift;</w:t>
      </w:r>
    </w:p>
    <w:p w14:paraId="3E90F91C" w14:textId="77777777" w:rsidR="0030139A" w:rsidRDefault="00BE4DF3" w:rsidP="00617EB2">
      <w:pPr>
        <w:numPr>
          <w:ilvl w:val="0"/>
          <w:numId w:val="31"/>
        </w:numPr>
        <w:spacing w:line="276" w:lineRule="auto"/>
        <w:ind w:left="720" w:hanging="368"/>
        <w:jc w:val="both"/>
        <w:rPr>
          <w:rFonts w:ascii="Garamond" w:eastAsia="Symbol" w:hAnsi="Garamond" w:cs="Symbol"/>
          <w:sz w:val="24"/>
          <w:szCs w:val="24"/>
        </w:rPr>
      </w:pPr>
      <w:r>
        <w:rPr>
          <w:rFonts w:ascii="Garamond" w:eastAsia="Arial" w:hAnsi="Garamond" w:cs="Arial"/>
          <w:sz w:val="24"/>
          <w:szCs w:val="24"/>
        </w:rPr>
        <w:t xml:space="preserve">Cutting and welding operations that make use of compressed </w:t>
      </w:r>
      <w:r>
        <w:rPr>
          <w:rFonts w:ascii="Garamond" w:eastAsia="Times New Roman" w:hAnsi="Garamond"/>
          <w:sz w:val="24"/>
          <w:szCs w:val="24"/>
        </w:rPr>
        <w:t>gas; and</w:t>
      </w:r>
    </w:p>
    <w:p w14:paraId="5AB16F54" w14:textId="77777777" w:rsidR="0030139A" w:rsidRDefault="00BE4DF3" w:rsidP="00647C69">
      <w:pPr>
        <w:spacing w:before="240" w:line="276" w:lineRule="auto"/>
        <w:jc w:val="both"/>
        <w:rPr>
          <w:rFonts w:ascii="Garamond" w:eastAsia="Arial" w:hAnsi="Garamond" w:cs="Arial"/>
          <w:sz w:val="24"/>
          <w:szCs w:val="24"/>
        </w:rPr>
      </w:pPr>
      <w:r>
        <w:rPr>
          <w:rFonts w:ascii="Garamond" w:eastAsia="Arial" w:hAnsi="Garamond" w:cs="Arial"/>
          <w:sz w:val="24"/>
          <w:szCs w:val="24"/>
        </w:rPr>
        <w:t>During pre- construction, construction/installation, operation and decommissioning activities, there could be occupational health and safety impacts. The following are derived from the IFC/ World Bank Environmental, Health, and Safety (EHS) Guidelines for Construction and Decommissioning (2007):</w:t>
      </w:r>
    </w:p>
    <w:p w14:paraId="6408C048"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Over-exertion</w:t>
      </w:r>
    </w:p>
    <w:p w14:paraId="3EC57108"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Over-exertion, ergonomic injuries and illnesses, such as repetitive motion and manual tool handling, are among the most common causes of injuries.</w:t>
      </w:r>
    </w:p>
    <w:p w14:paraId="378E28CF"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 xml:space="preserve">Slips and </w:t>
      </w:r>
      <w:r w:rsidR="00B80E17">
        <w:rPr>
          <w:rFonts w:ascii="Garamond" w:eastAsia="Arial" w:hAnsi="Garamond" w:cs="Arial"/>
          <w:b/>
          <w:bCs/>
          <w:i/>
          <w:iCs/>
          <w:sz w:val="24"/>
          <w:szCs w:val="24"/>
        </w:rPr>
        <w:t>fall</w:t>
      </w:r>
    </w:p>
    <w:p w14:paraId="63C04C10"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Slips and fall associated with poor housekeeping, such as excessive waste debris, loose construction materials, liquid spills, and uncontrolled use of electrical cords and ropes on the ground, are also among the most frequent cause of lost time accidents at construction and decommissioning sites. Falls from elevation associated with working with ladders, scaffolding, and partially built or demolished structures are among the most common cause of fatal or permanent disabling injury.</w:t>
      </w:r>
    </w:p>
    <w:p w14:paraId="6332EADC"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Strike by Objects</w:t>
      </w:r>
    </w:p>
    <w:p w14:paraId="3368ED16"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Construction and demolition activities may pose significant hazards related to the potential fall of materials or tools, as well as ejection of solid particles from abrasive or other types of power tools which can result in injury to the head, eyes, and extremities.</w:t>
      </w:r>
    </w:p>
    <w:p w14:paraId="5B5C45CC" w14:textId="77777777" w:rsidR="0030139A" w:rsidRDefault="00BE4DF3" w:rsidP="00647C69">
      <w:pPr>
        <w:spacing w:before="240" w:line="276" w:lineRule="auto"/>
        <w:jc w:val="both"/>
        <w:rPr>
          <w:rFonts w:ascii="Garamond" w:hAnsi="Garamond"/>
          <w:sz w:val="24"/>
          <w:szCs w:val="24"/>
        </w:rPr>
      </w:pPr>
      <w:r>
        <w:rPr>
          <w:rFonts w:ascii="Garamond" w:eastAsia="Arial" w:hAnsi="Garamond" w:cs="Arial"/>
          <w:b/>
          <w:bCs/>
          <w:i/>
          <w:iCs/>
          <w:sz w:val="24"/>
          <w:szCs w:val="24"/>
        </w:rPr>
        <w:t>Confined Spaces and Excavations</w:t>
      </w:r>
    </w:p>
    <w:p w14:paraId="7DEE9705" w14:textId="77777777" w:rsidR="0030139A" w:rsidRDefault="00BE4DF3" w:rsidP="00FA76A1">
      <w:pPr>
        <w:spacing w:line="276" w:lineRule="auto"/>
        <w:jc w:val="both"/>
        <w:rPr>
          <w:rFonts w:ascii="Garamond" w:hAnsi="Garamond"/>
          <w:sz w:val="24"/>
          <w:szCs w:val="24"/>
        </w:rPr>
      </w:pPr>
      <w:r>
        <w:rPr>
          <w:rFonts w:ascii="Garamond" w:eastAsia="Arial" w:hAnsi="Garamond" w:cs="Arial"/>
          <w:sz w:val="24"/>
          <w:szCs w:val="24"/>
        </w:rPr>
        <w:t>Examples of confined spaces that may be present in the construction or demolition phase and include: utility vaults, tanks, sewers, pipes, and drainages. Ditches and trenches may also be considered a confined space when access or egress is limited.</w:t>
      </w:r>
    </w:p>
    <w:bookmarkEnd w:id="177"/>
    <w:bookmarkEnd w:id="178"/>
    <w:p w14:paraId="45249AF2" w14:textId="77777777" w:rsidR="0030139A" w:rsidRDefault="0030139A" w:rsidP="00647C69">
      <w:pPr>
        <w:spacing w:line="276" w:lineRule="auto"/>
        <w:rPr>
          <w:rFonts w:ascii="Garamond" w:hAnsi="Garamond"/>
          <w:sz w:val="20"/>
          <w:szCs w:val="20"/>
        </w:rPr>
      </w:pPr>
    </w:p>
    <w:p w14:paraId="285900C5" w14:textId="77777777" w:rsidR="00580DF9" w:rsidRDefault="00580DF9" w:rsidP="00647C69">
      <w:pPr>
        <w:spacing w:line="276" w:lineRule="auto"/>
        <w:rPr>
          <w:rFonts w:ascii="Garamond" w:hAnsi="Garamond"/>
          <w:sz w:val="20"/>
          <w:szCs w:val="20"/>
        </w:rPr>
      </w:pPr>
    </w:p>
    <w:p w14:paraId="797F4AA6" w14:textId="77777777" w:rsidR="00580DF9" w:rsidRDefault="00580DF9" w:rsidP="00647C69">
      <w:pPr>
        <w:spacing w:line="276" w:lineRule="auto"/>
        <w:rPr>
          <w:rFonts w:ascii="Garamond" w:hAnsi="Garamond"/>
          <w:sz w:val="20"/>
          <w:szCs w:val="20"/>
        </w:rPr>
      </w:pPr>
    </w:p>
    <w:p w14:paraId="235FAE47" w14:textId="77777777" w:rsidR="00580DF9" w:rsidRDefault="00580DF9" w:rsidP="00647C69">
      <w:pPr>
        <w:spacing w:line="276" w:lineRule="auto"/>
        <w:rPr>
          <w:rFonts w:ascii="Garamond" w:hAnsi="Garamond"/>
          <w:sz w:val="20"/>
          <w:szCs w:val="20"/>
        </w:rPr>
      </w:pPr>
    </w:p>
    <w:p w14:paraId="28ADA9E5" w14:textId="77777777" w:rsidR="00580DF9" w:rsidRDefault="00580DF9" w:rsidP="00647C69">
      <w:pPr>
        <w:spacing w:line="276" w:lineRule="auto"/>
        <w:rPr>
          <w:rFonts w:ascii="Garamond" w:hAnsi="Garamond"/>
          <w:sz w:val="20"/>
          <w:szCs w:val="20"/>
        </w:rPr>
      </w:pPr>
    </w:p>
    <w:p w14:paraId="295B7056" w14:textId="77777777" w:rsidR="00580DF9" w:rsidRDefault="00580DF9" w:rsidP="00647C69">
      <w:pPr>
        <w:spacing w:line="276" w:lineRule="auto"/>
        <w:rPr>
          <w:rFonts w:ascii="Garamond" w:hAnsi="Garamond"/>
          <w:sz w:val="20"/>
          <w:szCs w:val="20"/>
        </w:rPr>
      </w:pPr>
    </w:p>
    <w:p w14:paraId="33F16B49" w14:textId="77777777" w:rsidR="0030139A" w:rsidRDefault="0030139A" w:rsidP="00647C69">
      <w:pPr>
        <w:spacing w:line="276" w:lineRule="auto"/>
        <w:rPr>
          <w:sz w:val="20"/>
          <w:szCs w:val="20"/>
        </w:rPr>
      </w:pPr>
      <w:bookmarkStart w:id="208" w:name="page237"/>
      <w:bookmarkStart w:id="209" w:name="page238"/>
      <w:bookmarkEnd w:id="208"/>
      <w:bookmarkEnd w:id="209"/>
    </w:p>
    <w:p w14:paraId="4FAD9367" w14:textId="77777777" w:rsidR="00580DF9" w:rsidRDefault="00580DF9" w:rsidP="00647C69">
      <w:pPr>
        <w:spacing w:line="276" w:lineRule="auto"/>
        <w:rPr>
          <w:sz w:val="20"/>
          <w:szCs w:val="20"/>
        </w:rPr>
      </w:pPr>
    </w:p>
    <w:p w14:paraId="50FCC5FC" w14:textId="77777777" w:rsidR="00580DF9" w:rsidRDefault="00580DF9" w:rsidP="00647C69">
      <w:pPr>
        <w:spacing w:line="276" w:lineRule="auto"/>
        <w:rPr>
          <w:sz w:val="20"/>
          <w:szCs w:val="20"/>
        </w:rPr>
      </w:pPr>
    </w:p>
    <w:p w14:paraId="0C444026" w14:textId="77777777" w:rsidR="00580DF9" w:rsidRDefault="00580DF9" w:rsidP="00647C69">
      <w:pPr>
        <w:spacing w:line="276" w:lineRule="auto"/>
        <w:rPr>
          <w:sz w:val="20"/>
          <w:szCs w:val="20"/>
        </w:rPr>
      </w:pPr>
    </w:p>
    <w:p w14:paraId="315D9EFD" w14:textId="77777777" w:rsidR="00580DF9" w:rsidRDefault="00580DF9" w:rsidP="00647C69">
      <w:pPr>
        <w:spacing w:line="276" w:lineRule="auto"/>
        <w:rPr>
          <w:sz w:val="20"/>
          <w:szCs w:val="20"/>
        </w:rPr>
      </w:pPr>
    </w:p>
    <w:p w14:paraId="6FA917B0" w14:textId="77777777" w:rsidR="00580DF9" w:rsidRDefault="00580DF9" w:rsidP="00647C69">
      <w:pPr>
        <w:spacing w:line="276" w:lineRule="auto"/>
        <w:rPr>
          <w:sz w:val="20"/>
          <w:szCs w:val="20"/>
        </w:rPr>
      </w:pPr>
    </w:p>
    <w:p w14:paraId="44FEBB97" w14:textId="77777777" w:rsidR="00580DF9" w:rsidRDefault="00580DF9" w:rsidP="00647C69">
      <w:pPr>
        <w:spacing w:line="276" w:lineRule="auto"/>
        <w:rPr>
          <w:sz w:val="20"/>
          <w:szCs w:val="20"/>
        </w:rPr>
      </w:pPr>
    </w:p>
    <w:p w14:paraId="7B6F650C" w14:textId="77777777" w:rsidR="00580DF9" w:rsidRDefault="00580DF9" w:rsidP="00647C69">
      <w:pPr>
        <w:spacing w:line="276" w:lineRule="auto"/>
        <w:rPr>
          <w:sz w:val="20"/>
          <w:szCs w:val="20"/>
        </w:rPr>
      </w:pPr>
    </w:p>
    <w:p w14:paraId="7B846B5A" w14:textId="77777777" w:rsidR="00580DF9" w:rsidRDefault="00580DF9" w:rsidP="00647C69">
      <w:pPr>
        <w:spacing w:line="276" w:lineRule="auto"/>
        <w:rPr>
          <w:sz w:val="20"/>
          <w:szCs w:val="20"/>
        </w:rPr>
      </w:pPr>
    </w:p>
    <w:p w14:paraId="73D5F10F" w14:textId="77777777" w:rsidR="0030139A" w:rsidRDefault="00BE4DF3" w:rsidP="00647C69">
      <w:pPr>
        <w:pStyle w:val="Heading10"/>
        <w:spacing w:line="276" w:lineRule="auto"/>
        <w:jc w:val="center"/>
      </w:pPr>
      <w:bookmarkStart w:id="210" w:name="page261"/>
      <w:bookmarkStart w:id="211" w:name="page262"/>
      <w:bookmarkStart w:id="212" w:name="_Toc56988549"/>
      <w:bookmarkStart w:id="213" w:name="_Toc125483626"/>
      <w:bookmarkEnd w:id="210"/>
      <w:bookmarkEnd w:id="211"/>
      <w:r>
        <w:rPr>
          <w:rFonts w:eastAsia="Arial"/>
        </w:rPr>
        <w:lastRenderedPageBreak/>
        <w:t xml:space="preserve">CHAPTER </w:t>
      </w:r>
      <w:bookmarkEnd w:id="212"/>
      <w:r>
        <w:rPr>
          <w:rFonts w:eastAsia="Arial"/>
        </w:rPr>
        <w:t>FIVE</w:t>
      </w:r>
      <w:bookmarkEnd w:id="213"/>
    </w:p>
    <w:p w14:paraId="718DC648" w14:textId="4023B78E" w:rsidR="0030139A" w:rsidRPr="0060569F" w:rsidRDefault="006B23E2" w:rsidP="00647C69">
      <w:pPr>
        <w:pStyle w:val="Heading10"/>
        <w:spacing w:line="276" w:lineRule="auto"/>
        <w:jc w:val="center"/>
        <w:rPr>
          <w:rFonts w:ascii="Garamond" w:eastAsia="Arial" w:hAnsi="Garamond"/>
        </w:rPr>
      </w:pPr>
      <w:bookmarkStart w:id="214" w:name="_Toc125483627"/>
      <w:bookmarkStart w:id="215" w:name="_Toc56988550"/>
      <w:r>
        <w:rPr>
          <w:rFonts w:ascii="Garamond" w:eastAsia="Arial" w:hAnsi="Garamond"/>
        </w:rPr>
        <w:t xml:space="preserve">5.0 </w:t>
      </w:r>
      <w:r w:rsidR="00A430AE" w:rsidRPr="0060569F">
        <w:rPr>
          <w:rFonts w:ascii="Garamond" w:eastAsia="Arial" w:hAnsi="Garamond"/>
        </w:rPr>
        <w:t xml:space="preserve">ENVIRONMENTAL </w:t>
      </w:r>
      <w:r w:rsidR="00BE4DF3" w:rsidRPr="0060569F">
        <w:rPr>
          <w:rFonts w:ascii="Garamond" w:eastAsia="Arial" w:hAnsi="Garamond"/>
        </w:rPr>
        <w:t xml:space="preserve">SOCIAL MANAGEMENT </w:t>
      </w:r>
      <w:r w:rsidR="00A430AE" w:rsidRPr="0060569F">
        <w:rPr>
          <w:rFonts w:ascii="Garamond" w:eastAsia="Arial" w:hAnsi="Garamond"/>
        </w:rPr>
        <w:t xml:space="preserve">AND MONITORING </w:t>
      </w:r>
      <w:r w:rsidR="00BE4DF3" w:rsidRPr="0060569F">
        <w:rPr>
          <w:rFonts w:ascii="Garamond" w:eastAsia="Arial" w:hAnsi="Garamond"/>
        </w:rPr>
        <w:t>PLAN</w:t>
      </w:r>
      <w:bookmarkEnd w:id="214"/>
    </w:p>
    <w:p w14:paraId="047F1E1C" w14:textId="676049B8" w:rsidR="0030139A" w:rsidRDefault="00907459" w:rsidP="006B23E2">
      <w:pPr>
        <w:pStyle w:val="Heading10"/>
        <w:spacing w:after="0" w:line="276" w:lineRule="auto"/>
        <w:rPr>
          <w:rFonts w:ascii="Garamond" w:hAnsi="Garamond"/>
        </w:rPr>
      </w:pPr>
      <w:bookmarkStart w:id="216" w:name="_Toc125483628"/>
      <w:r w:rsidRPr="0060569F">
        <w:rPr>
          <w:rFonts w:ascii="Garamond" w:eastAsia="Arial" w:hAnsi="Garamond"/>
        </w:rPr>
        <w:t>5.</w:t>
      </w:r>
      <w:r w:rsidR="006B23E2">
        <w:rPr>
          <w:rFonts w:ascii="Garamond" w:eastAsia="Arial" w:hAnsi="Garamond"/>
        </w:rPr>
        <w:t>1</w:t>
      </w:r>
      <w:r w:rsidRPr="0060569F">
        <w:rPr>
          <w:rFonts w:ascii="Garamond" w:eastAsia="Arial" w:hAnsi="Garamond"/>
        </w:rPr>
        <w:t xml:space="preserve"> Impact Mitigation Measures</w:t>
      </w:r>
      <w:bookmarkStart w:id="217" w:name="_Toc56988551"/>
      <w:bookmarkEnd w:id="215"/>
      <w:bookmarkEnd w:id="216"/>
      <w:r w:rsidRPr="0060569F">
        <w:rPr>
          <w:rFonts w:ascii="Garamond" w:eastAsia="Arial" w:hAnsi="Garamond"/>
        </w:rPr>
        <w:t xml:space="preserve"> </w:t>
      </w:r>
      <w:bookmarkEnd w:id="217"/>
    </w:p>
    <w:p w14:paraId="34471BF8" w14:textId="48B275B5" w:rsidR="0030139A" w:rsidRPr="00F41B23" w:rsidRDefault="00BE4DF3" w:rsidP="00F41B23">
      <w:pPr>
        <w:spacing w:line="276" w:lineRule="auto"/>
        <w:ind w:right="340"/>
        <w:jc w:val="both"/>
        <w:rPr>
          <w:rFonts w:ascii="Garamond" w:hAnsi="Garamond"/>
          <w:sz w:val="24"/>
          <w:szCs w:val="24"/>
        </w:rPr>
        <w:sectPr w:rsidR="0030139A" w:rsidRPr="00F41B23">
          <w:pgSz w:w="11900" w:h="16838"/>
          <w:pgMar w:top="892" w:right="1280" w:bottom="0" w:left="1440" w:header="720" w:footer="810" w:gutter="0"/>
          <w:cols w:space="720" w:equalWidth="0">
            <w:col w:w="9180"/>
          </w:cols>
        </w:sectPr>
      </w:pPr>
      <w:r>
        <w:rPr>
          <w:rFonts w:ascii="Garamond" w:eastAsia="Arial" w:hAnsi="Garamond" w:cs="Arial"/>
          <w:color w:val="0D0D0D"/>
          <w:sz w:val="24"/>
          <w:szCs w:val="24"/>
        </w:rPr>
        <w:t xml:space="preserve">This chapter presents the mitigation measures proffered for the associated and potential impacts of the proposed building construction project. A comprehensive risk assessment matrix, as indicated in </w:t>
      </w:r>
      <w:r>
        <w:rPr>
          <w:rFonts w:ascii="Garamond" w:eastAsia="Arial" w:hAnsi="Garamond" w:cs="Arial"/>
          <w:b/>
          <w:bCs/>
          <w:color w:val="0D0D0D"/>
          <w:sz w:val="24"/>
          <w:szCs w:val="24"/>
        </w:rPr>
        <w:t>Figure 5.1</w:t>
      </w:r>
      <w:r>
        <w:rPr>
          <w:rFonts w:ascii="Garamond" w:eastAsia="Arial" w:hAnsi="Garamond" w:cs="Arial"/>
          <w:color w:val="0D0D0D"/>
          <w:sz w:val="24"/>
          <w:szCs w:val="24"/>
        </w:rPr>
        <w:t>, was used to determine the mitigation requirements for each of the impacts identified. The frequency, severity, sensitivity, scale, longevity, political, economic, legal, reputation/image and communication/complaints were factors taken into consideration during these assessment</w:t>
      </w:r>
    </w:p>
    <w:p w14:paraId="5F1E72E6" w14:textId="0BEFEA57" w:rsidR="00F41B23" w:rsidRPr="00F41B23" w:rsidRDefault="00F41B23" w:rsidP="00F41B23">
      <w:pPr>
        <w:pStyle w:val="Heading2"/>
        <w:rPr>
          <w:sz w:val="24"/>
          <w:szCs w:val="24"/>
        </w:rPr>
      </w:pPr>
      <w:bookmarkStart w:id="218" w:name="_Toc125483629"/>
      <w:r>
        <w:rPr>
          <w:sz w:val="24"/>
          <w:szCs w:val="24"/>
        </w:rPr>
        <w:t>5.2</w:t>
      </w:r>
      <w:r w:rsidRPr="00F41B23">
        <w:rPr>
          <w:sz w:val="24"/>
          <w:szCs w:val="24"/>
        </w:rPr>
        <w:t xml:space="preserve"> GBV Risks and Management Measures</w:t>
      </w:r>
      <w:bookmarkEnd w:id="218"/>
    </w:p>
    <w:p w14:paraId="2E2ABD58" w14:textId="253D4B05" w:rsidR="00F41B23" w:rsidRPr="00F41B23" w:rsidRDefault="00F41B23" w:rsidP="00F41B23">
      <w:pPr>
        <w:rPr>
          <w:rFonts w:ascii="Garamond" w:hAnsi="Garamond"/>
          <w:sz w:val="24"/>
          <w:szCs w:val="24"/>
        </w:rPr>
      </w:pPr>
      <w:r w:rsidRPr="00F41B23">
        <w:rPr>
          <w:rFonts w:ascii="Garamond" w:hAnsi="Garamond"/>
          <w:sz w:val="24"/>
          <w:szCs w:val="24"/>
        </w:rPr>
        <w:t xml:space="preserve">The continuous social interaction between contractor’s personnel and community members, onsite food and petty items vendors, and staff of the </w:t>
      </w:r>
      <w:r>
        <w:rPr>
          <w:rFonts w:ascii="Garamond" w:hAnsi="Garamond"/>
          <w:sz w:val="24"/>
          <w:szCs w:val="24"/>
        </w:rPr>
        <w:t>ABU</w:t>
      </w:r>
      <w:r w:rsidRPr="00F41B23">
        <w:rPr>
          <w:rFonts w:ascii="Garamond" w:hAnsi="Garamond"/>
          <w:sz w:val="24"/>
          <w:szCs w:val="24"/>
        </w:rPr>
        <w:t xml:space="preserve"> may trigger GBV/SEA/SH issues. </w:t>
      </w:r>
    </w:p>
    <w:p w14:paraId="38AEA000" w14:textId="77777777" w:rsidR="00F41B23" w:rsidRPr="00F41B23" w:rsidRDefault="00F41B23" w:rsidP="00F41B23">
      <w:pPr>
        <w:rPr>
          <w:rFonts w:ascii="Garamond" w:hAnsi="Garamond"/>
          <w:sz w:val="24"/>
          <w:szCs w:val="24"/>
        </w:rPr>
      </w:pPr>
      <w:r w:rsidRPr="00F41B23">
        <w:rPr>
          <w:rFonts w:ascii="Garamond" w:hAnsi="Garamond"/>
          <w:b/>
          <w:bCs/>
          <w:sz w:val="24"/>
          <w:szCs w:val="24"/>
        </w:rPr>
        <w:t>Gender-based violence (GBV)</w:t>
      </w:r>
      <w:r w:rsidRPr="00F41B23">
        <w:rPr>
          <w:rFonts w:ascii="Garamond" w:hAnsi="Garamond"/>
          <w:b/>
          <w:bCs/>
          <w:sz w:val="24"/>
          <w:szCs w:val="24"/>
          <w:vertAlign w:val="superscript"/>
        </w:rPr>
        <w:footnoteReference w:id="1"/>
      </w:r>
      <w:r w:rsidRPr="00F41B23">
        <w:rPr>
          <w:rFonts w:ascii="Garamond" w:hAnsi="Garamond"/>
          <w:sz w:val="24"/>
          <w:szCs w:val="24"/>
        </w:rPr>
        <w:t xml:space="preserve"> – including sexual harassment, exploitation and abuse – is a prevalent feature in settings across countries where the World Bank operates. In order to understand and address more effectively key drivers that contribute to incidence of GBV, the recently released report by the Global GBV Task Force emphasizes the need to improve social risk assessment and specifically assessment and identification of key risks of Sexual Exploitation and Abuse (SEA) and GBV.  In particular, the report highlights the extent to which existing World Bank-supported projects may compound broader contextual risks of GBV in a society, community or relationship that already contribute to prevalence of gender-based violence.</w:t>
      </w:r>
    </w:p>
    <w:p w14:paraId="1E3D0156" w14:textId="6CDB70D0" w:rsidR="00F41B23" w:rsidRPr="00F41B23" w:rsidRDefault="00F41B23" w:rsidP="00F41B23">
      <w:pPr>
        <w:pStyle w:val="Heading3"/>
        <w:rPr>
          <w:rFonts w:ascii="Garamond" w:hAnsi="Garamond"/>
          <w:bCs w:val="0"/>
          <w:sz w:val="24"/>
          <w:szCs w:val="24"/>
        </w:rPr>
      </w:pPr>
      <w:bookmarkStart w:id="219" w:name="_Toc109831451"/>
      <w:bookmarkStart w:id="220" w:name="_Toc115473513"/>
      <w:bookmarkStart w:id="221" w:name="_Toc125483630"/>
      <w:r>
        <w:rPr>
          <w:rFonts w:ascii="Garamond" w:hAnsi="Garamond"/>
          <w:sz w:val="24"/>
          <w:szCs w:val="24"/>
        </w:rPr>
        <w:t>5</w:t>
      </w:r>
      <w:r w:rsidRPr="00F41B23">
        <w:rPr>
          <w:rFonts w:ascii="Garamond" w:hAnsi="Garamond"/>
          <w:sz w:val="24"/>
          <w:szCs w:val="24"/>
        </w:rPr>
        <w:t>.</w:t>
      </w:r>
      <w:r>
        <w:rPr>
          <w:rFonts w:ascii="Garamond" w:hAnsi="Garamond"/>
          <w:sz w:val="24"/>
          <w:szCs w:val="24"/>
        </w:rPr>
        <w:t>2</w:t>
      </w:r>
      <w:r w:rsidRPr="00F41B23">
        <w:rPr>
          <w:rFonts w:ascii="Garamond" w:hAnsi="Garamond"/>
          <w:sz w:val="24"/>
          <w:szCs w:val="24"/>
        </w:rPr>
        <w:t>.1 Measures taken to Mitigate GBV/SEA/SH Risks</w:t>
      </w:r>
      <w:bookmarkEnd w:id="219"/>
      <w:bookmarkEnd w:id="220"/>
      <w:bookmarkEnd w:id="221"/>
    </w:p>
    <w:p w14:paraId="2568F1D9" w14:textId="6D825DEF" w:rsidR="00F41B23" w:rsidRPr="00F41B23" w:rsidRDefault="00F41B23" w:rsidP="00F41B23">
      <w:pPr>
        <w:rPr>
          <w:rFonts w:ascii="Garamond" w:hAnsi="Garamond"/>
          <w:bCs/>
          <w:sz w:val="24"/>
          <w:szCs w:val="24"/>
        </w:rPr>
      </w:pPr>
      <w:r w:rsidRPr="00F41B23">
        <w:rPr>
          <w:rFonts w:ascii="Garamond" w:hAnsi="Garamond"/>
          <w:bCs/>
          <w:sz w:val="24"/>
          <w:szCs w:val="24"/>
        </w:rPr>
        <w:t xml:space="preserve">Key actions to be implemented by the </w:t>
      </w:r>
      <w:r w:rsidR="00C966B1">
        <w:rPr>
          <w:rFonts w:ascii="Garamond" w:hAnsi="Garamond"/>
          <w:bCs/>
          <w:sz w:val="24"/>
          <w:szCs w:val="24"/>
        </w:rPr>
        <w:t>ACENTDFB</w:t>
      </w:r>
      <w:r w:rsidRPr="00F41B23">
        <w:rPr>
          <w:rFonts w:ascii="Garamond" w:hAnsi="Garamond"/>
          <w:bCs/>
          <w:sz w:val="24"/>
          <w:szCs w:val="24"/>
        </w:rPr>
        <w:t>/</w:t>
      </w:r>
      <w:r>
        <w:rPr>
          <w:rFonts w:ascii="Garamond" w:hAnsi="Garamond"/>
          <w:bCs/>
          <w:sz w:val="24"/>
          <w:szCs w:val="24"/>
        </w:rPr>
        <w:t xml:space="preserve">ABU </w:t>
      </w:r>
      <w:r w:rsidRPr="00F41B23">
        <w:rPr>
          <w:rFonts w:ascii="Garamond" w:hAnsi="Garamond"/>
          <w:bCs/>
          <w:sz w:val="24"/>
          <w:szCs w:val="24"/>
        </w:rPr>
        <w:t>project include the following:</w:t>
      </w:r>
    </w:p>
    <w:p w14:paraId="4612CEC0"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 xml:space="preserve">Include information on SEA/SH prevention and mitigation considerations in all relevant documents such as ESMPs, C-ESMPs ToRs, bidding documents </w:t>
      </w:r>
    </w:p>
    <w:p w14:paraId="5A926913"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cs="Arial"/>
          <w:sz w:val="24"/>
          <w:szCs w:val="24"/>
        </w:rPr>
        <w:t>Ensure the inclusion of qualified GBV officer on the PIU</w:t>
      </w:r>
    </w:p>
    <w:p w14:paraId="3DD5E920"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Strengthen the Counselling Unit for ethical handling of GBV/SEA through training and capacity building. Designate a GBV focal person who will be trained by the project on handling cases in line with the section 5.4 of this ESMP on GBV GRM protocol to ensure confidentiality, survivor-centered approach and referral of cases.</w:t>
      </w:r>
    </w:p>
    <w:p w14:paraId="525D47B1"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Produce GBV Code of Conducts (CoCs) for all staff/workers and conduct training on CoC.</w:t>
      </w:r>
    </w:p>
    <w:p w14:paraId="5F942DB0"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Establish collaboration with the Federal Ministry of Women Affairs.</w:t>
      </w:r>
    </w:p>
    <w:p w14:paraId="52A9915A"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Identify local NGOs with capacity as first respondents to provider psychosocial support services to survivors in an ethical and survivor-centered approach.</w:t>
      </w:r>
    </w:p>
    <w:p w14:paraId="4E3A106C" w14:textId="77777777" w:rsidR="00F41B23" w:rsidRPr="00F41B23" w:rsidRDefault="00F41B23" w:rsidP="00617EB2">
      <w:pPr>
        <w:pStyle w:val="ListParagraph"/>
        <w:numPr>
          <w:ilvl w:val="0"/>
          <w:numId w:val="84"/>
        </w:numPr>
        <w:spacing w:after="160"/>
        <w:jc w:val="both"/>
        <w:rPr>
          <w:rFonts w:ascii="Garamond" w:hAnsi="Garamond"/>
          <w:bCs/>
          <w:sz w:val="24"/>
          <w:szCs w:val="24"/>
        </w:rPr>
      </w:pPr>
      <w:r w:rsidRPr="00F41B23">
        <w:rPr>
          <w:rFonts w:ascii="Garamond" w:hAnsi="Garamond"/>
          <w:bCs/>
          <w:sz w:val="24"/>
          <w:szCs w:val="24"/>
        </w:rPr>
        <w:t>Produce posters and billboards to discourage and disabuse any form of GBV, including SH and other workplace related GBV risks.</w:t>
      </w:r>
    </w:p>
    <w:p w14:paraId="2494DA33" w14:textId="68E95E61" w:rsidR="00F41B23" w:rsidRPr="00F41B23" w:rsidRDefault="00F41B23" w:rsidP="00F41B23">
      <w:pPr>
        <w:rPr>
          <w:rFonts w:ascii="Garamond" w:hAnsi="Garamond"/>
          <w:sz w:val="24"/>
          <w:szCs w:val="24"/>
        </w:rPr>
      </w:pPr>
      <w:r w:rsidRPr="00F41B23">
        <w:rPr>
          <w:rFonts w:ascii="Garamond" w:hAnsi="Garamond"/>
          <w:sz w:val="24"/>
          <w:szCs w:val="24"/>
        </w:rPr>
        <w:t>The ACE</w:t>
      </w:r>
      <w:r>
        <w:rPr>
          <w:rFonts w:ascii="Garamond" w:hAnsi="Garamond"/>
          <w:sz w:val="24"/>
          <w:szCs w:val="24"/>
        </w:rPr>
        <w:t>NTDFB</w:t>
      </w:r>
      <w:r w:rsidRPr="00F41B23">
        <w:rPr>
          <w:rFonts w:ascii="Garamond" w:hAnsi="Garamond"/>
          <w:sz w:val="24"/>
          <w:szCs w:val="24"/>
        </w:rPr>
        <w:t xml:space="preserve"> Project team, particularly the gender/GBV officer and the Environmental &amp; Safeguard Officer will conduct periodic monitoring to ensure the project is implemented in accordance with the relevant SEA/SH preventive contractual provisions. </w:t>
      </w:r>
    </w:p>
    <w:p w14:paraId="7D839DA2" w14:textId="77777777" w:rsidR="00F41B23" w:rsidRPr="00F41B23" w:rsidRDefault="00F41B23" w:rsidP="00F41B23">
      <w:pPr>
        <w:rPr>
          <w:rFonts w:ascii="Garamond" w:hAnsi="Garamond"/>
          <w:sz w:val="24"/>
          <w:szCs w:val="24"/>
        </w:rPr>
      </w:pPr>
    </w:p>
    <w:p w14:paraId="3D433827" w14:textId="1B96B668" w:rsidR="00F41B23" w:rsidRPr="00F41B23" w:rsidRDefault="00EF6A19" w:rsidP="00F41B23">
      <w:pPr>
        <w:pStyle w:val="Heading2"/>
        <w:rPr>
          <w:sz w:val="24"/>
          <w:szCs w:val="24"/>
        </w:rPr>
      </w:pPr>
      <w:bookmarkStart w:id="222" w:name="_Toc115473514"/>
      <w:bookmarkStart w:id="223" w:name="_Toc125483631"/>
      <w:r>
        <w:rPr>
          <w:sz w:val="24"/>
          <w:szCs w:val="24"/>
        </w:rPr>
        <w:lastRenderedPageBreak/>
        <w:t>5</w:t>
      </w:r>
      <w:r w:rsidR="00F41B23" w:rsidRPr="00F41B23">
        <w:rPr>
          <w:sz w:val="24"/>
          <w:szCs w:val="24"/>
        </w:rPr>
        <w:t>.</w:t>
      </w:r>
      <w:r>
        <w:rPr>
          <w:sz w:val="24"/>
          <w:szCs w:val="24"/>
        </w:rPr>
        <w:t>3</w:t>
      </w:r>
      <w:r w:rsidR="00F41B23" w:rsidRPr="00F41B23">
        <w:rPr>
          <w:sz w:val="24"/>
          <w:szCs w:val="24"/>
        </w:rPr>
        <w:t xml:space="preserve"> Environmental and Social Management and Monitoring Plan</w:t>
      </w:r>
      <w:bookmarkEnd w:id="222"/>
      <w:bookmarkEnd w:id="223"/>
    </w:p>
    <w:p w14:paraId="5D19FE54" w14:textId="61AB0EED" w:rsidR="0030139A" w:rsidRPr="00EF6A19" w:rsidRDefault="00F41B23" w:rsidP="00EF6A19">
      <w:pPr>
        <w:spacing w:line="259" w:lineRule="auto"/>
        <w:rPr>
          <w:sz w:val="20"/>
          <w:szCs w:val="20"/>
        </w:rPr>
        <w:sectPr w:rsidR="0030139A" w:rsidRPr="00EF6A19">
          <w:type w:val="continuous"/>
          <w:pgSz w:w="11900" w:h="16838"/>
          <w:pgMar w:top="892" w:right="1280" w:bottom="0" w:left="1440" w:header="720" w:footer="810" w:gutter="0"/>
          <w:cols w:space="720" w:equalWidth="0">
            <w:col w:w="9180"/>
          </w:cols>
        </w:sectPr>
      </w:pPr>
      <w:r w:rsidRPr="00F41B23">
        <w:rPr>
          <w:rFonts w:ascii="Garamond" w:hAnsi="Garamond"/>
          <w:sz w:val="24"/>
          <w:szCs w:val="24"/>
        </w:rPr>
        <w:t xml:space="preserve">The environmental and social management and monitoring plan for matrix presents site-specific mitigation measures for potential negative impacts of the project. The matrix also presents the plan for monitoring compliance, defines the costs for mitigation and monitoring, frequency of monitoring, parameters to be monitored, and responsibilities for mitigation and monitoring. This is presented in the Table </w:t>
      </w:r>
      <w:r>
        <w:rPr>
          <w:rFonts w:ascii="Garamond" w:hAnsi="Garamond"/>
          <w:sz w:val="24"/>
          <w:szCs w:val="24"/>
        </w:rPr>
        <w:t>5.1</w:t>
      </w:r>
      <w:r w:rsidRPr="00F41B23">
        <w:rPr>
          <w:rFonts w:ascii="Garamond" w:hAnsi="Garamond"/>
          <w:sz w:val="24"/>
          <w:szCs w:val="24"/>
        </w:rPr>
        <w:t xml:space="preserve"> below</w:t>
      </w:r>
    </w:p>
    <w:p w14:paraId="4333C8BF" w14:textId="77777777" w:rsidR="00B32516" w:rsidRPr="00486CE8" w:rsidRDefault="00B32516" w:rsidP="00486CE8">
      <w:pPr>
        <w:pStyle w:val="Heading4"/>
        <w:rPr>
          <w:i w:val="0"/>
          <w:iCs w:val="0"/>
        </w:rPr>
      </w:pPr>
      <w:bookmarkStart w:id="224" w:name="_Toc124440530"/>
      <w:bookmarkStart w:id="225" w:name="_Toc125483150"/>
      <w:bookmarkStart w:id="226" w:name="_Toc112755876"/>
      <w:bookmarkStart w:id="227" w:name="_Toc491179909"/>
      <w:r w:rsidRPr="00486CE8">
        <w:rPr>
          <w:i w:val="0"/>
          <w:iCs w:val="0"/>
        </w:rPr>
        <w:lastRenderedPageBreak/>
        <w:t xml:space="preserve">Table </w:t>
      </w:r>
      <w:bookmarkStart w:id="228" w:name="_Toc115473559"/>
      <w:bookmarkEnd w:id="224"/>
      <w:r w:rsidR="00F562A6" w:rsidRPr="00486CE8">
        <w:rPr>
          <w:i w:val="0"/>
          <w:iCs w:val="0"/>
        </w:rPr>
        <w:t>5.1</w:t>
      </w:r>
      <w:r w:rsidRPr="00486CE8">
        <w:rPr>
          <w:i w:val="0"/>
          <w:iCs w:val="0"/>
        </w:rPr>
        <w:t>: Potential Impact Mitigation and Monitoring</w:t>
      </w:r>
      <w:bookmarkEnd w:id="225"/>
      <w:r w:rsidRPr="00486CE8">
        <w:rPr>
          <w:i w:val="0"/>
          <w:iCs w:val="0"/>
        </w:rPr>
        <w:t xml:space="preserve"> </w:t>
      </w:r>
      <w:bookmarkEnd w:id="228"/>
    </w:p>
    <w:p w14:paraId="34A921F0" w14:textId="77777777" w:rsidR="00B32516" w:rsidRDefault="00B32516" w:rsidP="00647C69">
      <w:pPr>
        <w:spacing w:line="276" w:lineRule="auto"/>
        <w:rPr>
          <w:rFonts w:cs="Arial"/>
          <w:b/>
          <w:bCs/>
          <w:sz w:val="20"/>
          <w:szCs w:val="20"/>
        </w:rPr>
      </w:pPr>
      <w:r>
        <w:rPr>
          <w:rFonts w:cs="Arial"/>
          <w:b/>
          <w:bCs/>
          <w:sz w:val="20"/>
          <w:szCs w:val="20"/>
        </w:rPr>
        <w:t>Preconstruction Phase</w:t>
      </w:r>
    </w:p>
    <w:tbl>
      <w:tblPr>
        <w:tblpPr w:leftFromText="180" w:rightFromText="180" w:vertAnchor="text" w:tblpX="-1155" w:tblpY="1"/>
        <w:tblOverlap w:val="never"/>
        <w:tblW w:w="58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1"/>
        <w:gridCol w:w="1281"/>
        <w:gridCol w:w="1698"/>
        <w:gridCol w:w="1274"/>
        <w:gridCol w:w="1137"/>
        <w:gridCol w:w="1150"/>
        <w:gridCol w:w="1268"/>
        <w:gridCol w:w="1567"/>
        <w:gridCol w:w="1134"/>
        <w:gridCol w:w="1141"/>
        <w:gridCol w:w="1388"/>
        <w:gridCol w:w="1277"/>
      </w:tblGrid>
      <w:tr w:rsidR="00B32516" w14:paraId="6B89C7AF" w14:textId="77777777" w:rsidTr="00B32516">
        <w:trPr>
          <w:cantSplit/>
          <w:trHeight w:val="20"/>
          <w:tblHeader/>
        </w:trPr>
        <w:tc>
          <w:tcPr>
            <w:tcW w:w="174" w:type="pct"/>
            <w:shd w:val="clear" w:color="auto" w:fill="A9DA74"/>
          </w:tcPr>
          <w:p w14:paraId="5787CE8D"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S/No</w:t>
            </w:r>
          </w:p>
        </w:tc>
        <w:tc>
          <w:tcPr>
            <w:tcW w:w="433" w:type="pct"/>
            <w:shd w:val="clear" w:color="auto" w:fill="A9DA74"/>
          </w:tcPr>
          <w:p w14:paraId="100BD350"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Activities</w:t>
            </w:r>
          </w:p>
        </w:tc>
        <w:tc>
          <w:tcPr>
            <w:tcW w:w="393" w:type="pct"/>
            <w:shd w:val="clear" w:color="auto" w:fill="A9DA74"/>
          </w:tcPr>
          <w:p w14:paraId="30B6609B"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 xml:space="preserve">Potential Impact </w:t>
            </w:r>
          </w:p>
        </w:tc>
        <w:tc>
          <w:tcPr>
            <w:tcW w:w="521" w:type="pct"/>
            <w:shd w:val="clear" w:color="auto" w:fill="A9DA74"/>
          </w:tcPr>
          <w:p w14:paraId="5FA4EB28"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Mitigation Measures</w:t>
            </w:r>
          </w:p>
        </w:tc>
        <w:tc>
          <w:tcPr>
            <w:tcW w:w="391" w:type="pct"/>
            <w:tcBorders>
              <w:right w:val="single" w:sz="18" w:space="0" w:color="000000"/>
            </w:tcBorders>
            <w:shd w:val="clear" w:color="auto" w:fill="A9DA74"/>
          </w:tcPr>
          <w:p w14:paraId="54DE36FF"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 xml:space="preserve">Responsibility for Mitigation </w:t>
            </w:r>
          </w:p>
        </w:tc>
        <w:tc>
          <w:tcPr>
            <w:tcW w:w="349" w:type="pct"/>
            <w:tcBorders>
              <w:left w:val="single" w:sz="18" w:space="0" w:color="000000"/>
              <w:right w:val="single" w:sz="18" w:space="0" w:color="000000"/>
            </w:tcBorders>
            <w:shd w:val="clear" w:color="auto" w:fill="A9DA74"/>
          </w:tcPr>
          <w:p w14:paraId="6BF0A9D4" w14:textId="56428F86" w:rsidR="00B32516" w:rsidRDefault="001C2808" w:rsidP="00FA76A1">
            <w:pPr>
              <w:pStyle w:val="MediumGrid21"/>
              <w:spacing w:line="276" w:lineRule="auto"/>
              <w:jc w:val="center"/>
              <w:rPr>
                <w:rFonts w:cs="Arial"/>
                <w:b/>
                <w:bCs/>
                <w:color w:val="000000" w:themeColor="text1"/>
                <w:sz w:val="14"/>
                <w:szCs w:val="14"/>
              </w:rPr>
            </w:pPr>
            <w:r>
              <w:rPr>
                <w:rFonts w:cs="Arial"/>
                <w:b/>
                <w:bCs/>
                <w:color w:val="000000" w:themeColor="text1"/>
                <w:sz w:val="14"/>
                <w:szCs w:val="14"/>
              </w:rPr>
              <w:t>Mitigation Cost (</w:t>
            </w:r>
            <w:r w:rsidR="000D54C3">
              <w:rPr>
                <w:rFonts w:cs="Arial"/>
                <w:b/>
                <w:bCs/>
                <w:color w:val="000000" w:themeColor="text1"/>
                <w:sz w:val="14"/>
                <w:szCs w:val="14"/>
              </w:rPr>
              <w:t>NGN</w:t>
            </w:r>
            <w:r w:rsidR="00B32516">
              <w:rPr>
                <w:rFonts w:cs="Arial"/>
                <w:b/>
                <w:bCs/>
                <w:color w:val="000000" w:themeColor="text1"/>
                <w:sz w:val="14"/>
                <w:szCs w:val="14"/>
              </w:rPr>
              <w:t>)</w:t>
            </w:r>
          </w:p>
        </w:tc>
        <w:tc>
          <w:tcPr>
            <w:tcW w:w="353" w:type="pct"/>
            <w:tcBorders>
              <w:left w:val="single" w:sz="18" w:space="0" w:color="000000"/>
            </w:tcBorders>
            <w:shd w:val="clear" w:color="auto" w:fill="A9DA74"/>
          </w:tcPr>
          <w:p w14:paraId="0AB01804"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 xml:space="preserve">Parameters to be measured </w:t>
            </w:r>
          </w:p>
        </w:tc>
        <w:tc>
          <w:tcPr>
            <w:tcW w:w="389" w:type="pct"/>
            <w:shd w:val="clear" w:color="auto" w:fill="A9DA74"/>
          </w:tcPr>
          <w:p w14:paraId="2095F772"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Method of measurement</w:t>
            </w:r>
          </w:p>
        </w:tc>
        <w:tc>
          <w:tcPr>
            <w:tcW w:w="481" w:type="pct"/>
            <w:shd w:val="clear" w:color="auto" w:fill="A9DA74"/>
          </w:tcPr>
          <w:p w14:paraId="3442876A"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 xml:space="preserve">Performance indicator </w:t>
            </w:r>
          </w:p>
        </w:tc>
        <w:tc>
          <w:tcPr>
            <w:tcW w:w="348" w:type="pct"/>
            <w:shd w:val="clear" w:color="auto" w:fill="A9DA74"/>
          </w:tcPr>
          <w:p w14:paraId="7751AD6B"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 xml:space="preserve">Sampling Location </w:t>
            </w:r>
          </w:p>
        </w:tc>
        <w:tc>
          <w:tcPr>
            <w:tcW w:w="350" w:type="pct"/>
            <w:shd w:val="clear" w:color="auto" w:fill="A9DA74"/>
          </w:tcPr>
          <w:p w14:paraId="1376DFC1"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Monitoring Frequency</w:t>
            </w:r>
          </w:p>
        </w:tc>
        <w:tc>
          <w:tcPr>
            <w:tcW w:w="426" w:type="pct"/>
            <w:tcBorders>
              <w:right w:val="single" w:sz="18" w:space="0" w:color="000000"/>
            </w:tcBorders>
            <w:shd w:val="clear" w:color="auto" w:fill="A9DA74"/>
          </w:tcPr>
          <w:p w14:paraId="5272A895"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Institutional Responsibility (Monitoring)</w:t>
            </w:r>
          </w:p>
        </w:tc>
        <w:tc>
          <w:tcPr>
            <w:tcW w:w="392" w:type="pct"/>
            <w:tcBorders>
              <w:left w:val="single" w:sz="18" w:space="0" w:color="000000"/>
              <w:right w:val="single" w:sz="18" w:space="0" w:color="000000"/>
            </w:tcBorders>
            <w:shd w:val="clear" w:color="auto" w:fill="A9DA74"/>
          </w:tcPr>
          <w:p w14:paraId="13BA422F" w14:textId="77777777" w:rsidR="00B32516" w:rsidRDefault="00B32516" w:rsidP="00647C69">
            <w:pPr>
              <w:pStyle w:val="MediumGrid21"/>
              <w:spacing w:line="276" w:lineRule="auto"/>
              <w:rPr>
                <w:rFonts w:cs="Arial"/>
                <w:b/>
                <w:bCs/>
                <w:color w:val="000000" w:themeColor="text1"/>
                <w:sz w:val="14"/>
                <w:szCs w:val="14"/>
              </w:rPr>
            </w:pPr>
            <w:r>
              <w:rPr>
                <w:rFonts w:cs="Arial"/>
                <w:b/>
                <w:bCs/>
                <w:color w:val="000000" w:themeColor="text1"/>
                <w:sz w:val="14"/>
                <w:szCs w:val="14"/>
              </w:rPr>
              <w:t>Costs (NGN)</w:t>
            </w:r>
          </w:p>
        </w:tc>
      </w:tr>
      <w:tr w:rsidR="00B32516" w14:paraId="61E3C39F" w14:textId="77777777" w:rsidTr="00B32516">
        <w:trPr>
          <w:cantSplit/>
          <w:trHeight w:val="20"/>
        </w:trPr>
        <w:tc>
          <w:tcPr>
            <w:tcW w:w="1000" w:type="pct"/>
            <w:gridSpan w:val="3"/>
            <w:shd w:val="clear" w:color="auto" w:fill="D9D9D9" w:themeFill="background1" w:themeFillShade="D9"/>
          </w:tcPr>
          <w:p w14:paraId="1FBE70C6" w14:textId="77777777" w:rsidR="00B32516" w:rsidRDefault="00B32516" w:rsidP="00647C69">
            <w:pPr>
              <w:pStyle w:val="MediumGrid21"/>
              <w:spacing w:line="276" w:lineRule="auto"/>
              <w:rPr>
                <w:rFonts w:cs="Arial"/>
                <w:b/>
                <w:bCs/>
                <w:sz w:val="14"/>
                <w:szCs w:val="14"/>
              </w:rPr>
            </w:pPr>
            <w:r>
              <w:rPr>
                <w:rFonts w:cs="Arial"/>
                <w:b/>
                <w:bCs/>
                <w:sz w:val="14"/>
                <w:szCs w:val="14"/>
              </w:rPr>
              <w:t xml:space="preserve">A. Environmental &amp; OHS Impacts </w:t>
            </w:r>
          </w:p>
        </w:tc>
        <w:tc>
          <w:tcPr>
            <w:tcW w:w="521" w:type="pct"/>
            <w:shd w:val="clear" w:color="auto" w:fill="auto"/>
          </w:tcPr>
          <w:p w14:paraId="67F91A7E"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5A7A4750"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200EA55A" w14:textId="77777777" w:rsidR="00B32516" w:rsidRDefault="00B32516" w:rsidP="00FA76A1">
            <w:pPr>
              <w:pStyle w:val="MediumGrid21"/>
              <w:spacing w:line="276" w:lineRule="auto"/>
              <w:jc w:val="center"/>
              <w:rPr>
                <w:rFonts w:cs="Arial"/>
                <w:sz w:val="14"/>
                <w:szCs w:val="14"/>
              </w:rPr>
            </w:pPr>
          </w:p>
        </w:tc>
        <w:tc>
          <w:tcPr>
            <w:tcW w:w="353" w:type="pct"/>
            <w:tcBorders>
              <w:left w:val="single" w:sz="18" w:space="0" w:color="000000"/>
            </w:tcBorders>
            <w:shd w:val="clear" w:color="auto" w:fill="auto"/>
          </w:tcPr>
          <w:p w14:paraId="6CEA26A3" w14:textId="77777777" w:rsidR="00B32516" w:rsidRDefault="00B32516" w:rsidP="00647C69">
            <w:pPr>
              <w:pStyle w:val="MediumGrid21"/>
              <w:spacing w:line="276" w:lineRule="auto"/>
              <w:rPr>
                <w:rFonts w:cs="Arial"/>
                <w:sz w:val="14"/>
                <w:szCs w:val="14"/>
              </w:rPr>
            </w:pPr>
          </w:p>
        </w:tc>
        <w:tc>
          <w:tcPr>
            <w:tcW w:w="389" w:type="pct"/>
            <w:shd w:val="clear" w:color="auto" w:fill="auto"/>
          </w:tcPr>
          <w:p w14:paraId="6DD93D37" w14:textId="77777777" w:rsidR="00B32516" w:rsidRDefault="00B32516" w:rsidP="00647C69">
            <w:pPr>
              <w:pStyle w:val="MediumGrid21"/>
              <w:spacing w:line="276" w:lineRule="auto"/>
              <w:rPr>
                <w:rFonts w:cs="Arial"/>
                <w:sz w:val="14"/>
                <w:szCs w:val="14"/>
              </w:rPr>
            </w:pPr>
          </w:p>
        </w:tc>
        <w:tc>
          <w:tcPr>
            <w:tcW w:w="481" w:type="pct"/>
            <w:shd w:val="clear" w:color="auto" w:fill="auto"/>
          </w:tcPr>
          <w:p w14:paraId="420E4684" w14:textId="77777777" w:rsidR="00B32516" w:rsidRDefault="00B32516" w:rsidP="00647C69">
            <w:pPr>
              <w:pStyle w:val="MediumGrid21"/>
              <w:spacing w:line="276" w:lineRule="auto"/>
              <w:rPr>
                <w:rFonts w:cs="Arial"/>
                <w:sz w:val="14"/>
                <w:szCs w:val="14"/>
              </w:rPr>
            </w:pPr>
          </w:p>
        </w:tc>
        <w:tc>
          <w:tcPr>
            <w:tcW w:w="348" w:type="pct"/>
          </w:tcPr>
          <w:p w14:paraId="38B40035"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6C78CB51"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711CC900"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shd w:val="clear" w:color="auto" w:fill="auto"/>
          </w:tcPr>
          <w:p w14:paraId="7857F876" w14:textId="77777777" w:rsidR="00B32516" w:rsidRDefault="00B32516" w:rsidP="00647C69">
            <w:pPr>
              <w:pStyle w:val="MediumGrid21"/>
              <w:spacing w:line="276" w:lineRule="auto"/>
              <w:rPr>
                <w:rFonts w:cs="Arial"/>
                <w:sz w:val="14"/>
                <w:szCs w:val="14"/>
              </w:rPr>
            </w:pPr>
          </w:p>
        </w:tc>
      </w:tr>
      <w:tr w:rsidR="00B32516" w14:paraId="07F0F00E" w14:textId="77777777" w:rsidTr="00B32516">
        <w:trPr>
          <w:trHeight w:val="2446"/>
        </w:trPr>
        <w:tc>
          <w:tcPr>
            <w:tcW w:w="174" w:type="pct"/>
          </w:tcPr>
          <w:p w14:paraId="79D4953B" w14:textId="77777777" w:rsidR="00B32516" w:rsidRDefault="00B32516" w:rsidP="00647C69">
            <w:pPr>
              <w:pStyle w:val="MediumGrid21"/>
              <w:spacing w:line="276" w:lineRule="auto"/>
              <w:jc w:val="both"/>
              <w:rPr>
                <w:rFonts w:cs="Arial"/>
                <w:b/>
                <w:bCs/>
                <w:sz w:val="14"/>
                <w:szCs w:val="14"/>
              </w:rPr>
            </w:pPr>
            <w:r>
              <w:rPr>
                <w:rFonts w:cs="Arial"/>
                <w:b/>
                <w:bCs/>
                <w:sz w:val="14"/>
                <w:szCs w:val="14"/>
              </w:rPr>
              <w:t>1A</w:t>
            </w:r>
          </w:p>
        </w:tc>
        <w:tc>
          <w:tcPr>
            <w:tcW w:w="433" w:type="pct"/>
          </w:tcPr>
          <w:p w14:paraId="6B6DFCE8" w14:textId="77777777" w:rsidR="00B32516" w:rsidRDefault="00B32516" w:rsidP="00647C69">
            <w:pPr>
              <w:pStyle w:val="MediumGrid21"/>
              <w:spacing w:line="276" w:lineRule="auto"/>
              <w:jc w:val="both"/>
              <w:rPr>
                <w:rFonts w:cs="Arial"/>
                <w:sz w:val="14"/>
                <w:szCs w:val="14"/>
              </w:rPr>
            </w:pPr>
            <w:r>
              <w:rPr>
                <w:rFonts w:cs="Arial"/>
                <w:sz w:val="14"/>
                <w:szCs w:val="14"/>
              </w:rPr>
              <w:t>Movement of materials, vehicles, and equipment to site</w:t>
            </w:r>
          </w:p>
          <w:p w14:paraId="758C2F83" w14:textId="77777777" w:rsidR="00B32516" w:rsidRDefault="00B32516" w:rsidP="00647C69">
            <w:pPr>
              <w:pStyle w:val="MediumGrid21"/>
              <w:spacing w:line="276" w:lineRule="auto"/>
              <w:jc w:val="both"/>
              <w:rPr>
                <w:rFonts w:cs="Arial"/>
                <w:sz w:val="14"/>
                <w:szCs w:val="14"/>
              </w:rPr>
            </w:pPr>
          </w:p>
        </w:tc>
        <w:tc>
          <w:tcPr>
            <w:tcW w:w="393" w:type="pct"/>
          </w:tcPr>
          <w:p w14:paraId="1E07AFB3" w14:textId="77777777" w:rsidR="00B32516" w:rsidRDefault="00B32516" w:rsidP="00647C69">
            <w:pPr>
              <w:pStyle w:val="MediumGrid21"/>
              <w:spacing w:line="276" w:lineRule="auto"/>
              <w:jc w:val="both"/>
              <w:rPr>
                <w:rFonts w:cs="Arial"/>
                <w:sz w:val="14"/>
                <w:szCs w:val="14"/>
              </w:rPr>
            </w:pPr>
            <w:r>
              <w:rPr>
                <w:rFonts w:cs="Arial"/>
                <w:sz w:val="14"/>
                <w:szCs w:val="14"/>
              </w:rPr>
              <w:t>Air pollution from exhaust fumes of vehicles, equipment can lead to health risks such as Respiratory Tract Infections (RTIs)</w:t>
            </w:r>
          </w:p>
          <w:p w14:paraId="27EC2A4A" w14:textId="77777777" w:rsidR="00B32516" w:rsidRDefault="00B32516" w:rsidP="00647C69">
            <w:pPr>
              <w:pStyle w:val="MediumGrid21"/>
              <w:spacing w:line="276" w:lineRule="auto"/>
              <w:jc w:val="both"/>
              <w:rPr>
                <w:rFonts w:cs="Arial"/>
                <w:sz w:val="14"/>
                <w:szCs w:val="14"/>
              </w:rPr>
            </w:pPr>
          </w:p>
          <w:p w14:paraId="2A1F1E91" w14:textId="77777777" w:rsidR="00B32516" w:rsidRDefault="00B32516" w:rsidP="00647C69">
            <w:pPr>
              <w:pStyle w:val="MediumGrid21"/>
              <w:spacing w:line="276" w:lineRule="auto"/>
              <w:jc w:val="both"/>
              <w:rPr>
                <w:rFonts w:cs="Arial"/>
                <w:sz w:val="14"/>
                <w:szCs w:val="14"/>
              </w:rPr>
            </w:pPr>
            <w:r>
              <w:rPr>
                <w:rFonts w:cs="Arial"/>
                <w:sz w:val="14"/>
                <w:szCs w:val="14"/>
              </w:rPr>
              <w:t>Worsen road condition</w:t>
            </w:r>
          </w:p>
          <w:p w14:paraId="06E477AC" w14:textId="77777777" w:rsidR="00B32516" w:rsidRDefault="00B32516" w:rsidP="00647C69">
            <w:pPr>
              <w:pStyle w:val="MediumGrid21"/>
              <w:spacing w:line="276" w:lineRule="auto"/>
              <w:jc w:val="both"/>
              <w:rPr>
                <w:rFonts w:cs="Arial"/>
                <w:sz w:val="14"/>
                <w:szCs w:val="14"/>
              </w:rPr>
            </w:pPr>
          </w:p>
          <w:p w14:paraId="05CFB08B" w14:textId="77777777" w:rsidR="00B32516" w:rsidRDefault="00B32516" w:rsidP="00647C69">
            <w:pPr>
              <w:pStyle w:val="MediumGrid21"/>
              <w:spacing w:line="276" w:lineRule="auto"/>
              <w:jc w:val="both"/>
              <w:rPr>
                <w:rFonts w:cs="Arial"/>
                <w:sz w:val="14"/>
                <w:szCs w:val="14"/>
              </w:rPr>
            </w:pPr>
            <w:r>
              <w:rPr>
                <w:rFonts w:cs="Arial"/>
                <w:sz w:val="14"/>
                <w:szCs w:val="14"/>
              </w:rPr>
              <w:t xml:space="preserve">Destruction existing landscape and structures of </w:t>
            </w:r>
            <w:r w:rsidR="00F805E6">
              <w:rPr>
                <w:rFonts w:cs="Arial"/>
                <w:sz w:val="14"/>
                <w:szCs w:val="14"/>
              </w:rPr>
              <w:t>ABU ZARIA</w:t>
            </w:r>
          </w:p>
        </w:tc>
        <w:tc>
          <w:tcPr>
            <w:tcW w:w="521" w:type="pct"/>
          </w:tcPr>
          <w:p w14:paraId="0BB47AAC" w14:textId="77777777" w:rsidR="00B32516" w:rsidRDefault="00B32516" w:rsidP="00647C69">
            <w:pPr>
              <w:pStyle w:val="MediumGrid21"/>
              <w:spacing w:line="276" w:lineRule="auto"/>
              <w:jc w:val="both"/>
              <w:rPr>
                <w:rFonts w:cs="Arial"/>
                <w:sz w:val="14"/>
                <w:szCs w:val="14"/>
              </w:rPr>
            </w:pPr>
            <w:r>
              <w:rPr>
                <w:rFonts w:cs="Arial"/>
                <w:sz w:val="14"/>
                <w:szCs w:val="14"/>
              </w:rPr>
              <w:t>Ensure that all vehicles are serviced; undergo vehicle emission testing (VET) and vehicle exhaust screening (VES). U</w:t>
            </w:r>
            <w:r w:rsidRPr="005601CB">
              <w:rPr>
                <w:rFonts w:cs="Arial"/>
                <w:sz w:val="14"/>
                <w:szCs w:val="14"/>
              </w:rPr>
              <w:t>se fuel efficiency techniques, catalytic converters etc. on machinery</w:t>
            </w:r>
          </w:p>
          <w:p w14:paraId="25D2D87A" w14:textId="77777777" w:rsidR="00B32516" w:rsidRDefault="00B32516" w:rsidP="00647C69">
            <w:pPr>
              <w:pStyle w:val="MediumGrid21"/>
              <w:spacing w:line="276" w:lineRule="auto"/>
              <w:jc w:val="both"/>
              <w:rPr>
                <w:rFonts w:cs="Arial"/>
                <w:sz w:val="14"/>
                <w:szCs w:val="14"/>
              </w:rPr>
            </w:pPr>
          </w:p>
          <w:p w14:paraId="24C77872" w14:textId="77777777" w:rsidR="00B32516" w:rsidRDefault="00B32516" w:rsidP="00647C69">
            <w:pPr>
              <w:pStyle w:val="MediumGrid21"/>
              <w:spacing w:line="276" w:lineRule="auto"/>
              <w:jc w:val="both"/>
              <w:rPr>
                <w:rFonts w:cs="Arial"/>
                <w:sz w:val="14"/>
                <w:szCs w:val="14"/>
              </w:rPr>
            </w:pPr>
            <w:r>
              <w:rPr>
                <w:rFonts w:cs="Arial"/>
                <w:sz w:val="14"/>
                <w:szCs w:val="14"/>
              </w:rPr>
              <w:t>Use road worthy vehicles/ maintain regularly</w:t>
            </w:r>
          </w:p>
          <w:p w14:paraId="136462C4" w14:textId="77777777" w:rsidR="00B32516" w:rsidRDefault="00B32516" w:rsidP="00647C69">
            <w:pPr>
              <w:pStyle w:val="MediumGrid21"/>
              <w:spacing w:line="276" w:lineRule="auto"/>
              <w:jc w:val="both"/>
              <w:rPr>
                <w:rFonts w:cs="Arial"/>
                <w:sz w:val="14"/>
                <w:szCs w:val="14"/>
              </w:rPr>
            </w:pPr>
          </w:p>
          <w:p w14:paraId="0D2DB945" w14:textId="77777777" w:rsidR="00B32516" w:rsidRDefault="00B32516" w:rsidP="00647C69">
            <w:pPr>
              <w:pStyle w:val="MediumGrid21"/>
              <w:spacing w:line="276" w:lineRule="auto"/>
              <w:jc w:val="both"/>
              <w:rPr>
                <w:rFonts w:cs="Arial"/>
                <w:sz w:val="14"/>
                <w:szCs w:val="14"/>
              </w:rPr>
            </w:pPr>
            <w:r>
              <w:rPr>
                <w:rFonts w:cs="Arial"/>
                <w:sz w:val="14"/>
                <w:szCs w:val="14"/>
              </w:rPr>
              <w:t>Limit area of movement and use closest access route (ARi-1 and AR-1) from the school gate. See Figure 5</w:t>
            </w:r>
          </w:p>
        </w:tc>
        <w:tc>
          <w:tcPr>
            <w:tcW w:w="391" w:type="pct"/>
            <w:tcBorders>
              <w:right w:val="single" w:sz="18" w:space="0" w:color="000000"/>
            </w:tcBorders>
          </w:tcPr>
          <w:p w14:paraId="2E294B28" w14:textId="77777777" w:rsidR="00B32516" w:rsidRDefault="00B32516" w:rsidP="00647C69">
            <w:pPr>
              <w:pStyle w:val="MediumGrid21"/>
              <w:spacing w:line="276" w:lineRule="auto"/>
              <w:jc w:val="both"/>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01351520" w14:textId="6B84F75A" w:rsidR="00B32516" w:rsidRDefault="000D54C3" w:rsidP="00FA76A1">
            <w:pPr>
              <w:pStyle w:val="MediumGrid21"/>
              <w:spacing w:line="276" w:lineRule="auto"/>
              <w:jc w:val="center"/>
              <w:rPr>
                <w:rFonts w:cs="Arial"/>
                <w:sz w:val="14"/>
                <w:szCs w:val="14"/>
              </w:rPr>
            </w:pPr>
            <w:r>
              <w:rPr>
                <w:rFonts w:cs="Arial"/>
                <w:sz w:val="14"/>
                <w:szCs w:val="14"/>
              </w:rPr>
              <w:t>300,000</w:t>
            </w:r>
          </w:p>
        </w:tc>
        <w:tc>
          <w:tcPr>
            <w:tcW w:w="353" w:type="pct"/>
            <w:tcBorders>
              <w:left w:val="single" w:sz="18" w:space="0" w:color="000000"/>
            </w:tcBorders>
          </w:tcPr>
          <w:p w14:paraId="6C782D10" w14:textId="77777777" w:rsidR="00B32516" w:rsidRDefault="00B32516" w:rsidP="00647C69">
            <w:pPr>
              <w:spacing w:line="276" w:lineRule="auto"/>
              <w:rPr>
                <w:rFonts w:cs="Arial"/>
                <w:sz w:val="14"/>
                <w:szCs w:val="14"/>
                <w:vertAlign w:val="subscript"/>
              </w:rPr>
            </w:pPr>
            <w:r>
              <w:rPr>
                <w:rFonts w:cs="Arial"/>
                <w:sz w:val="14"/>
                <w:szCs w:val="14"/>
              </w:rPr>
              <w:t>SO2, NO</w:t>
            </w:r>
            <w:r>
              <w:rPr>
                <w:rFonts w:cs="Arial"/>
                <w:sz w:val="14"/>
                <w:szCs w:val="14"/>
                <w:vertAlign w:val="subscript"/>
              </w:rPr>
              <w:t>X</w:t>
            </w:r>
            <w:r>
              <w:rPr>
                <w:rFonts w:cs="Arial"/>
                <w:sz w:val="14"/>
                <w:szCs w:val="14"/>
              </w:rPr>
              <w:t>, CO, VOC, PM</w:t>
            </w:r>
            <w:r>
              <w:rPr>
                <w:rFonts w:cs="Arial"/>
                <w:sz w:val="14"/>
                <w:szCs w:val="14"/>
                <w:vertAlign w:val="subscript"/>
              </w:rPr>
              <w:t>2.5</w:t>
            </w:r>
            <w:r>
              <w:rPr>
                <w:rFonts w:cs="Arial"/>
                <w:sz w:val="14"/>
                <w:szCs w:val="14"/>
              </w:rPr>
              <w:t>, PM</w:t>
            </w:r>
            <w:r>
              <w:rPr>
                <w:rFonts w:cs="Arial"/>
                <w:sz w:val="14"/>
                <w:szCs w:val="14"/>
                <w:vertAlign w:val="subscript"/>
              </w:rPr>
              <w:t>10</w:t>
            </w:r>
          </w:p>
          <w:p w14:paraId="5965A0BE" w14:textId="77777777" w:rsidR="00B32516" w:rsidRDefault="00B32516" w:rsidP="00647C69">
            <w:pPr>
              <w:spacing w:line="276" w:lineRule="auto"/>
              <w:rPr>
                <w:rFonts w:cs="Arial"/>
                <w:sz w:val="14"/>
                <w:szCs w:val="14"/>
                <w:vertAlign w:val="subscript"/>
              </w:rPr>
            </w:pPr>
          </w:p>
          <w:p w14:paraId="2AD48DFD" w14:textId="77777777" w:rsidR="00B32516" w:rsidRDefault="00B32516" w:rsidP="00647C69">
            <w:pPr>
              <w:spacing w:line="276" w:lineRule="auto"/>
              <w:rPr>
                <w:rFonts w:cs="Arial"/>
                <w:sz w:val="14"/>
                <w:szCs w:val="14"/>
              </w:rPr>
            </w:pPr>
            <w:r>
              <w:rPr>
                <w:rFonts w:cs="Arial"/>
                <w:sz w:val="14"/>
                <w:szCs w:val="14"/>
              </w:rPr>
              <w:t>Type of vehicles/sites</w:t>
            </w:r>
          </w:p>
          <w:p w14:paraId="3757EB24" w14:textId="77777777" w:rsidR="00B32516" w:rsidRDefault="00B32516" w:rsidP="00647C69">
            <w:pPr>
              <w:spacing w:line="276" w:lineRule="auto"/>
              <w:rPr>
                <w:rFonts w:cs="Arial"/>
                <w:sz w:val="14"/>
                <w:szCs w:val="14"/>
              </w:rPr>
            </w:pPr>
          </w:p>
          <w:p w14:paraId="42E4A1D0" w14:textId="77777777" w:rsidR="00B32516" w:rsidRDefault="00B32516" w:rsidP="00647C69">
            <w:pPr>
              <w:spacing w:line="276" w:lineRule="auto"/>
              <w:rPr>
                <w:rFonts w:cs="Arial"/>
                <w:sz w:val="14"/>
                <w:szCs w:val="14"/>
              </w:rPr>
            </w:pPr>
            <w:r>
              <w:rPr>
                <w:rFonts w:cs="Arial"/>
                <w:sz w:val="14"/>
                <w:szCs w:val="14"/>
              </w:rPr>
              <w:t xml:space="preserve">Access route marked out </w:t>
            </w:r>
          </w:p>
        </w:tc>
        <w:tc>
          <w:tcPr>
            <w:tcW w:w="389" w:type="pct"/>
          </w:tcPr>
          <w:p w14:paraId="58208B51" w14:textId="77777777" w:rsidR="00B32516" w:rsidRDefault="00B32516" w:rsidP="00647C69">
            <w:pPr>
              <w:pStyle w:val="MediumGrid21"/>
              <w:spacing w:line="276" w:lineRule="auto"/>
              <w:jc w:val="both"/>
              <w:rPr>
                <w:rFonts w:cs="Arial"/>
                <w:sz w:val="14"/>
                <w:szCs w:val="14"/>
              </w:rPr>
            </w:pPr>
            <w:r>
              <w:rPr>
                <w:rFonts w:cs="Arial"/>
                <w:sz w:val="14"/>
                <w:szCs w:val="14"/>
              </w:rPr>
              <w:t xml:space="preserve">In-situ measurement </w:t>
            </w:r>
          </w:p>
          <w:p w14:paraId="738D8BB2" w14:textId="77777777" w:rsidR="00B32516" w:rsidRDefault="00B32516" w:rsidP="00647C69">
            <w:pPr>
              <w:pStyle w:val="MediumGrid21"/>
              <w:spacing w:line="276" w:lineRule="auto"/>
              <w:jc w:val="both"/>
              <w:rPr>
                <w:rFonts w:cs="Arial"/>
                <w:sz w:val="14"/>
                <w:szCs w:val="14"/>
              </w:rPr>
            </w:pPr>
          </w:p>
          <w:p w14:paraId="183533BD" w14:textId="77777777" w:rsidR="00B32516" w:rsidRDefault="00B32516" w:rsidP="00647C69">
            <w:pPr>
              <w:pStyle w:val="MediumGrid21"/>
              <w:spacing w:line="276" w:lineRule="auto"/>
              <w:jc w:val="both"/>
              <w:rPr>
                <w:rFonts w:cs="Arial"/>
                <w:sz w:val="14"/>
                <w:szCs w:val="14"/>
              </w:rPr>
            </w:pPr>
            <w:r>
              <w:rPr>
                <w:rFonts w:cs="Arial"/>
                <w:sz w:val="14"/>
                <w:szCs w:val="14"/>
              </w:rPr>
              <w:t>Site inspection</w:t>
            </w:r>
          </w:p>
        </w:tc>
        <w:tc>
          <w:tcPr>
            <w:tcW w:w="481" w:type="pct"/>
          </w:tcPr>
          <w:p w14:paraId="4C0E87BE" w14:textId="77777777" w:rsidR="00B32516" w:rsidRDefault="00B32516" w:rsidP="00647C69">
            <w:pPr>
              <w:pStyle w:val="MediumGrid21"/>
              <w:spacing w:line="276" w:lineRule="auto"/>
              <w:jc w:val="both"/>
              <w:rPr>
                <w:rFonts w:cs="Arial"/>
                <w:sz w:val="14"/>
                <w:szCs w:val="14"/>
              </w:rPr>
            </w:pPr>
            <w:r>
              <w:rPr>
                <w:rFonts w:cs="Arial"/>
                <w:sz w:val="14"/>
                <w:szCs w:val="14"/>
              </w:rPr>
              <w:t>Air Quality Parameters are within permissible limits</w:t>
            </w:r>
            <w:r>
              <w:rPr>
                <w:rFonts w:cs="Arial"/>
              </w:rPr>
              <w:t xml:space="preserve"> </w:t>
            </w:r>
            <w:r>
              <w:rPr>
                <w:rFonts w:cs="Arial"/>
                <w:sz w:val="14"/>
                <w:szCs w:val="14"/>
              </w:rPr>
              <w:t>as documented by NESREA</w:t>
            </w:r>
            <w:r>
              <w:rPr>
                <w:rStyle w:val="FootnoteReference"/>
                <w:rFonts w:cs="Arial"/>
                <w:sz w:val="14"/>
                <w:szCs w:val="14"/>
              </w:rPr>
              <w:footnoteReference w:id="2"/>
            </w:r>
          </w:p>
          <w:p w14:paraId="647A52B2" w14:textId="77777777" w:rsidR="00B32516" w:rsidRDefault="00B32516" w:rsidP="00647C69">
            <w:pPr>
              <w:pStyle w:val="MediumGrid21"/>
              <w:spacing w:line="276" w:lineRule="auto"/>
              <w:jc w:val="both"/>
              <w:rPr>
                <w:rFonts w:cs="Arial"/>
                <w:sz w:val="14"/>
                <w:szCs w:val="14"/>
              </w:rPr>
            </w:pPr>
          </w:p>
          <w:p w14:paraId="43C36C3A" w14:textId="77777777" w:rsidR="00B32516" w:rsidRDefault="00B32516" w:rsidP="00647C69">
            <w:pPr>
              <w:pStyle w:val="MediumGrid21"/>
              <w:spacing w:line="276" w:lineRule="auto"/>
              <w:jc w:val="both"/>
              <w:rPr>
                <w:rFonts w:cs="Arial"/>
                <w:sz w:val="14"/>
                <w:szCs w:val="14"/>
              </w:rPr>
            </w:pPr>
            <w:r>
              <w:rPr>
                <w:rFonts w:cs="Arial"/>
                <w:sz w:val="14"/>
                <w:szCs w:val="14"/>
              </w:rPr>
              <w:t>Evidence of VET and VES</w:t>
            </w:r>
          </w:p>
          <w:p w14:paraId="3B1BC6AF" w14:textId="77777777" w:rsidR="00B32516" w:rsidRDefault="00B32516" w:rsidP="00647C69">
            <w:pPr>
              <w:pStyle w:val="MediumGrid21"/>
              <w:spacing w:line="276" w:lineRule="auto"/>
              <w:jc w:val="both"/>
              <w:rPr>
                <w:rFonts w:cs="Arial"/>
                <w:sz w:val="14"/>
                <w:szCs w:val="14"/>
              </w:rPr>
            </w:pPr>
          </w:p>
          <w:p w14:paraId="33A20AB5" w14:textId="77777777" w:rsidR="00B32516" w:rsidRDefault="00B32516" w:rsidP="00647C69">
            <w:pPr>
              <w:pStyle w:val="MediumGrid21"/>
              <w:spacing w:line="276" w:lineRule="auto"/>
              <w:jc w:val="both"/>
              <w:rPr>
                <w:rFonts w:cs="Arial"/>
                <w:sz w:val="14"/>
                <w:szCs w:val="14"/>
              </w:rPr>
            </w:pPr>
            <w:r>
              <w:rPr>
                <w:rFonts w:cs="Arial"/>
                <w:sz w:val="14"/>
                <w:szCs w:val="14"/>
              </w:rPr>
              <w:t>Evidence of compliance</w:t>
            </w:r>
          </w:p>
        </w:tc>
        <w:tc>
          <w:tcPr>
            <w:tcW w:w="348" w:type="pct"/>
          </w:tcPr>
          <w:p w14:paraId="6A818124" w14:textId="77777777" w:rsidR="00B32516" w:rsidRDefault="00B32516" w:rsidP="00647C69">
            <w:pPr>
              <w:pStyle w:val="MediumGrid21"/>
              <w:spacing w:line="276" w:lineRule="auto"/>
              <w:jc w:val="both"/>
              <w:rPr>
                <w:rFonts w:cs="Arial"/>
                <w:sz w:val="14"/>
                <w:szCs w:val="14"/>
              </w:rPr>
            </w:pPr>
            <w:r>
              <w:rPr>
                <w:rFonts w:cs="Arial"/>
                <w:sz w:val="14"/>
                <w:szCs w:val="14"/>
              </w:rPr>
              <w:t xml:space="preserve">Project area and within 1km </w:t>
            </w:r>
          </w:p>
          <w:p w14:paraId="0544358C" w14:textId="77777777" w:rsidR="00B32516" w:rsidRDefault="00B32516" w:rsidP="00647C69">
            <w:pPr>
              <w:pStyle w:val="MediumGrid21"/>
              <w:spacing w:line="276" w:lineRule="auto"/>
              <w:jc w:val="both"/>
              <w:rPr>
                <w:rFonts w:cs="Arial"/>
                <w:sz w:val="14"/>
                <w:szCs w:val="14"/>
              </w:rPr>
            </w:pPr>
          </w:p>
          <w:p w14:paraId="24C6EBD1" w14:textId="77777777" w:rsidR="00B32516" w:rsidRDefault="00B32516" w:rsidP="00647C69">
            <w:pPr>
              <w:pStyle w:val="MediumGrid21"/>
              <w:spacing w:line="276" w:lineRule="auto"/>
              <w:jc w:val="both"/>
              <w:rPr>
                <w:rFonts w:cs="Arial"/>
                <w:sz w:val="14"/>
                <w:szCs w:val="14"/>
              </w:rPr>
            </w:pPr>
            <w:r>
              <w:rPr>
                <w:rFonts w:cs="Arial"/>
                <w:sz w:val="14"/>
                <w:szCs w:val="14"/>
              </w:rPr>
              <w:t>Project area</w:t>
            </w:r>
          </w:p>
        </w:tc>
        <w:tc>
          <w:tcPr>
            <w:tcW w:w="350" w:type="pct"/>
          </w:tcPr>
          <w:p w14:paraId="7E516DFD" w14:textId="77777777" w:rsidR="00B32516" w:rsidRDefault="00B32516" w:rsidP="00647C69">
            <w:pPr>
              <w:pStyle w:val="MediumGrid21"/>
              <w:spacing w:line="276" w:lineRule="auto"/>
              <w:jc w:val="both"/>
              <w:rPr>
                <w:rFonts w:cs="Arial"/>
                <w:sz w:val="14"/>
                <w:szCs w:val="14"/>
              </w:rPr>
            </w:pPr>
            <w:r>
              <w:rPr>
                <w:rFonts w:cs="Arial"/>
                <w:sz w:val="14"/>
                <w:szCs w:val="14"/>
              </w:rPr>
              <w:t>Bi-monthly</w:t>
            </w:r>
          </w:p>
          <w:p w14:paraId="14F5848A" w14:textId="77777777" w:rsidR="00B32516" w:rsidRDefault="00B32516" w:rsidP="00647C69">
            <w:pPr>
              <w:pStyle w:val="MediumGrid21"/>
              <w:spacing w:line="276" w:lineRule="auto"/>
              <w:jc w:val="both"/>
              <w:rPr>
                <w:rFonts w:cs="Arial"/>
                <w:sz w:val="14"/>
                <w:szCs w:val="14"/>
              </w:rPr>
            </w:pPr>
          </w:p>
          <w:p w14:paraId="29EA5EE7" w14:textId="77777777" w:rsidR="00B32516" w:rsidRDefault="00B32516" w:rsidP="00647C69">
            <w:pPr>
              <w:pStyle w:val="MediumGrid21"/>
              <w:spacing w:line="276" w:lineRule="auto"/>
              <w:jc w:val="both"/>
              <w:rPr>
                <w:rFonts w:cs="Arial"/>
                <w:sz w:val="14"/>
                <w:szCs w:val="14"/>
              </w:rPr>
            </w:pPr>
            <w:r>
              <w:rPr>
                <w:rFonts w:cs="Arial"/>
                <w:sz w:val="14"/>
                <w:szCs w:val="14"/>
              </w:rPr>
              <w:t>Weekly</w:t>
            </w:r>
          </w:p>
          <w:p w14:paraId="1F47834F" w14:textId="77777777" w:rsidR="00B32516" w:rsidRDefault="00B32516" w:rsidP="00647C69">
            <w:pPr>
              <w:pStyle w:val="MediumGrid21"/>
              <w:spacing w:line="276" w:lineRule="auto"/>
              <w:jc w:val="both"/>
              <w:rPr>
                <w:rFonts w:cs="Arial"/>
                <w:sz w:val="14"/>
                <w:szCs w:val="14"/>
              </w:rPr>
            </w:pPr>
          </w:p>
          <w:p w14:paraId="15853ACE" w14:textId="77777777" w:rsidR="00B32516" w:rsidRDefault="00B32516" w:rsidP="00647C69">
            <w:pPr>
              <w:pStyle w:val="MediumGrid21"/>
              <w:spacing w:line="276" w:lineRule="auto"/>
              <w:jc w:val="both"/>
              <w:rPr>
                <w:rFonts w:cs="Arial"/>
                <w:sz w:val="14"/>
                <w:szCs w:val="14"/>
              </w:rPr>
            </w:pPr>
            <w:r>
              <w:rPr>
                <w:rFonts w:cs="Arial"/>
                <w:sz w:val="14"/>
                <w:szCs w:val="14"/>
              </w:rPr>
              <w:t>Before movement of vehicles</w:t>
            </w:r>
          </w:p>
        </w:tc>
        <w:tc>
          <w:tcPr>
            <w:tcW w:w="426" w:type="pct"/>
            <w:tcBorders>
              <w:right w:val="single" w:sz="18" w:space="0" w:color="000000"/>
            </w:tcBorders>
          </w:tcPr>
          <w:p w14:paraId="332DA0CB" w14:textId="77777777" w:rsidR="00B32516" w:rsidRDefault="000B5203" w:rsidP="00647C69">
            <w:pPr>
              <w:pStyle w:val="MediumGrid21"/>
              <w:spacing w:line="276" w:lineRule="auto"/>
              <w:jc w:val="both"/>
              <w:rPr>
                <w:rFonts w:cs="Arial"/>
                <w:sz w:val="14"/>
                <w:szCs w:val="14"/>
              </w:rPr>
            </w:pPr>
            <w:r>
              <w:rPr>
                <w:rFonts w:cs="Arial"/>
                <w:sz w:val="14"/>
                <w:szCs w:val="14"/>
              </w:rPr>
              <w:t>ACENTDFB</w:t>
            </w:r>
            <w:r w:rsidR="00B32516">
              <w:rPr>
                <w:rFonts w:cs="Arial"/>
                <w:sz w:val="14"/>
                <w:szCs w:val="14"/>
              </w:rPr>
              <w:t xml:space="preserve"> E&amp;S Team</w:t>
            </w:r>
          </w:p>
          <w:p w14:paraId="787E48CF" w14:textId="77777777" w:rsidR="00B32516" w:rsidRDefault="00B32516" w:rsidP="00647C69">
            <w:pPr>
              <w:pStyle w:val="MediumGrid21"/>
              <w:spacing w:line="276" w:lineRule="auto"/>
              <w:jc w:val="both"/>
              <w:rPr>
                <w:rFonts w:cs="Arial"/>
                <w:sz w:val="14"/>
                <w:szCs w:val="14"/>
              </w:rPr>
            </w:pPr>
          </w:p>
          <w:p w14:paraId="1FBC2ED4" w14:textId="77777777" w:rsidR="00B32516" w:rsidRDefault="00621165" w:rsidP="00647C69">
            <w:pPr>
              <w:pStyle w:val="MediumGrid21"/>
              <w:spacing w:line="276" w:lineRule="auto"/>
              <w:jc w:val="both"/>
              <w:rPr>
                <w:rFonts w:cs="Arial"/>
                <w:sz w:val="14"/>
                <w:szCs w:val="14"/>
              </w:rPr>
            </w:pPr>
            <w:r>
              <w:rPr>
                <w:rFonts w:cs="Arial"/>
                <w:sz w:val="14"/>
                <w:szCs w:val="14"/>
              </w:rPr>
              <w:t>PPMSD</w:t>
            </w:r>
          </w:p>
          <w:p w14:paraId="115D37C9" w14:textId="77777777" w:rsidR="00B32516" w:rsidRDefault="00B32516" w:rsidP="00647C69">
            <w:pPr>
              <w:pStyle w:val="MediumGrid21"/>
              <w:spacing w:line="276" w:lineRule="auto"/>
              <w:jc w:val="both"/>
              <w:rPr>
                <w:rFonts w:cs="Arial"/>
                <w:sz w:val="14"/>
                <w:szCs w:val="14"/>
              </w:rPr>
            </w:pPr>
          </w:p>
          <w:p w14:paraId="4031D969" w14:textId="77777777" w:rsidR="00B32516" w:rsidRDefault="005459E0" w:rsidP="00647C69">
            <w:pPr>
              <w:pStyle w:val="MediumGrid21"/>
              <w:spacing w:line="276" w:lineRule="auto"/>
              <w:jc w:val="both"/>
              <w:rPr>
                <w:rFonts w:cs="Arial"/>
                <w:sz w:val="14"/>
                <w:szCs w:val="14"/>
              </w:rPr>
            </w:pPr>
            <w:r>
              <w:rPr>
                <w:rFonts w:cs="Arial"/>
                <w:sz w:val="14"/>
                <w:szCs w:val="14"/>
              </w:rPr>
              <w:t>FRSC</w:t>
            </w:r>
          </w:p>
          <w:p w14:paraId="536E5E3F" w14:textId="77777777" w:rsidR="00B32516" w:rsidRDefault="00B32516" w:rsidP="00647C69">
            <w:pPr>
              <w:pStyle w:val="MediumGrid21"/>
              <w:spacing w:line="276" w:lineRule="auto"/>
              <w:jc w:val="both"/>
              <w:rPr>
                <w:rFonts w:cs="Arial"/>
                <w:sz w:val="14"/>
                <w:szCs w:val="14"/>
              </w:rPr>
            </w:pPr>
          </w:p>
          <w:p w14:paraId="4C226D34" w14:textId="77777777" w:rsidR="00B32516" w:rsidRDefault="00621165" w:rsidP="00647C69">
            <w:pPr>
              <w:pStyle w:val="MediumGrid21"/>
              <w:spacing w:line="276" w:lineRule="auto"/>
              <w:jc w:val="both"/>
              <w:rPr>
                <w:rFonts w:cs="Arial"/>
                <w:sz w:val="14"/>
                <w:szCs w:val="14"/>
              </w:rPr>
            </w:pPr>
            <w:r>
              <w:rPr>
                <w:rFonts w:cs="Arial"/>
                <w:sz w:val="14"/>
                <w:szCs w:val="14"/>
              </w:rPr>
              <w:t>KASUPDA</w:t>
            </w:r>
          </w:p>
        </w:tc>
        <w:tc>
          <w:tcPr>
            <w:tcW w:w="392" w:type="pct"/>
            <w:tcBorders>
              <w:left w:val="single" w:sz="18" w:space="0" w:color="000000"/>
              <w:right w:val="single" w:sz="18" w:space="0" w:color="000000"/>
            </w:tcBorders>
          </w:tcPr>
          <w:p w14:paraId="5FC44752" w14:textId="6183BFA2" w:rsidR="00B32516" w:rsidRDefault="001C2808" w:rsidP="00FA76A1">
            <w:pPr>
              <w:pStyle w:val="MediumGrid21"/>
              <w:spacing w:line="276" w:lineRule="auto"/>
              <w:jc w:val="center"/>
              <w:rPr>
                <w:rFonts w:cs="Arial"/>
                <w:sz w:val="14"/>
                <w:szCs w:val="14"/>
              </w:rPr>
            </w:pPr>
            <w:r>
              <w:rPr>
                <w:rFonts w:cs="Arial"/>
                <w:sz w:val="14"/>
                <w:szCs w:val="14"/>
              </w:rPr>
              <w:t>250</w:t>
            </w:r>
            <w:r w:rsidR="000D54C3">
              <w:rPr>
                <w:rFonts w:cs="Arial"/>
                <w:sz w:val="14"/>
                <w:szCs w:val="14"/>
              </w:rPr>
              <w:t>,000</w:t>
            </w:r>
          </w:p>
        </w:tc>
      </w:tr>
      <w:tr w:rsidR="00B32516" w14:paraId="7D26468D" w14:textId="77777777" w:rsidTr="00B32516">
        <w:trPr>
          <w:trHeight w:val="1161"/>
        </w:trPr>
        <w:tc>
          <w:tcPr>
            <w:tcW w:w="174" w:type="pct"/>
          </w:tcPr>
          <w:p w14:paraId="413605B4" w14:textId="77777777" w:rsidR="00B32516" w:rsidRDefault="00B32516" w:rsidP="00647C69">
            <w:pPr>
              <w:pStyle w:val="MediumGrid21"/>
              <w:spacing w:line="276" w:lineRule="auto"/>
              <w:jc w:val="both"/>
              <w:rPr>
                <w:rFonts w:cs="Arial"/>
                <w:b/>
                <w:bCs/>
                <w:sz w:val="14"/>
                <w:szCs w:val="14"/>
              </w:rPr>
            </w:pPr>
            <w:r>
              <w:rPr>
                <w:rFonts w:cs="Arial"/>
                <w:b/>
                <w:bCs/>
                <w:sz w:val="14"/>
                <w:szCs w:val="14"/>
              </w:rPr>
              <w:t>2A</w:t>
            </w:r>
          </w:p>
        </w:tc>
        <w:tc>
          <w:tcPr>
            <w:tcW w:w="433" w:type="pct"/>
          </w:tcPr>
          <w:p w14:paraId="5085A235" w14:textId="77777777" w:rsidR="00B32516" w:rsidRDefault="00B32516" w:rsidP="00647C69">
            <w:pPr>
              <w:pStyle w:val="MediumGrid21"/>
              <w:spacing w:line="276" w:lineRule="auto"/>
              <w:jc w:val="both"/>
              <w:rPr>
                <w:rFonts w:cs="Arial"/>
                <w:sz w:val="14"/>
                <w:szCs w:val="14"/>
              </w:rPr>
            </w:pPr>
            <w:r>
              <w:rPr>
                <w:rFonts w:cs="Arial"/>
                <w:sz w:val="14"/>
                <w:szCs w:val="14"/>
              </w:rPr>
              <w:t>Land and site clearing, staging area</w:t>
            </w:r>
          </w:p>
        </w:tc>
        <w:tc>
          <w:tcPr>
            <w:tcW w:w="393" w:type="pct"/>
          </w:tcPr>
          <w:p w14:paraId="31ACA099" w14:textId="77777777" w:rsidR="00B32516" w:rsidRDefault="00B32516" w:rsidP="00647C69">
            <w:pPr>
              <w:pStyle w:val="MediumGrid21"/>
              <w:spacing w:line="276" w:lineRule="auto"/>
              <w:jc w:val="both"/>
              <w:rPr>
                <w:rFonts w:cs="Arial"/>
                <w:sz w:val="14"/>
                <w:szCs w:val="14"/>
              </w:rPr>
            </w:pPr>
            <w:r>
              <w:rPr>
                <w:rFonts w:cs="Arial"/>
                <w:sz w:val="14"/>
                <w:szCs w:val="14"/>
              </w:rPr>
              <w:t>Minimal vegetation cover removal</w:t>
            </w:r>
          </w:p>
          <w:p w14:paraId="4699E326" w14:textId="77777777" w:rsidR="00B32516" w:rsidRDefault="00B32516" w:rsidP="00647C69">
            <w:pPr>
              <w:pStyle w:val="MediumGrid21"/>
              <w:spacing w:line="276" w:lineRule="auto"/>
              <w:jc w:val="both"/>
              <w:rPr>
                <w:rFonts w:cs="Arial"/>
                <w:sz w:val="14"/>
                <w:szCs w:val="14"/>
              </w:rPr>
            </w:pPr>
          </w:p>
          <w:p w14:paraId="18AC1348" w14:textId="77777777" w:rsidR="00B32516" w:rsidRDefault="00B32516" w:rsidP="00647C69">
            <w:pPr>
              <w:pStyle w:val="MediumGrid21"/>
              <w:spacing w:line="276" w:lineRule="auto"/>
              <w:rPr>
                <w:rFonts w:cs="Arial"/>
                <w:sz w:val="14"/>
                <w:szCs w:val="14"/>
              </w:rPr>
            </w:pPr>
            <w:r>
              <w:rPr>
                <w:rFonts w:cs="Arial"/>
                <w:sz w:val="14"/>
                <w:szCs w:val="14"/>
              </w:rPr>
              <w:t>Vegetative waste</w:t>
            </w:r>
          </w:p>
        </w:tc>
        <w:tc>
          <w:tcPr>
            <w:tcW w:w="521" w:type="pct"/>
          </w:tcPr>
          <w:p w14:paraId="1C6C68E8" w14:textId="77777777" w:rsidR="00B32516" w:rsidRDefault="00B32516" w:rsidP="00647C69">
            <w:pPr>
              <w:spacing w:line="276" w:lineRule="auto"/>
              <w:rPr>
                <w:rFonts w:cs="Arial"/>
                <w:sz w:val="14"/>
                <w:szCs w:val="14"/>
              </w:rPr>
            </w:pPr>
            <w:r>
              <w:rPr>
                <w:rFonts w:cs="Arial"/>
                <w:sz w:val="14"/>
                <w:szCs w:val="14"/>
              </w:rPr>
              <w:t>Limit land clearing to specific zone needed for the construction work.</w:t>
            </w:r>
          </w:p>
          <w:p w14:paraId="06014528" w14:textId="77777777" w:rsidR="00B32516" w:rsidRDefault="00B32516" w:rsidP="00647C69">
            <w:pPr>
              <w:spacing w:line="276" w:lineRule="auto"/>
              <w:rPr>
                <w:rFonts w:cs="Arial"/>
                <w:sz w:val="14"/>
                <w:szCs w:val="14"/>
              </w:rPr>
            </w:pPr>
            <w:r>
              <w:rPr>
                <w:rFonts w:cs="Arial"/>
                <w:sz w:val="14"/>
                <w:szCs w:val="14"/>
              </w:rPr>
              <w:t>Collaborate with FMU/</w:t>
            </w:r>
            <w:r w:rsidR="00621165">
              <w:rPr>
                <w:rFonts w:cs="Arial"/>
                <w:sz w:val="14"/>
                <w:szCs w:val="14"/>
              </w:rPr>
              <w:t>KASUPDA</w:t>
            </w:r>
            <w:r>
              <w:rPr>
                <w:rFonts w:cs="Arial"/>
                <w:sz w:val="14"/>
                <w:szCs w:val="14"/>
              </w:rPr>
              <w:t xml:space="preserve"> for onsite waste removal</w:t>
            </w:r>
          </w:p>
        </w:tc>
        <w:tc>
          <w:tcPr>
            <w:tcW w:w="391" w:type="pct"/>
            <w:tcBorders>
              <w:right w:val="single" w:sz="18" w:space="0" w:color="000000"/>
            </w:tcBorders>
          </w:tcPr>
          <w:p w14:paraId="79C6BDD5" w14:textId="77777777" w:rsidR="00B32516" w:rsidRDefault="00B32516" w:rsidP="00647C69">
            <w:pPr>
              <w:pStyle w:val="MediumGrid21"/>
              <w:spacing w:line="276" w:lineRule="auto"/>
              <w:jc w:val="both"/>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586D9E52" w14:textId="67122D7B" w:rsidR="00B32516" w:rsidRDefault="000D54C3" w:rsidP="00FA76A1">
            <w:pPr>
              <w:pStyle w:val="MediumGrid21"/>
              <w:spacing w:line="276" w:lineRule="auto"/>
              <w:jc w:val="center"/>
              <w:rPr>
                <w:rFonts w:cs="Arial"/>
                <w:sz w:val="14"/>
                <w:szCs w:val="14"/>
              </w:rPr>
            </w:pPr>
            <w:r>
              <w:rPr>
                <w:rFonts w:cs="Arial"/>
                <w:sz w:val="14"/>
                <w:szCs w:val="14"/>
              </w:rPr>
              <w:t>500,000</w:t>
            </w:r>
          </w:p>
        </w:tc>
        <w:tc>
          <w:tcPr>
            <w:tcW w:w="353" w:type="pct"/>
            <w:tcBorders>
              <w:left w:val="single" w:sz="18" w:space="0" w:color="000000"/>
            </w:tcBorders>
          </w:tcPr>
          <w:p w14:paraId="005F9911" w14:textId="77777777" w:rsidR="00B32516" w:rsidRDefault="00B32516" w:rsidP="00647C69">
            <w:pPr>
              <w:spacing w:line="276" w:lineRule="auto"/>
              <w:rPr>
                <w:rFonts w:cs="Arial"/>
                <w:sz w:val="14"/>
                <w:szCs w:val="14"/>
              </w:rPr>
            </w:pPr>
            <w:r>
              <w:rPr>
                <w:rFonts w:cs="Arial"/>
                <w:sz w:val="14"/>
                <w:szCs w:val="14"/>
              </w:rPr>
              <w:t>Cleared area</w:t>
            </w:r>
          </w:p>
          <w:p w14:paraId="6E7FDC84" w14:textId="77777777" w:rsidR="00B32516" w:rsidRDefault="00B32516" w:rsidP="00647C69">
            <w:pPr>
              <w:spacing w:line="276" w:lineRule="auto"/>
              <w:rPr>
                <w:rFonts w:cs="Arial"/>
                <w:sz w:val="14"/>
                <w:szCs w:val="14"/>
              </w:rPr>
            </w:pPr>
          </w:p>
          <w:p w14:paraId="3A3BAEC3" w14:textId="77777777" w:rsidR="00B32516" w:rsidRDefault="00B32516" w:rsidP="00647C69">
            <w:pPr>
              <w:spacing w:line="276" w:lineRule="auto"/>
              <w:rPr>
                <w:rFonts w:cs="Arial"/>
                <w:sz w:val="14"/>
                <w:szCs w:val="14"/>
              </w:rPr>
            </w:pPr>
            <w:r>
              <w:rPr>
                <w:rFonts w:cs="Arial"/>
                <w:sz w:val="14"/>
                <w:szCs w:val="14"/>
              </w:rPr>
              <w:t>Vegetative waste onsite</w:t>
            </w:r>
          </w:p>
        </w:tc>
        <w:tc>
          <w:tcPr>
            <w:tcW w:w="389" w:type="pct"/>
          </w:tcPr>
          <w:p w14:paraId="1EAC4BFA" w14:textId="77777777" w:rsidR="00B32516" w:rsidRDefault="00B32516" w:rsidP="00647C69">
            <w:pPr>
              <w:pStyle w:val="MediumGrid21"/>
              <w:spacing w:line="276" w:lineRule="auto"/>
              <w:jc w:val="both"/>
              <w:rPr>
                <w:rFonts w:cs="Arial"/>
                <w:sz w:val="14"/>
                <w:szCs w:val="14"/>
              </w:rPr>
            </w:pPr>
            <w:r>
              <w:rPr>
                <w:rFonts w:cs="Arial"/>
                <w:sz w:val="14"/>
                <w:szCs w:val="14"/>
              </w:rPr>
              <w:t>Site inspection</w:t>
            </w:r>
          </w:p>
        </w:tc>
        <w:tc>
          <w:tcPr>
            <w:tcW w:w="481" w:type="pct"/>
          </w:tcPr>
          <w:p w14:paraId="52EB8731" w14:textId="77777777" w:rsidR="00B32516" w:rsidRDefault="00B32516" w:rsidP="00647C69">
            <w:pPr>
              <w:pStyle w:val="MediumGrid21"/>
              <w:spacing w:line="276" w:lineRule="auto"/>
              <w:jc w:val="both"/>
              <w:rPr>
                <w:rFonts w:cs="Arial"/>
                <w:sz w:val="14"/>
                <w:szCs w:val="14"/>
              </w:rPr>
            </w:pPr>
            <w:r>
              <w:rPr>
                <w:rFonts w:cs="Arial"/>
                <w:sz w:val="14"/>
                <w:szCs w:val="14"/>
              </w:rPr>
              <w:t>Contractor compliance</w:t>
            </w:r>
          </w:p>
        </w:tc>
        <w:tc>
          <w:tcPr>
            <w:tcW w:w="348" w:type="pct"/>
          </w:tcPr>
          <w:p w14:paraId="30AE46AE" w14:textId="77777777" w:rsidR="00B32516" w:rsidRDefault="00B32516" w:rsidP="00647C69">
            <w:pPr>
              <w:pStyle w:val="MediumGrid21"/>
              <w:spacing w:line="276" w:lineRule="auto"/>
              <w:jc w:val="both"/>
              <w:rPr>
                <w:rFonts w:cs="Arial"/>
                <w:sz w:val="14"/>
                <w:szCs w:val="14"/>
              </w:rPr>
            </w:pPr>
            <w:r>
              <w:rPr>
                <w:rFonts w:cs="Arial"/>
                <w:sz w:val="14"/>
                <w:szCs w:val="14"/>
              </w:rPr>
              <w:t>Project site &amp; area</w:t>
            </w:r>
          </w:p>
        </w:tc>
        <w:tc>
          <w:tcPr>
            <w:tcW w:w="350" w:type="pct"/>
          </w:tcPr>
          <w:p w14:paraId="28DA5FEC" w14:textId="77777777" w:rsidR="00B32516" w:rsidRDefault="00B32516" w:rsidP="00647C69">
            <w:pPr>
              <w:pStyle w:val="MediumGrid21"/>
              <w:spacing w:line="276" w:lineRule="auto"/>
              <w:jc w:val="both"/>
              <w:rPr>
                <w:rFonts w:cs="Arial"/>
                <w:sz w:val="14"/>
                <w:szCs w:val="14"/>
              </w:rPr>
            </w:pPr>
            <w:r>
              <w:rPr>
                <w:rFonts w:cs="Arial"/>
                <w:sz w:val="14"/>
                <w:szCs w:val="14"/>
              </w:rPr>
              <w:t xml:space="preserve">Before and during land clearing </w:t>
            </w:r>
          </w:p>
        </w:tc>
        <w:tc>
          <w:tcPr>
            <w:tcW w:w="426" w:type="pct"/>
            <w:tcBorders>
              <w:right w:val="single" w:sz="18" w:space="0" w:color="000000"/>
            </w:tcBorders>
          </w:tcPr>
          <w:p w14:paraId="5C9EAAFD" w14:textId="77777777" w:rsidR="00B32516" w:rsidRDefault="000B5203" w:rsidP="00647C69">
            <w:pPr>
              <w:pStyle w:val="MediumGrid21"/>
              <w:spacing w:line="276" w:lineRule="auto"/>
              <w:jc w:val="both"/>
              <w:rPr>
                <w:rFonts w:cs="Arial"/>
                <w:sz w:val="14"/>
                <w:szCs w:val="14"/>
              </w:rPr>
            </w:pPr>
            <w:r>
              <w:rPr>
                <w:rFonts w:cs="Arial"/>
                <w:sz w:val="14"/>
                <w:szCs w:val="14"/>
              </w:rPr>
              <w:t>ACENTDFB</w:t>
            </w:r>
            <w:r w:rsidR="00B32516">
              <w:rPr>
                <w:rFonts w:cs="Arial"/>
                <w:sz w:val="14"/>
                <w:szCs w:val="14"/>
              </w:rPr>
              <w:t xml:space="preserve"> E&amp;S Team</w:t>
            </w:r>
          </w:p>
          <w:p w14:paraId="4E1285F9" w14:textId="77777777" w:rsidR="00B32516" w:rsidRDefault="00B32516" w:rsidP="00647C69">
            <w:pPr>
              <w:pStyle w:val="MediumGrid21"/>
              <w:spacing w:line="276" w:lineRule="auto"/>
              <w:jc w:val="both"/>
              <w:rPr>
                <w:rFonts w:cs="Arial"/>
                <w:sz w:val="14"/>
                <w:szCs w:val="14"/>
              </w:rPr>
            </w:pPr>
          </w:p>
          <w:p w14:paraId="37AA8809" w14:textId="77777777" w:rsidR="00B32516" w:rsidRDefault="00B32516" w:rsidP="00647C69">
            <w:pPr>
              <w:pStyle w:val="MediumGrid21"/>
              <w:spacing w:line="276" w:lineRule="auto"/>
              <w:jc w:val="both"/>
              <w:rPr>
                <w:rFonts w:cs="Arial"/>
                <w:sz w:val="14"/>
                <w:szCs w:val="14"/>
              </w:rPr>
            </w:pPr>
          </w:p>
          <w:p w14:paraId="24318E4C" w14:textId="77777777" w:rsidR="00B32516" w:rsidRDefault="00621165" w:rsidP="00647C69">
            <w:pPr>
              <w:pStyle w:val="MediumGrid21"/>
              <w:spacing w:line="276" w:lineRule="auto"/>
              <w:jc w:val="both"/>
              <w:rPr>
                <w:rFonts w:cs="Arial"/>
                <w:sz w:val="14"/>
                <w:szCs w:val="14"/>
              </w:rPr>
            </w:pPr>
            <w:r>
              <w:rPr>
                <w:rFonts w:cs="Arial"/>
                <w:sz w:val="14"/>
                <w:szCs w:val="14"/>
              </w:rPr>
              <w:t>KASUPDA</w:t>
            </w:r>
          </w:p>
        </w:tc>
        <w:tc>
          <w:tcPr>
            <w:tcW w:w="392" w:type="pct"/>
            <w:tcBorders>
              <w:left w:val="single" w:sz="18" w:space="0" w:color="000000"/>
              <w:right w:val="single" w:sz="18" w:space="0" w:color="000000"/>
            </w:tcBorders>
          </w:tcPr>
          <w:p w14:paraId="1C2CC8F6" w14:textId="77777777" w:rsidR="00B32516" w:rsidRDefault="00B32516" w:rsidP="00647C69">
            <w:pPr>
              <w:pStyle w:val="MediumGrid21"/>
              <w:spacing w:line="276" w:lineRule="auto"/>
              <w:jc w:val="both"/>
              <w:rPr>
                <w:rFonts w:cs="Arial"/>
                <w:sz w:val="14"/>
                <w:szCs w:val="14"/>
              </w:rPr>
            </w:pPr>
            <w:r>
              <w:rPr>
                <w:rFonts w:cs="Arial"/>
                <w:sz w:val="14"/>
                <w:szCs w:val="14"/>
              </w:rPr>
              <w:t>Covered in 1A above</w:t>
            </w:r>
          </w:p>
        </w:tc>
      </w:tr>
      <w:tr w:rsidR="00B32516" w14:paraId="55C74DFE" w14:textId="77777777" w:rsidTr="00B32516">
        <w:trPr>
          <w:trHeight w:val="20"/>
        </w:trPr>
        <w:tc>
          <w:tcPr>
            <w:tcW w:w="174" w:type="pct"/>
            <w:vMerge w:val="restart"/>
          </w:tcPr>
          <w:p w14:paraId="406D9079" w14:textId="77777777" w:rsidR="00B32516" w:rsidRDefault="00B32516" w:rsidP="00647C69">
            <w:pPr>
              <w:pStyle w:val="MediumGrid21"/>
              <w:spacing w:line="276" w:lineRule="auto"/>
              <w:jc w:val="both"/>
              <w:rPr>
                <w:rFonts w:cs="Arial"/>
                <w:b/>
                <w:bCs/>
                <w:sz w:val="14"/>
                <w:szCs w:val="14"/>
              </w:rPr>
            </w:pPr>
            <w:r>
              <w:rPr>
                <w:rFonts w:cs="Arial"/>
                <w:b/>
                <w:bCs/>
                <w:sz w:val="14"/>
                <w:szCs w:val="14"/>
              </w:rPr>
              <w:t>3A</w:t>
            </w:r>
          </w:p>
        </w:tc>
        <w:tc>
          <w:tcPr>
            <w:tcW w:w="433" w:type="pct"/>
            <w:vMerge w:val="restart"/>
          </w:tcPr>
          <w:p w14:paraId="464C5889" w14:textId="77777777" w:rsidR="00B32516" w:rsidRDefault="00B32516" w:rsidP="00647C69">
            <w:pPr>
              <w:pStyle w:val="MediumGrid21"/>
              <w:spacing w:line="276" w:lineRule="auto"/>
              <w:jc w:val="both"/>
              <w:rPr>
                <w:rFonts w:cs="Arial"/>
                <w:sz w:val="14"/>
                <w:szCs w:val="14"/>
              </w:rPr>
            </w:pPr>
            <w:r>
              <w:rPr>
                <w:rFonts w:cs="Arial"/>
                <w:sz w:val="14"/>
                <w:szCs w:val="14"/>
              </w:rPr>
              <w:t>Creation of Staging area for equipment</w:t>
            </w:r>
          </w:p>
        </w:tc>
        <w:tc>
          <w:tcPr>
            <w:tcW w:w="393" w:type="pct"/>
          </w:tcPr>
          <w:p w14:paraId="79ED4CCB" w14:textId="77777777" w:rsidR="00B32516" w:rsidRDefault="00B32516" w:rsidP="00647C69">
            <w:pPr>
              <w:pStyle w:val="MediumGrid21"/>
              <w:spacing w:line="276" w:lineRule="auto"/>
              <w:jc w:val="both"/>
              <w:rPr>
                <w:rFonts w:cs="Arial"/>
                <w:sz w:val="14"/>
                <w:szCs w:val="14"/>
              </w:rPr>
            </w:pPr>
            <w:r>
              <w:rPr>
                <w:rFonts w:cs="Arial"/>
                <w:sz w:val="14"/>
                <w:szCs w:val="14"/>
              </w:rPr>
              <w:t xml:space="preserve">Temporary removal of topsoil, Oil leakages from stacked equipment and dis-colouration of topsoil </w:t>
            </w:r>
          </w:p>
        </w:tc>
        <w:tc>
          <w:tcPr>
            <w:tcW w:w="521" w:type="pct"/>
          </w:tcPr>
          <w:p w14:paraId="1FA7FD76" w14:textId="77777777" w:rsidR="00B32516" w:rsidRDefault="00B32516" w:rsidP="00647C69">
            <w:pPr>
              <w:pStyle w:val="MediumGrid21"/>
              <w:spacing w:line="276" w:lineRule="auto"/>
              <w:jc w:val="both"/>
              <w:rPr>
                <w:rFonts w:cs="Arial"/>
                <w:sz w:val="14"/>
                <w:szCs w:val="14"/>
              </w:rPr>
            </w:pPr>
            <w:r>
              <w:rPr>
                <w:rFonts w:cs="Arial"/>
                <w:sz w:val="14"/>
                <w:szCs w:val="14"/>
              </w:rPr>
              <w:t>Segment a safe and specific area for equipment parking</w:t>
            </w:r>
          </w:p>
          <w:p w14:paraId="0AB35922" w14:textId="77777777" w:rsidR="00B32516" w:rsidRDefault="00B32516" w:rsidP="00647C69">
            <w:pPr>
              <w:pStyle w:val="MediumGrid21"/>
              <w:spacing w:line="276" w:lineRule="auto"/>
              <w:jc w:val="both"/>
              <w:rPr>
                <w:rFonts w:cs="Arial"/>
                <w:sz w:val="14"/>
                <w:szCs w:val="14"/>
              </w:rPr>
            </w:pPr>
          </w:p>
          <w:p w14:paraId="1D6F28D9" w14:textId="7468087D" w:rsidR="00B32516" w:rsidRDefault="00B32516" w:rsidP="00647C69">
            <w:pPr>
              <w:pStyle w:val="MediumGrid21"/>
              <w:spacing w:line="276" w:lineRule="auto"/>
              <w:jc w:val="both"/>
              <w:rPr>
                <w:rFonts w:cs="Arial"/>
                <w:sz w:val="14"/>
                <w:szCs w:val="14"/>
              </w:rPr>
            </w:pPr>
            <w:r>
              <w:rPr>
                <w:rFonts w:cs="Arial"/>
                <w:sz w:val="14"/>
                <w:szCs w:val="14"/>
              </w:rPr>
              <w:t xml:space="preserve">Service equipment and install a non-permeable membrane/ drip </w:t>
            </w:r>
            <w:r w:rsidR="00474AE0">
              <w:rPr>
                <w:rFonts w:cs="Arial"/>
                <w:sz w:val="14"/>
                <w:szCs w:val="14"/>
              </w:rPr>
              <w:t>pan</w:t>
            </w:r>
          </w:p>
          <w:p w14:paraId="4C7EC8D9" w14:textId="77777777" w:rsidR="00B32516" w:rsidRDefault="00B32516" w:rsidP="00647C69">
            <w:pPr>
              <w:pStyle w:val="MediumGrid21"/>
              <w:spacing w:line="276" w:lineRule="auto"/>
              <w:jc w:val="both"/>
              <w:rPr>
                <w:rFonts w:cs="Arial"/>
                <w:sz w:val="14"/>
                <w:szCs w:val="14"/>
              </w:rPr>
            </w:pPr>
          </w:p>
        </w:tc>
        <w:tc>
          <w:tcPr>
            <w:tcW w:w="391" w:type="pct"/>
            <w:tcBorders>
              <w:right w:val="single" w:sz="18" w:space="0" w:color="000000"/>
            </w:tcBorders>
          </w:tcPr>
          <w:p w14:paraId="36EC19A1" w14:textId="77777777" w:rsidR="00B32516" w:rsidRDefault="00B32516" w:rsidP="00647C69">
            <w:pPr>
              <w:pStyle w:val="MediumGrid21"/>
              <w:spacing w:line="276" w:lineRule="auto"/>
              <w:jc w:val="both"/>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1AA00570" w14:textId="77777777" w:rsidR="00B32516" w:rsidRDefault="00B32516" w:rsidP="00FA76A1">
            <w:pPr>
              <w:pStyle w:val="MediumGrid21"/>
              <w:spacing w:line="276" w:lineRule="auto"/>
              <w:jc w:val="center"/>
              <w:rPr>
                <w:rFonts w:cs="Arial"/>
                <w:sz w:val="14"/>
                <w:szCs w:val="14"/>
              </w:rPr>
            </w:pPr>
            <w:r>
              <w:rPr>
                <w:rFonts w:cs="Arial"/>
                <w:sz w:val="14"/>
                <w:szCs w:val="14"/>
              </w:rPr>
              <w:t>80,000</w:t>
            </w:r>
          </w:p>
        </w:tc>
        <w:tc>
          <w:tcPr>
            <w:tcW w:w="353" w:type="pct"/>
            <w:tcBorders>
              <w:left w:val="single" w:sz="18" w:space="0" w:color="000000"/>
            </w:tcBorders>
          </w:tcPr>
          <w:p w14:paraId="07FD6C43" w14:textId="77777777" w:rsidR="00B32516" w:rsidRDefault="00B32516" w:rsidP="00647C69">
            <w:pPr>
              <w:spacing w:line="276" w:lineRule="auto"/>
              <w:rPr>
                <w:rFonts w:cs="Arial"/>
                <w:sz w:val="14"/>
                <w:szCs w:val="14"/>
              </w:rPr>
            </w:pPr>
            <w:r>
              <w:rPr>
                <w:rFonts w:cs="Arial"/>
                <w:sz w:val="14"/>
                <w:szCs w:val="14"/>
              </w:rPr>
              <w:t xml:space="preserve">Soil Quality </w:t>
            </w:r>
          </w:p>
        </w:tc>
        <w:tc>
          <w:tcPr>
            <w:tcW w:w="389" w:type="pct"/>
          </w:tcPr>
          <w:p w14:paraId="202F0043" w14:textId="77777777" w:rsidR="00B32516" w:rsidRDefault="00B32516" w:rsidP="00647C69">
            <w:pPr>
              <w:pStyle w:val="MediumGrid21"/>
              <w:spacing w:line="276" w:lineRule="auto"/>
              <w:jc w:val="both"/>
              <w:rPr>
                <w:rFonts w:cs="Arial"/>
                <w:sz w:val="14"/>
                <w:szCs w:val="14"/>
              </w:rPr>
            </w:pPr>
            <w:r>
              <w:rPr>
                <w:rFonts w:cs="Arial"/>
                <w:sz w:val="14"/>
                <w:szCs w:val="14"/>
              </w:rPr>
              <w:t>Visual observation</w:t>
            </w:r>
          </w:p>
        </w:tc>
        <w:tc>
          <w:tcPr>
            <w:tcW w:w="481" w:type="pct"/>
          </w:tcPr>
          <w:p w14:paraId="4629CD7A" w14:textId="77777777" w:rsidR="00B32516" w:rsidRDefault="00B32516" w:rsidP="00647C69">
            <w:pPr>
              <w:pStyle w:val="MediumGrid21"/>
              <w:spacing w:line="276" w:lineRule="auto"/>
              <w:jc w:val="both"/>
              <w:rPr>
                <w:rFonts w:cs="Arial"/>
                <w:sz w:val="14"/>
                <w:szCs w:val="14"/>
              </w:rPr>
            </w:pPr>
            <w:r>
              <w:rPr>
                <w:rFonts w:cs="Arial"/>
                <w:sz w:val="14"/>
                <w:szCs w:val="14"/>
              </w:rPr>
              <w:t xml:space="preserve">Soil Quality parameters are within FMEnv permissible limits </w:t>
            </w:r>
          </w:p>
        </w:tc>
        <w:tc>
          <w:tcPr>
            <w:tcW w:w="348" w:type="pct"/>
          </w:tcPr>
          <w:p w14:paraId="4CBC9191" w14:textId="77777777" w:rsidR="00B32516" w:rsidRDefault="00B32516" w:rsidP="00647C69">
            <w:pPr>
              <w:pStyle w:val="MediumGrid21"/>
              <w:spacing w:line="276" w:lineRule="auto"/>
              <w:jc w:val="both"/>
              <w:rPr>
                <w:rFonts w:cs="Arial"/>
                <w:sz w:val="14"/>
                <w:szCs w:val="14"/>
              </w:rPr>
            </w:pPr>
            <w:r>
              <w:rPr>
                <w:rFonts w:cs="Arial"/>
                <w:sz w:val="14"/>
                <w:szCs w:val="14"/>
              </w:rPr>
              <w:t xml:space="preserve">Equipment Staging Area </w:t>
            </w:r>
          </w:p>
        </w:tc>
        <w:tc>
          <w:tcPr>
            <w:tcW w:w="350" w:type="pct"/>
          </w:tcPr>
          <w:p w14:paraId="7929561E" w14:textId="77777777" w:rsidR="00B32516" w:rsidRDefault="00B32516" w:rsidP="00647C69">
            <w:pPr>
              <w:pStyle w:val="MediumGrid21"/>
              <w:spacing w:line="276" w:lineRule="auto"/>
              <w:jc w:val="both"/>
              <w:rPr>
                <w:rFonts w:cs="Arial"/>
                <w:sz w:val="14"/>
                <w:szCs w:val="14"/>
              </w:rPr>
            </w:pPr>
            <w:r>
              <w:rPr>
                <w:rFonts w:cs="Arial"/>
                <w:sz w:val="14"/>
                <w:szCs w:val="14"/>
              </w:rPr>
              <w:t>Bi-monthly</w:t>
            </w:r>
          </w:p>
        </w:tc>
        <w:tc>
          <w:tcPr>
            <w:tcW w:w="426" w:type="pct"/>
            <w:tcBorders>
              <w:right w:val="single" w:sz="18" w:space="0" w:color="000000"/>
            </w:tcBorders>
          </w:tcPr>
          <w:p w14:paraId="41D9B310" w14:textId="77777777" w:rsidR="00B32516" w:rsidRDefault="000B5203" w:rsidP="00647C69">
            <w:pPr>
              <w:pStyle w:val="MediumGrid21"/>
              <w:spacing w:line="276" w:lineRule="auto"/>
              <w:jc w:val="both"/>
              <w:rPr>
                <w:rFonts w:cs="Arial"/>
                <w:sz w:val="14"/>
                <w:szCs w:val="14"/>
              </w:rPr>
            </w:pPr>
            <w:r>
              <w:rPr>
                <w:rFonts w:cs="Arial"/>
                <w:sz w:val="14"/>
                <w:szCs w:val="14"/>
              </w:rPr>
              <w:t>ACENTDFB</w:t>
            </w:r>
            <w:r w:rsidR="00B32516">
              <w:rPr>
                <w:rFonts w:cs="Arial"/>
                <w:sz w:val="14"/>
                <w:szCs w:val="14"/>
              </w:rPr>
              <w:t xml:space="preserve"> E&amp;S Team</w:t>
            </w:r>
          </w:p>
          <w:p w14:paraId="57B73185" w14:textId="77777777" w:rsidR="00B32516" w:rsidRDefault="00B32516" w:rsidP="00647C69">
            <w:pPr>
              <w:pStyle w:val="MediumGrid21"/>
              <w:spacing w:line="276" w:lineRule="auto"/>
              <w:jc w:val="both"/>
              <w:rPr>
                <w:rFonts w:cs="Arial"/>
                <w:sz w:val="14"/>
                <w:szCs w:val="14"/>
              </w:rPr>
            </w:pPr>
          </w:p>
          <w:p w14:paraId="29F3AAD0" w14:textId="77777777" w:rsidR="00B32516" w:rsidRDefault="00621165" w:rsidP="00647C69">
            <w:pPr>
              <w:pStyle w:val="MediumGrid21"/>
              <w:spacing w:line="276" w:lineRule="auto"/>
              <w:jc w:val="both"/>
              <w:rPr>
                <w:rFonts w:cs="Arial"/>
                <w:sz w:val="14"/>
                <w:szCs w:val="14"/>
              </w:rPr>
            </w:pPr>
            <w:r>
              <w:rPr>
                <w:rFonts w:cs="Arial"/>
                <w:sz w:val="14"/>
                <w:szCs w:val="14"/>
              </w:rPr>
              <w:t>PPMSD</w:t>
            </w:r>
          </w:p>
          <w:p w14:paraId="03ECABD5" w14:textId="77777777" w:rsidR="00B32516" w:rsidRDefault="00B32516" w:rsidP="00647C69">
            <w:pPr>
              <w:pStyle w:val="MediumGrid21"/>
              <w:spacing w:line="276" w:lineRule="auto"/>
              <w:jc w:val="both"/>
              <w:rPr>
                <w:rFonts w:cs="Arial"/>
                <w:sz w:val="14"/>
                <w:szCs w:val="14"/>
              </w:rPr>
            </w:pPr>
          </w:p>
          <w:p w14:paraId="2988BBAF" w14:textId="77777777" w:rsidR="00B32516" w:rsidRDefault="00621165" w:rsidP="00647C69">
            <w:pPr>
              <w:pStyle w:val="MediumGrid21"/>
              <w:spacing w:line="276" w:lineRule="auto"/>
              <w:jc w:val="both"/>
              <w:rPr>
                <w:rFonts w:cs="Arial"/>
                <w:sz w:val="14"/>
                <w:szCs w:val="14"/>
              </w:rPr>
            </w:pPr>
            <w:r>
              <w:rPr>
                <w:rFonts w:cs="Arial"/>
                <w:sz w:val="14"/>
                <w:szCs w:val="14"/>
              </w:rPr>
              <w:t>KASUPDA</w:t>
            </w:r>
          </w:p>
        </w:tc>
        <w:tc>
          <w:tcPr>
            <w:tcW w:w="392" w:type="pct"/>
            <w:tcBorders>
              <w:left w:val="single" w:sz="18" w:space="0" w:color="000000"/>
              <w:right w:val="single" w:sz="18" w:space="0" w:color="000000"/>
            </w:tcBorders>
          </w:tcPr>
          <w:p w14:paraId="7D94EFFA" w14:textId="77777777" w:rsidR="00B32516" w:rsidRDefault="00B32516" w:rsidP="00647C69">
            <w:pPr>
              <w:pStyle w:val="MediumGrid21"/>
              <w:spacing w:line="276" w:lineRule="auto"/>
              <w:jc w:val="both"/>
              <w:rPr>
                <w:rFonts w:cs="Arial"/>
                <w:sz w:val="14"/>
                <w:szCs w:val="14"/>
              </w:rPr>
            </w:pPr>
            <w:r>
              <w:rPr>
                <w:rFonts w:cs="Arial"/>
                <w:sz w:val="14"/>
                <w:szCs w:val="14"/>
              </w:rPr>
              <w:t>Covered in 1A</w:t>
            </w:r>
          </w:p>
        </w:tc>
      </w:tr>
      <w:tr w:rsidR="00B32516" w14:paraId="261A1806" w14:textId="77777777" w:rsidTr="00B32516">
        <w:trPr>
          <w:trHeight w:val="20"/>
        </w:trPr>
        <w:tc>
          <w:tcPr>
            <w:tcW w:w="174" w:type="pct"/>
            <w:vMerge/>
          </w:tcPr>
          <w:p w14:paraId="5A07F2FF" w14:textId="77777777" w:rsidR="00B32516" w:rsidRDefault="00B32516" w:rsidP="00647C69">
            <w:pPr>
              <w:pStyle w:val="MediumGrid21"/>
              <w:spacing w:line="276" w:lineRule="auto"/>
              <w:rPr>
                <w:rFonts w:cs="Arial"/>
                <w:b/>
                <w:bCs/>
                <w:sz w:val="14"/>
                <w:szCs w:val="14"/>
              </w:rPr>
            </w:pPr>
          </w:p>
        </w:tc>
        <w:tc>
          <w:tcPr>
            <w:tcW w:w="433" w:type="pct"/>
            <w:vMerge/>
          </w:tcPr>
          <w:p w14:paraId="7E0205C9" w14:textId="77777777" w:rsidR="00B32516" w:rsidRDefault="00B32516" w:rsidP="00647C69">
            <w:pPr>
              <w:pStyle w:val="MediumGrid21"/>
              <w:spacing w:line="276" w:lineRule="auto"/>
              <w:rPr>
                <w:rFonts w:cs="Arial"/>
                <w:b/>
                <w:bCs/>
                <w:sz w:val="14"/>
                <w:szCs w:val="14"/>
              </w:rPr>
            </w:pPr>
          </w:p>
        </w:tc>
        <w:tc>
          <w:tcPr>
            <w:tcW w:w="393" w:type="pct"/>
          </w:tcPr>
          <w:p w14:paraId="2EA4F877" w14:textId="77777777" w:rsidR="00B32516" w:rsidRDefault="00B32516" w:rsidP="00647C69">
            <w:pPr>
              <w:pStyle w:val="MediumGrid21"/>
              <w:spacing w:line="276" w:lineRule="auto"/>
              <w:jc w:val="both"/>
              <w:rPr>
                <w:rFonts w:cs="Arial"/>
                <w:sz w:val="14"/>
                <w:szCs w:val="14"/>
              </w:rPr>
            </w:pPr>
            <w:r>
              <w:rPr>
                <w:rFonts w:cs="Arial"/>
                <w:sz w:val="14"/>
                <w:szCs w:val="14"/>
              </w:rPr>
              <w:t>Minimal noise impacts</w:t>
            </w:r>
          </w:p>
          <w:p w14:paraId="09DCBE3B" w14:textId="77777777" w:rsidR="00B32516" w:rsidRDefault="00B32516" w:rsidP="00647C69">
            <w:pPr>
              <w:pStyle w:val="MediumGrid21"/>
              <w:spacing w:line="276" w:lineRule="auto"/>
              <w:jc w:val="both"/>
              <w:rPr>
                <w:rFonts w:cs="Arial"/>
                <w:sz w:val="14"/>
                <w:szCs w:val="14"/>
              </w:rPr>
            </w:pPr>
          </w:p>
          <w:p w14:paraId="747A9E78" w14:textId="77777777" w:rsidR="00B32516" w:rsidRDefault="00B32516" w:rsidP="00647C69">
            <w:pPr>
              <w:pStyle w:val="MediumGrid21"/>
              <w:spacing w:line="276" w:lineRule="auto"/>
              <w:jc w:val="both"/>
              <w:rPr>
                <w:rFonts w:cs="Arial"/>
                <w:sz w:val="14"/>
                <w:szCs w:val="14"/>
              </w:rPr>
            </w:pPr>
          </w:p>
          <w:p w14:paraId="1F1E54E9" w14:textId="77777777" w:rsidR="00B32516" w:rsidRDefault="00B32516" w:rsidP="00647C69">
            <w:pPr>
              <w:pStyle w:val="MediumGrid21"/>
              <w:spacing w:line="276" w:lineRule="auto"/>
              <w:jc w:val="both"/>
              <w:rPr>
                <w:rFonts w:cs="Arial"/>
                <w:sz w:val="14"/>
                <w:szCs w:val="14"/>
              </w:rPr>
            </w:pPr>
          </w:p>
        </w:tc>
        <w:tc>
          <w:tcPr>
            <w:tcW w:w="521" w:type="pct"/>
          </w:tcPr>
          <w:p w14:paraId="69AC3719"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Retrofit vehicle exhausts with sound-</w:t>
            </w:r>
            <w:r>
              <w:rPr>
                <w:rFonts w:cs="Arial"/>
                <w:sz w:val="14"/>
                <w:szCs w:val="14"/>
              </w:rPr>
              <w:lastRenderedPageBreak/>
              <w:t>control or sound -proofing devices</w:t>
            </w:r>
          </w:p>
          <w:p w14:paraId="0ECAACBA" w14:textId="77777777" w:rsidR="00B32516" w:rsidRDefault="00B32516" w:rsidP="00647C69">
            <w:pPr>
              <w:pStyle w:val="MediumGrid21"/>
              <w:spacing w:line="276" w:lineRule="auto"/>
              <w:jc w:val="both"/>
              <w:rPr>
                <w:rFonts w:cs="Arial"/>
                <w:sz w:val="14"/>
                <w:szCs w:val="14"/>
              </w:rPr>
            </w:pPr>
          </w:p>
          <w:p w14:paraId="10510B9A" w14:textId="77777777" w:rsidR="00B32516" w:rsidRDefault="00B32516" w:rsidP="00647C69">
            <w:pPr>
              <w:pStyle w:val="MediumGrid21"/>
              <w:spacing w:line="276" w:lineRule="auto"/>
              <w:jc w:val="both"/>
              <w:rPr>
                <w:rFonts w:cs="Arial"/>
                <w:sz w:val="14"/>
                <w:szCs w:val="14"/>
              </w:rPr>
            </w:pPr>
            <w:r>
              <w:rPr>
                <w:rFonts w:cs="Arial"/>
                <w:sz w:val="14"/>
                <w:szCs w:val="14"/>
              </w:rPr>
              <w:t>Maximize off-work hours, especially for activities with potentially high noise generation</w:t>
            </w:r>
          </w:p>
        </w:tc>
        <w:tc>
          <w:tcPr>
            <w:tcW w:w="391" w:type="pct"/>
            <w:tcBorders>
              <w:right w:val="single" w:sz="18" w:space="0" w:color="000000"/>
            </w:tcBorders>
          </w:tcPr>
          <w:p w14:paraId="1036D6FC"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tc>
        <w:tc>
          <w:tcPr>
            <w:tcW w:w="349" w:type="pct"/>
            <w:tcBorders>
              <w:left w:val="single" w:sz="18" w:space="0" w:color="000000"/>
              <w:right w:val="single" w:sz="18" w:space="0" w:color="000000"/>
            </w:tcBorders>
          </w:tcPr>
          <w:p w14:paraId="22E23254" w14:textId="77777777" w:rsidR="00B32516" w:rsidRDefault="00B32516" w:rsidP="00FA76A1">
            <w:pPr>
              <w:pStyle w:val="MediumGrid21"/>
              <w:spacing w:line="276" w:lineRule="auto"/>
              <w:jc w:val="center"/>
              <w:rPr>
                <w:rFonts w:cs="Arial"/>
                <w:sz w:val="14"/>
                <w:szCs w:val="14"/>
              </w:rPr>
            </w:pPr>
            <w:r>
              <w:rPr>
                <w:rFonts w:cs="Arial"/>
                <w:sz w:val="14"/>
                <w:szCs w:val="14"/>
              </w:rPr>
              <w:t>50,000</w:t>
            </w:r>
          </w:p>
        </w:tc>
        <w:tc>
          <w:tcPr>
            <w:tcW w:w="353" w:type="pct"/>
            <w:tcBorders>
              <w:left w:val="single" w:sz="18" w:space="0" w:color="000000"/>
            </w:tcBorders>
          </w:tcPr>
          <w:p w14:paraId="5AB17D82" w14:textId="77777777" w:rsidR="00B32516" w:rsidRDefault="00B32516" w:rsidP="00647C69">
            <w:pPr>
              <w:spacing w:line="276" w:lineRule="auto"/>
              <w:rPr>
                <w:rFonts w:cs="Arial"/>
                <w:sz w:val="14"/>
                <w:szCs w:val="14"/>
              </w:rPr>
            </w:pPr>
            <w:r>
              <w:rPr>
                <w:rFonts w:cs="Arial"/>
                <w:sz w:val="14"/>
                <w:szCs w:val="14"/>
              </w:rPr>
              <w:t>No. of complaints from nearby offices</w:t>
            </w:r>
          </w:p>
        </w:tc>
        <w:tc>
          <w:tcPr>
            <w:tcW w:w="389" w:type="pct"/>
          </w:tcPr>
          <w:p w14:paraId="6628B885" w14:textId="77777777" w:rsidR="00B32516" w:rsidRDefault="00B32516" w:rsidP="00647C69">
            <w:pPr>
              <w:pStyle w:val="MediumGrid21"/>
              <w:spacing w:line="276" w:lineRule="auto"/>
              <w:rPr>
                <w:rFonts w:cs="Arial"/>
                <w:sz w:val="14"/>
                <w:szCs w:val="14"/>
              </w:rPr>
            </w:pPr>
            <w:r>
              <w:rPr>
                <w:rFonts w:cs="Arial"/>
                <w:sz w:val="14"/>
                <w:szCs w:val="14"/>
              </w:rPr>
              <w:t xml:space="preserve">Noise measurement </w:t>
            </w:r>
          </w:p>
        </w:tc>
        <w:tc>
          <w:tcPr>
            <w:tcW w:w="481" w:type="pct"/>
          </w:tcPr>
          <w:p w14:paraId="433BAD6B" w14:textId="77777777" w:rsidR="00B32516" w:rsidRDefault="00B32516" w:rsidP="00647C69">
            <w:pPr>
              <w:pStyle w:val="MediumGrid21"/>
              <w:spacing w:line="276" w:lineRule="auto"/>
              <w:rPr>
                <w:rFonts w:cs="Arial"/>
                <w:sz w:val="14"/>
                <w:szCs w:val="14"/>
              </w:rPr>
            </w:pPr>
            <w:r>
              <w:rPr>
                <w:rFonts w:cs="Arial"/>
                <w:sz w:val="14"/>
                <w:szCs w:val="14"/>
              </w:rPr>
              <w:t>Evidence of Compliance</w:t>
            </w:r>
          </w:p>
        </w:tc>
        <w:tc>
          <w:tcPr>
            <w:tcW w:w="348" w:type="pct"/>
          </w:tcPr>
          <w:p w14:paraId="6378B950" w14:textId="77777777" w:rsidR="00B32516" w:rsidRDefault="00B32516" w:rsidP="00647C69">
            <w:pPr>
              <w:pStyle w:val="MediumGrid21"/>
              <w:spacing w:line="276" w:lineRule="auto"/>
              <w:rPr>
                <w:rFonts w:cs="Arial"/>
                <w:sz w:val="14"/>
                <w:szCs w:val="14"/>
              </w:rPr>
            </w:pPr>
            <w:r>
              <w:rPr>
                <w:rFonts w:cs="Arial"/>
                <w:sz w:val="14"/>
                <w:szCs w:val="14"/>
              </w:rPr>
              <w:t>Project Area</w:t>
            </w:r>
          </w:p>
        </w:tc>
        <w:tc>
          <w:tcPr>
            <w:tcW w:w="350" w:type="pct"/>
          </w:tcPr>
          <w:p w14:paraId="296A0AEE"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64321045"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6FA70FAA" w14:textId="77777777" w:rsidR="00B32516" w:rsidRDefault="00B32516" w:rsidP="00647C69">
            <w:pPr>
              <w:pStyle w:val="MediumGrid21"/>
              <w:spacing w:line="276" w:lineRule="auto"/>
              <w:rPr>
                <w:rFonts w:cs="Arial"/>
                <w:sz w:val="14"/>
                <w:szCs w:val="14"/>
              </w:rPr>
            </w:pPr>
          </w:p>
          <w:p w14:paraId="7710DC79" w14:textId="77777777" w:rsidR="00B32516" w:rsidRDefault="00621165" w:rsidP="00647C69">
            <w:pPr>
              <w:pStyle w:val="MediumGrid21"/>
              <w:spacing w:line="276" w:lineRule="auto"/>
              <w:rPr>
                <w:rFonts w:cs="Arial"/>
                <w:sz w:val="14"/>
                <w:szCs w:val="14"/>
              </w:rPr>
            </w:pPr>
            <w:r>
              <w:rPr>
                <w:rFonts w:cs="Arial"/>
                <w:sz w:val="14"/>
                <w:szCs w:val="14"/>
              </w:rPr>
              <w:lastRenderedPageBreak/>
              <w:t>KASUPDA</w:t>
            </w:r>
          </w:p>
        </w:tc>
        <w:tc>
          <w:tcPr>
            <w:tcW w:w="392" w:type="pct"/>
            <w:tcBorders>
              <w:left w:val="single" w:sz="18" w:space="0" w:color="000000"/>
              <w:right w:val="single" w:sz="18" w:space="0" w:color="000000"/>
            </w:tcBorders>
          </w:tcPr>
          <w:p w14:paraId="5CE70790" w14:textId="77777777" w:rsidR="00B32516" w:rsidRDefault="00B32516" w:rsidP="00647C69">
            <w:pPr>
              <w:pStyle w:val="MediumGrid21"/>
              <w:spacing w:line="276" w:lineRule="auto"/>
              <w:rPr>
                <w:rFonts w:cs="Arial"/>
                <w:sz w:val="14"/>
                <w:szCs w:val="14"/>
              </w:rPr>
            </w:pPr>
            <w:r>
              <w:rPr>
                <w:rFonts w:cs="Arial"/>
                <w:sz w:val="14"/>
                <w:szCs w:val="14"/>
              </w:rPr>
              <w:lastRenderedPageBreak/>
              <w:t>Covered in 1A</w:t>
            </w:r>
          </w:p>
        </w:tc>
      </w:tr>
      <w:tr w:rsidR="00B32516" w14:paraId="6CC54394" w14:textId="77777777" w:rsidTr="00B32516">
        <w:trPr>
          <w:trHeight w:val="20"/>
        </w:trPr>
        <w:tc>
          <w:tcPr>
            <w:tcW w:w="174" w:type="pct"/>
          </w:tcPr>
          <w:p w14:paraId="5218698F" w14:textId="77777777" w:rsidR="00B32516" w:rsidRDefault="00B32516" w:rsidP="00647C69">
            <w:pPr>
              <w:pStyle w:val="MediumGrid21"/>
              <w:spacing w:line="276" w:lineRule="auto"/>
              <w:rPr>
                <w:rFonts w:cs="Arial"/>
                <w:b/>
                <w:bCs/>
                <w:sz w:val="14"/>
                <w:szCs w:val="14"/>
              </w:rPr>
            </w:pPr>
            <w:r>
              <w:rPr>
                <w:rFonts w:cs="Arial"/>
                <w:b/>
                <w:bCs/>
                <w:sz w:val="14"/>
                <w:szCs w:val="14"/>
              </w:rPr>
              <w:t>4A</w:t>
            </w:r>
          </w:p>
        </w:tc>
        <w:tc>
          <w:tcPr>
            <w:tcW w:w="433" w:type="pct"/>
          </w:tcPr>
          <w:p w14:paraId="0D966274" w14:textId="56EC90D1" w:rsidR="00B32516" w:rsidRDefault="00B32516" w:rsidP="00647C69">
            <w:pPr>
              <w:pStyle w:val="MediumGrid21"/>
              <w:spacing w:line="276" w:lineRule="auto"/>
              <w:rPr>
                <w:rFonts w:cs="Arial"/>
                <w:sz w:val="14"/>
                <w:szCs w:val="14"/>
              </w:rPr>
            </w:pPr>
            <w:r>
              <w:rPr>
                <w:rFonts w:cs="Arial"/>
                <w:sz w:val="14"/>
                <w:szCs w:val="14"/>
              </w:rPr>
              <w:t xml:space="preserve">Sourcing and </w:t>
            </w:r>
            <w:r w:rsidR="00474AE0">
              <w:rPr>
                <w:rFonts w:cs="Arial"/>
                <w:sz w:val="14"/>
                <w:szCs w:val="14"/>
              </w:rPr>
              <w:t>mobilization</w:t>
            </w:r>
            <w:r>
              <w:rPr>
                <w:rFonts w:cs="Arial"/>
                <w:sz w:val="14"/>
                <w:szCs w:val="14"/>
              </w:rPr>
              <w:t xml:space="preserve"> of construction materials to site</w:t>
            </w:r>
          </w:p>
        </w:tc>
        <w:tc>
          <w:tcPr>
            <w:tcW w:w="393" w:type="pct"/>
          </w:tcPr>
          <w:p w14:paraId="5D4BA4E6" w14:textId="77777777" w:rsidR="00B32516" w:rsidRDefault="00B32516" w:rsidP="00647C69">
            <w:pPr>
              <w:pStyle w:val="MediumGrid21"/>
              <w:spacing w:line="276" w:lineRule="auto"/>
              <w:jc w:val="both"/>
              <w:rPr>
                <w:rFonts w:cs="Arial"/>
                <w:sz w:val="14"/>
                <w:szCs w:val="14"/>
              </w:rPr>
            </w:pPr>
            <w:r>
              <w:rPr>
                <w:rFonts w:cs="Arial"/>
                <w:sz w:val="14"/>
                <w:szCs w:val="14"/>
              </w:rPr>
              <w:t>Debris may fall off from trucks or other lighter materials like sand may be blown into the environment causing dust and disturbance on roads and to other road users.</w:t>
            </w:r>
          </w:p>
          <w:p w14:paraId="3A020491" w14:textId="77777777" w:rsidR="00B32516" w:rsidRDefault="00B32516" w:rsidP="00647C69">
            <w:pPr>
              <w:pStyle w:val="MediumGrid21"/>
              <w:spacing w:line="276" w:lineRule="auto"/>
              <w:jc w:val="both"/>
              <w:rPr>
                <w:rFonts w:cs="Arial"/>
                <w:sz w:val="14"/>
                <w:szCs w:val="14"/>
              </w:rPr>
            </w:pPr>
          </w:p>
          <w:p w14:paraId="7A75EF8F" w14:textId="77777777" w:rsidR="00B32516" w:rsidRDefault="00B32516" w:rsidP="00647C69">
            <w:pPr>
              <w:pStyle w:val="MediumGrid21"/>
              <w:spacing w:line="276" w:lineRule="auto"/>
              <w:jc w:val="both"/>
              <w:rPr>
                <w:rFonts w:cs="Arial"/>
                <w:sz w:val="14"/>
                <w:szCs w:val="14"/>
              </w:rPr>
            </w:pPr>
            <w:r>
              <w:rPr>
                <w:rFonts w:cs="Arial"/>
                <w:sz w:val="14"/>
                <w:szCs w:val="14"/>
              </w:rPr>
              <w:t>Protruded metals, rods, woods, roofing sheets may constitute hazard and nuisance to other road users who may not notice the protrusion. Also, these materials may fall off from the vehicle and may lead to road accidents.</w:t>
            </w:r>
          </w:p>
        </w:tc>
        <w:tc>
          <w:tcPr>
            <w:tcW w:w="521" w:type="pct"/>
          </w:tcPr>
          <w:p w14:paraId="19744CB1" w14:textId="77777777" w:rsidR="00B32516" w:rsidRDefault="00B32516" w:rsidP="00647C69">
            <w:pPr>
              <w:pStyle w:val="MediumGrid21"/>
              <w:spacing w:line="276" w:lineRule="auto"/>
              <w:jc w:val="both"/>
              <w:rPr>
                <w:rFonts w:cs="Arial"/>
                <w:sz w:val="14"/>
                <w:szCs w:val="14"/>
              </w:rPr>
            </w:pPr>
            <w:r>
              <w:rPr>
                <w:rFonts w:cs="Arial"/>
                <w:sz w:val="14"/>
                <w:szCs w:val="14"/>
              </w:rPr>
              <w:t>Use tarpaulin material to properly cover conveying truck.</w:t>
            </w:r>
          </w:p>
          <w:p w14:paraId="1DAEF300" w14:textId="77777777" w:rsidR="00B32516" w:rsidRDefault="00B32516" w:rsidP="00647C69">
            <w:pPr>
              <w:pStyle w:val="MediumGrid21"/>
              <w:spacing w:line="276" w:lineRule="auto"/>
              <w:jc w:val="both"/>
              <w:rPr>
                <w:rFonts w:cs="Arial"/>
                <w:sz w:val="14"/>
                <w:szCs w:val="14"/>
              </w:rPr>
            </w:pPr>
          </w:p>
          <w:p w14:paraId="5BAD1287" w14:textId="77777777" w:rsidR="00B32516" w:rsidRDefault="00B32516" w:rsidP="00647C69">
            <w:pPr>
              <w:pStyle w:val="MediumGrid21"/>
              <w:spacing w:line="276" w:lineRule="auto"/>
              <w:jc w:val="both"/>
              <w:rPr>
                <w:rFonts w:cs="Arial"/>
                <w:sz w:val="14"/>
                <w:szCs w:val="14"/>
              </w:rPr>
            </w:pPr>
          </w:p>
          <w:p w14:paraId="19ACA27B" w14:textId="77777777" w:rsidR="00B32516" w:rsidRDefault="00B32516" w:rsidP="00647C69">
            <w:pPr>
              <w:pStyle w:val="MediumGrid21"/>
              <w:spacing w:line="276" w:lineRule="auto"/>
              <w:jc w:val="both"/>
              <w:rPr>
                <w:rFonts w:cs="Arial"/>
                <w:sz w:val="14"/>
                <w:szCs w:val="14"/>
              </w:rPr>
            </w:pPr>
          </w:p>
          <w:p w14:paraId="0EE20F92" w14:textId="77777777" w:rsidR="00B32516" w:rsidRDefault="00B32516" w:rsidP="00647C69">
            <w:pPr>
              <w:pStyle w:val="MediumGrid21"/>
              <w:spacing w:line="276" w:lineRule="auto"/>
              <w:jc w:val="both"/>
              <w:rPr>
                <w:rFonts w:cs="Arial"/>
                <w:sz w:val="14"/>
                <w:szCs w:val="14"/>
              </w:rPr>
            </w:pPr>
          </w:p>
          <w:p w14:paraId="117C0113" w14:textId="77777777" w:rsidR="00B32516" w:rsidRDefault="00B32516" w:rsidP="00647C69">
            <w:pPr>
              <w:pStyle w:val="MediumGrid21"/>
              <w:spacing w:line="276" w:lineRule="auto"/>
              <w:jc w:val="both"/>
              <w:rPr>
                <w:rFonts w:cs="Arial"/>
                <w:sz w:val="14"/>
                <w:szCs w:val="14"/>
              </w:rPr>
            </w:pPr>
          </w:p>
          <w:p w14:paraId="5D41EFBF" w14:textId="77777777" w:rsidR="00B32516" w:rsidRDefault="00B32516" w:rsidP="00647C69">
            <w:pPr>
              <w:pStyle w:val="MediumGrid21"/>
              <w:spacing w:line="276" w:lineRule="auto"/>
              <w:jc w:val="both"/>
              <w:rPr>
                <w:rFonts w:cs="Arial"/>
                <w:sz w:val="14"/>
                <w:szCs w:val="14"/>
              </w:rPr>
            </w:pPr>
          </w:p>
          <w:p w14:paraId="459754EB" w14:textId="77777777" w:rsidR="00B32516" w:rsidRDefault="00B32516" w:rsidP="00647C69">
            <w:pPr>
              <w:pStyle w:val="MediumGrid21"/>
              <w:spacing w:line="276" w:lineRule="auto"/>
              <w:jc w:val="both"/>
              <w:rPr>
                <w:rFonts w:cs="Arial"/>
                <w:sz w:val="14"/>
                <w:szCs w:val="14"/>
              </w:rPr>
            </w:pPr>
          </w:p>
          <w:p w14:paraId="59A18FBD" w14:textId="77777777" w:rsidR="00B32516" w:rsidRDefault="00B32516" w:rsidP="00647C69">
            <w:pPr>
              <w:pStyle w:val="MediumGrid21"/>
              <w:spacing w:line="276" w:lineRule="auto"/>
              <w:jc w:val="both"/>
              <w:rPr>
                <w:rFonts w:cs="Arial"/>
                <w:sz w:val="14"/>
                <w:szCs w:val="14"/>
              </w:rPr>
            </w:pPr>
          </w:p>
          <w:p w14:paraId="261433BB" w14:textId="77777777" w:rsidR="00B32516" w:rsidRDefault="00B32516" w:rsidP="00647C69">
            <w:pPr>
              <w:pStyle w:val="MediumGrid21"/>
              <w:spacing w:line="276" w:lineRule="auto"/>
              <w:jc w:val="both"/>
              <w:rPr>
                <w:rFonts w:cs="Arial"/>
                <w:sz w:val="14"/>
                <w:szCs w:val="14"/>
              </w:rPr>
            </w:pPr>
          </w:p>
          <w:p w14:paraId="70116040" w14:textId="77777777" w:rsidR="00B32516" w:rsidRDefault="00B32516" w:rsidP="00647C69">
            <w:pPr>
              <w:pStyle w:val="MediumGrid21"/>
              <w:spacing w:line="276" w:lineRule="auto"/>
              <w:jc w:val="both"/>
              <w:rPr>
                <w:rFonts w:cs="Arial"/>
                <w:sz w:val="14"/>
                <w:szCs w:val="14"/>
              </w:rPr>
            </w:pPr>
            <w:r>
              <w:rPr>
                <w:rFonts w:cs="Arial"/>
                <w:sz w:val="14"/>
                <w:szCs w:val="14"/>
              </w:rPr>
              <w:t>Ensure that materials are tightly packed and belted firmly to avoid rolling off the truck.</w:t>
            </w:r>
          </w:p>
          <w:p w14:paraId="65A676DA" w14:textId="77777777" w:rsidR="00B32516" w:rsidRDefault="00B32516" w:rsidP="00647C69">
            <w:pPr>
              <w:pStyle w:val="MediumGrid21"/>
              <w:spacing w:line="276" w:lineRule="auto"/>
              <w:jc w:val="both"/>
              <w:rPr>
                <w:rFonts w:cs="Arial"/>
                <w:sz w:val="14"/>
                <w:szCs w:val="14"/>
              </w:rPr>
            </w:pPr>
          </w:p>
          <w:p w14:paraId="3E2A6FEC" w14:textId="77777777" w:rsidR="00B32516" w:rsidRDefault="00B32516" w:rsidP="00647C69">
            <w:pPr>
              <w:pStyle w:val="MediumGrid21"/>
              <w:spacing w:line="276" w:lineRule="auto"/>
              <w:jc w:val="both"/>
              <w:rPr>
                <w:rFonts w:cs="Arial"/>
                <w:sz w:val="14"/>
                <w:szCs w:val="14"/>
              </w:rPr>
            </w:pPr>
            <w:r>
              <w:rPr>
                <w:rFonts w:cs="Arial"/>
                <w:sz w:val="14"/>
                <w:szCs w:val="14"/>
              </w:rPr>
              <w:t>Convey materials using most suitable trucks.</w:t>
            </w:r>
          </w:p>
          <w:p w14:paraId="7D148BB2" w14:textId="77777777" w:rsidR="00B32516" w:rsidRDefault="00B32516" w:rsidP="00647C69">
            <w:pPr>
              <w:pStyle w:val="MediumGrid21"/>
              <w:spacing w:line="276" w:lineRule="auto"/>
              <w:jc w:val="both"/>
              <w:rPr>
                <w:rFonts w:cs="Arial"/>
                <w:sz w:val="14"/>
                <w:szCs w:val="14"/>
              </w:rPr>
            </w:pPr>
            <w:r>
              <w:rPr>
                <w:rFonts w:cs="Arial"/>
                <w:sz w:val="14"/>
                <w:szCs w:val="14"/>
              </w:rPr>
              <w:t>Ensure caution tapes are attached to the ends of protruded rods /woods in transit to notify oncoming vehicles and road users.</w:t>
            </w:r>
          </w:p>
        </w:tc>
        <w:tc>
          <w:tcPr>
            <w:tcW w:w="391" w:type="pct"/>
            <w:tcBorders>
              <w:right w:val="single" w:sz="18" w:space="0" w:color="000000"/>
            </w:tcBorders>
          </w:tcPr>
          <w:p w14:paraId="18401923"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6E1115B9" w14:textId="77777777" w:rsidR="00B32516" w:rsidRDefault="00B32516" w:rsidP="00FA76A1">
            <w:pPr>
              <w:pStyle w:val="MediumGrid21"/>
              <w:spacing w:line="276" w:lineRule="auto"/>
              <w:jc w:val="center"/>
              <w:rPr>
                <w:rFonts w:cs="Arial"/>
                <w:sz w:val="14"/>
                <w:szCs w:val="14"/>
              </w:rPr>
            </w:pPr>
            <w:r>
              <w:rPr>
                <w:rFonts w:cs="Arial"/>
                <w:sz w:val="14"/>
                <w:szCs w:val="14"/>
              </w:rPr>
              <w:t>30,000</w:t>
            </w:r>
          </w:p>
        </w:tc>
        <w:tc>
          <w:tcPr>
            <w:tcW w:w="353" w:type="pct"/>
            <w:tcBorders>
              <w:left w:val="single" w:sz="18" w:space="0" w:color="000000"/>
            </w:tcBorders>
          </w:tcPr>
          <w:p w14:paraId="207B5B63" w14:textId="77777777" w:rsidR="00B32516" w:rsidRDefault="00B32516" w:rsidP="00647C69">
            <w:pPr>
              <w:spacing w:line="276" w:lineRule="auto"/>
              <w:rPr>
                <w:rFonts w:cs="Arial"/>
                <w:sz w:val="14"/>
                <w:szCs w:val="14"/>
              </w:rPr>
            </w:pPr>
            <w:r>
              <w:rPr>
                <w:rFonts w:cs="Arial"/>
                <w:sz w:val="14"/>
                <w:szCs w:val="14"/>
              </w:rPr>
              <w:t>Use of tarpaulin to cover truck conveying materials to site</w:t>
            </w:r>
          </w:p>
          <w:p w14:paraId="376D9E23" w14:textId="77777777" w:rsidR="00B32516" w:rsidRDefault="00B32516" w:rsidP="00647C69">
            <w:pPr>
              <w:spacing w:line="276" w:lineRule="auto"/>
              <w:rPr>
                <w:rFonts w:cs="Arial"/>
                <w:sz w:val="14"/>
                <w:szCs w:val="14"/>
              </w:rPr>
            </w:pPr>
          </w:p>
          <w:p w14:paraId="03586EE6" w14:textId="77777777" w:rsidR="00B32516" w:rsidRDefault="00B32516" w:rsidP="00647C69">
            <w:pPr>
              <w:spacing w:line="276" w:lineRule="auto"/>
              <w:rPr>
                <w:rFonts w:cs="Arial"/>
                <w:sz w:val="14"/>
                <w:szCs w:val="14"/>
              </w:rPr>
            </w:pPr>
          </w:p>
          <w:p w14:paraId="72A31A49" w14:textId="77777777" w:rsidR="00B32516" w:rsidRDefault="00B32516" w:rsidP="00647C69">
            <w:pPr>
              <w:spacing w:line="276" w:lineRule="auto"/>
              <w:rPr>
                <w:rFonts w:cs="Arial"/>
                <w:sz w:val="14"/>
                <w:szCs w:val="14"/>
              </w:rPr>
            </w:pPr>
          </w:p>
          <w:p w14:paraId="76344D37" w14:textId="77777777" w:rsidR="00B32516" w:rsidRDefault="00B32516" w:rsidP="00647C69">
            <w:pPr>
              <w:spacing w:line="276" w:lineRule="auto"/>
              <w:rPr>
                <w:rFonts w:cs="Arial"/>
                <w:sz w:val="14"/>
                <w:szCs w:val="14"/>
              </w:rPr>
            </w:pPr>
          </w:p>
          <w:p w14:paraId="4F8329FF" w14:textId="77777777" w:rsidR="00B32516" w:rsidRDefault="00B32516" w:rsidP="00647C69">
            <w:pPr>
              <w:spacing w:line="276" w:lineRule="auto"/>
              <w:rPr>
                <w:rFonts w:cs="Arial"/>
                <w:sz w:val="14"/>
                <w:szCs w:val="14"/>
              </w:rPr>
            </w:pPr>
          </w:p>
          <w:p w14:paraId="75EEEE94" w14:textId="77777777" w:rsidR="00B32516" w:rsidRDefault="00B32516" w:rsidP="00647C69">
            <w:pPr>
              <w:spacing w:line="276" w:lineRule="auto"/>
              <w:rPr>
                <w:rFonts w:cs="Arial"/>
                <w:sz w:val="14"/>
                <w:szCs w:val="14"/>
              </w:rPr>
            </w:pPr>
          </w:p>
          <w:p w14:paraId="6A43A6E3" w14:textId="77777777" w:rsidR="00B32516" w:rsidRDefault="00B32516" w:rsidP="00647C69">
            <w:pPr>
              <w:spacing w:line="276" w:lineRule="auto"/>
              <w:rPr>
                <w:rFonts w:cs="Arial"/>
                <w:sz w:val="14"/>
                <w:szCs w:val="14"/>
              </w:rPr>
            </w:pPr>
            <w:r>
              <w:rPr>
                <w:rFonts w:cs="Arial"/>
                <w:sz w:val="14"/>
                <w:szCs w:val="14"/>
              </w:rPr>
              <w:t>Use of belts to secure materials in position</w:t>
            </w:r>
          </w:p>
          <w:p w14:paraId="40664DDF" w14:textId="77777777" w:rsidR="00B32516" w:rsidRDefault="00B32516" w:rsidP="00647C69">
            <w:pPr>
              <w:spacing w:line="276" w:lineRule="auto"/>
              <w:rPr>
                <w:rFonts w:cs="Arial"/>
                <w:sz w:val="14"/>
                <w:szCs w:val="14"/>
              </w:rPr>
            </w:pPr>
          </w:p>
          <w:p w14:paraId="2FC64412" w14:textId="77777777" w:rsidR="00B32516" w:rsidRDefault="00B32516" w:rsidP="00647C69">
            <w:pPr>
              <w:spacing w:line="276" w:lineRule="auto"/>
              <w:rPr>
                <w:rFonts w:cs="Arial"/>
                <w:sz w:val="14"/>
                <w:szCs w:val="14"/>
              </w:rPr>
            </w:pPr>
            <w:r>
              <w:rPr>
                <w:rFonts w:cs="Arial"/>
                <w:sz w:val="14"/>
                <w:szCs w:val="14"/>
              </w:rPr>
              <w:t>Use of caution tapes attached to protruded rods/woods.</w:t>
            </w:r>
          </w:p>
        </w:tc>
        <w:tc>
          <w:tcPr>
            <w:tcW w:w="389" w:type="pct"/>
          </w:tcPr>
          <w:p w14:paraId="642E3B22" w14:textId="77777777" w:rsidR="00B32516" w:rsidRDefault="00B32516" w:rsidP="00647C69">
            <w:pPr>
              <w:pStyle w:val="MediumGrid21"/>
              <w:spacing w:line="276" w:lineRule="auto"/>
              <w:rPr>
                <w:rFonts w:cs="Arial"/>
                <w:sz w:val="14"/>
                <w:szCs w:val="14"/>
              </w:rPr>
            </w:pPr>
            <w:r>
              <w:rPr>
                <w:rFonts w:cs="Arial"/>
                <w:sz w:val="14"/>
                <w:szCs w:val="14"/>
              </w:rPr>
              <w:t>Inspection</w:t>
            </w:r>
          </w:p>
        </w:tc>
        <w:tc>
          <w:tcPr>
            <w:tcW w:w="481" w:type="pct"/>
          </w:tcPr>
          <w:p w14:paraId="5C9F63F6" w14:textId="77777777" w:rsidR="00B32516" w:rsidRDefault="00B32516" w:rsidP="00647C69">
            <w:pPr>
              <w:pStyle w:val="MediumGrid21"/>
              <w:spacing w:line="276" w:lineRule="auto"/>
              <w:rPr>
                <w:rFonts w:cs="Arial"/>
                <w:sz w:val="14"/>
                <w:szCs w:val="14"/>
              </w:rPr>
            </w:pPr>
            <w:r>
              <w:rPr>
                <w:rFonts w:cs="Arial"/>
                <w:sz w:val="14"/>
                <w:szCs w:val="14"/>
              </w:rPr>
              <w:t>Contractor’s compliance</w:t>
            </w:r>
          </w:p>
        </w:tc>
        <w:tc>
          <w:tcPr>
            <w:tcW w:w="348" w:type="pct"/>
          </w:tcPr>
          <w:p w14:paraId="69CAC1AF" w14:textId="77777777" w:rsidR="00B32516" w:rsidRDefault="00B32516" w:rsidP="00647C69">
            <w:pPr>
              <w:pStyle w:val="MediumGrid21"/>
              <w:spacing w:line="276" w:lineRule="auto"/>
              <w:rPr>
                <w:rFonts w:cs="Arial"/>
                <w:sz w:val="14"/>
                <w:szCs w:val="14"/>
              </w:rPr>
            </w:pPr>
            <w:r>
              <w:rPr>
                <w:rFonts w:cs="Arial"/>
                <w:sz w:val="14"/>
                <w:szCs w:val="14"/>
              </w:rPr>
              <w:t>Along access road to site</w:t>
            </w:r>
          </w:p>
        </w:tc>
        <w:tc>
          <w:tcPr>
            <w:tcW w:w="350" w:type="pct"/>
          </w:tcPr>
          <w:p w14:paraId="2275574E" w14:textId="77777777" w:rsidR="00B32516" w:rsidRDefault="00B32516" w:rsidP="00647C69">
            <w:pPr>
              <w:pStyle w:val="MediumGrid21"/>
              <w:spacing w:line="276" w:lineRule="auto"/>
              <w:rPr>
                <w:rFonts w:cs="Arial"/>
                <w:sz w:val="14"/>
                <w:szCs w:val="14"/>
              </w:rPr>
            </w:pPr>
            <w:r>
              <w:rPr>
                <w:rFonts w:cs="Arial"/>
                <w:sz w:val="14"/>
                <w:szCs w:val="14"/>
              </w:rPr>
              <w:t>During mobilization</w:t>
            </w:r>
          </w:p>
        </w:tc>
        <w:tc>
          <w:tcPr>
            <w:tcW w:w="426" w:type="pct"/>
            <w:tcBorders>
              <w:right w:val="single" w:sz="18" w:space="0" w:color="000000"/>
            </w:tcBorders>
          </w:tcPr>
          <w:p w14:paraId="0AA30110"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2A6C7F5B" w14:textId="77777777" w:rsidR="00B32516" w:rsidRDefault="00B32516" w:rsidP="00647C69">
            <w:pPr>
              <w:pStyle w:val="MediumGrid21"/>
              <w:spacing w:line="276" w:lineRule="auto"/>
              <w:rPr>
                <w:rFonts w:cs="Arial"/>
                <w:sz w:val="14"/>
                <w:szCs w:val="14"/>
              </w:rPr>
            </w:pPr>
          </w:p>
          <w:p w14:paraId="1F5E96E9"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2" w:type="pct"/>
            <w:tcBorders>
              <w:left w:val="single" w:sz="18" w:space="0" w:color="000000"/>
              <w:right w:val="single" w:sz="18" w:space="0" w:color="000000"/>
            </w:tcBorders>
          </w:tcPr>
          <w:p w14:paraId="0AD01BC0" w14:textId="77777777" w:rsidR="00B32516" w:rsidRDefault="00B32516" w:rsidP="00647C69">
            <w:pPr>
              <w:pStyle w:val="MediumGrid21"/>
              <w:spacing w:line="276" w:lineRule="auto"/>
              <w:rPr>
                <w:rFonts w:cs="Arial"/>
                <w:sz w:val="14"/>
                <w:szCs w:val="14"/>
              </w:rPr>
            </w:pPr>
            <w:r>
              <w:rPr>
                <w:rFonts w:cs="Arial"/>
                <w:sz w:val="14"/>
                <w:szCs w:val="14"/>
              </w:rPr>
              <w:t>50,000</w:t>
            </w:r>
          </w:p>
        </w:tc>
      </w:tr>
      <w:tr w:rsidR="00B32516" w14:paraId="76C0B92F" w14:textId="77777777" w:rsidTr="00B32516">
        <w:trPr>
          <w:trHeight w:val="510"/>
        </w:trPr>
        <w:tc>
          <w:tcPr>
            <w:tcW w:w="174" w:type="pct"/>
          </w:tcPr>
          <w:p w14:paraId="66BE72C2" w14:textId="77777777" w:rsidR="00B32516" w:rsidRDefault="00B32516" w:rsidP="00647C69">
            <w:pPr>
              <w:pStyle w:val="MediumGrid21"/>
              <w:spacing w:line="276" w:lineRule="auto"/>
              <w:rPr>
                <w:rFonts w:cs="Arial"/>
                <w:b/>
                <w:bCs/>
                <w:sz w:val="14"/>
                <w:szCs w:val="14"/>
              </w:rPr>
            </w:pPr>
            <w:r>
              <w:rPr>
                <w:rFonts w:cs="Arial"/>
                <w:b/>
                <w:bCs/>
                <w:sz w:val="14"/>
                <w:szCs w:val="14"/>
              </w:rPr>
              <w:t>4A</w:t>
            </w:r>
          </w:p>
        </w:tc>
        <w:tc>
          <w:tcPr>
            <w:tcW w:w="433" w:type="pct"/>
          </w:tcPr>
          <w:p w14:paraId="33456F31" w14:textId="5ECFFDEF" w:rsidR="00B32516" w:rsidRDefault="00474AE0" w:rsidP="00647C69">
            <w:pPr>
              <w:pStyle w:val="MediumGrid21"/>
              <w:spacing w:line="276" w:lineRule="auto"/>
              <w:rPr>
                <w:rFonts w:cs="Arial"/>
                <w:sz w:val="14"/>
                <w:szCs w:val="14"/>
              </w:rPr>
            </w:pPr>
            <w:r>
              <w:rPr>
                <w:rFonts w:cs="Arial"/>
                <w:sz w:val="14"/>
                <w:szCs w:val="14"/>
              </w:rPr>
              <w:t>Mobilization</w:t>
            </w:r>
            <w:r w:rsidR="00B32516">
              <w:rPr>
                <w:rFonts w:cs="Arial"/>
                <w:sz w:val="14"/>
                <w:szCs w:val="14"/>
              </w:rPr>
              <w:t xml:space="preserve"> to site and clearing activities </w:t>
            </w:r>
          </w:p>
        </w:tc>
        <w:tc>
          <w:tcPr>
            <w:tcW w:w="393" w:type="pct"/>
          </w:tcPr>
          <w:p w14:paraId="09C7882A" w14:textId="77777777" w:rsidR="00B32516" w:rsidRDefault="00B32516" w:rsidP="00647C69">
            <w:pPr>
              <w:pStyle w:val="MediumGrid21"/>
              <w:spacing w:line="276" w:lineRule="auto"/>
              <w:rPr>
                <w:rFonts w:cs="Arial"/>
                <w:sz w:val="14"/>
                <w:szCs w:val="14"/>
              </w:rPr>
            </w:pPr>
            <w:r>
              <w:rPr>
                <w:rFonts w:cs="Arial"/>
                <w:sz w:val="14"/>
                <w:szCs w:val="14"/>
              </w:rPr>
              <w:t xml:space="preserve">Risk of accidents and injuries to contractor workers </w:t>
            </w:r>
          </w:p>
          <w:p w14:paraId="46BF732C" w14:textId="77777777" w:rsidR="00B32516" w:rsidRDefault="00B32516" w:rsidP="00647C69">
            <w:pPr>
              <w:pStyle w:val="MediumGrid21"/>
              <w:spacing w:line="276" w:lineRule="auto"/>
              <w:rPr>
                <w:rFonts w:cs="Arial"/>
                <w:sz w:val="14"/>
                <w:szCs w:val="14"/>
              </w:rPr>
            </w:pPr>
          </w:p>
          <w:p w14:paraId="39B23680" w14:textId="77777777" w:rsidR="00B32516" w:rsidRDefault="00B32516" w:rsidP="00647C69">
            <w:pPr>
              <w:pStyle w:val="MediumGrid21"/>
              <w:spacing w:line="276" w:lineRule="auto"/>
              <w:rPr>
                <w:rFonts w:cs="Arial"/>
                <w:sz w:val="14"/>
                <w:szCs w:val="14"/>
              </w:rPr>
            </w:pPr>
            <w:r>
              <w:rPr>
                <w:rFonts w:cs="Arial"/>
                <w:sz w:val="14"/>
                <w:szCs w:val="14"/>
              </w:rPr>
              <w:t xml:space="preserve">Respiratory diseases to Workers due to inhalation of exhaust fumes and dusts </w:t>
            </w:r>
          </w:p>
          <w:p w14:paraId="04E1AC56" w14:textId="77777777" w:rsidR="00B32516" w:rsidRDefault="00B32516" w:rsidP="00647C69">
            <w:pPr>
              <w:pStyle w:val="MediumGrid21"/>
              <w:spacing w:line="276" w:lineRule="auto"/>
              <w:rPr>
                <w:rFonts w:cs="Arial"/>
                <w:sz w:val="14"/>
                <w:szCs w:val="14"/>
              </w:rPr>
            </w:pPr>
          </w:p>
          <w:p w14:paraId="609D1EEE" w14:textId="77777777" w:rsidR="00B32516" w:rsidRDefault="00B32516" w:rsidP="00647C69">
            <w:pPr>
              <w:pStyle w:val="MediumGrid21"/>
              <w:spacing w:line="276" w:lineRule="auto"/>
              <w:rPr>
                <w:rFonts w:cs="Arial"/>
                <w:sz w:val="14"/>
                <w:szCs w:val="14"/>
              </w:rPr>
            </w:pPr>
            <w:r>
              <w:rPr>
                <w:rFonts w:cs="Arial"/>
                <w:sz w:val="14"/>
                <w:szCs w:val="14"/>
              </w:rPr>
              <w:t xml:space="preserve">Noise Pollution </w:t>
            </w:r>
          </w:p>
          <w:p w14:paraId="06B87970" w14:textId="77777777" w:rsidR="00B32516" w:rsidRDefault="00B32516" w:rsidP="00647C69">
            <w:pPr>
              <w:pStyle w:val="MediumGrid21"/>
              <w:spacing w:line="276" w:lineRule="auto"/>
              <w:rPr>
                <w:rFonts w:cs="Arial"/>
                <w:sz w:val="14"/>
                <w:szCs w:val="14"/>
              </w:rPr>
            </w:pPr>
          </w:p>
          <w:p w14:paraId="6E178385" w14:textId="77777777" w:rsidR="00B32516" w:rsidRDefault="00B32516" w:rsidP="00647C69">
            <w:pPr>
              <w:pStyle w:val="MediumGrid21"/>
              <w:spacing w:line="276" w:lineRule="auto"/>
              <w:rPr>
                <w:rFonts w:cs="Arial"/>
                <w:sz w:val="14"/>
                <w:szCs w:val="14"/>
              </w:rPr>
            </w:pPr>
          </w:p>
        </w:tc>
        <w:tc>
          <w:tcPr>
            <w:tcW w:w="521" w:type="pct"/>
          </w:tcPr>
          <w:p w14:paraId="171D6A3F"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Submit and implement company HSE Manual/ Implement site specific Occupational Health and Safety Management Plan (OHSMP) see annex 5 for sample</w:t>
            </w:r>
          </w:p>
          <w:p w14:paraId="5E81C023" w14:textId="77777777" w:rsidR="00B32516" w:rsidRDefault="00B32516" w:rsidP="00647C69">
            <w:pPr>
              <w:pStyle w:val="MediumGrid21"/>
              <w:spacing w:line="276" w:lineRule="auto"/>
              <w:jc w:val="both"/>
              <w:rPr>
                <w:rFonts w:cs="Arial"/>
                <w:sz w:val="14"/>
                <w:szCs w:val="14"/>
              </w:rPr>
            </w:pPr>
          </w:p>
          <w:p w14:paraId="32B4E2F8" w14:textId="77777777" w:rsidR="00B32516" w:rsidRDefault="00B32516" w:rsidP="00647C69">
            <w:pPr>
              <w:pStyle w:val="MediumGrid21"/>
              <w:spacing w:line="276" w:lineRule="auto"/>
              <w:jc w:val="both"/>
              <w:rPr>
                <w:rFonts w:cs="Arial"/>
                <w:sz w:val="14"/>
                <w:szCs w:val="14"/>
              </w:rPr>
            </w:pPr>
            <w:r>
              <w:rPr>
                <w:rFonts w:cs="Arial"/>
                <w:sz w:val="14"/>
                <w:szCs w:val="14"/>
              </w:rPr>
              <w:t xml:space="preserve">The OHSMP will entail: - </w:t>
            </w:r>
            <w:bookmarkStart w:id="229" w:name="_Hlk109741272"/>
            <w:r>
              <w:rPr>
                <w:rFonts w:cs="Arial"/>
                <w:sz w:val="14"/>
                <w:szCs w:val="14"/>
              </w:rPr>
              <w:t xml:space="preserve">Provision of Hazard Communication Procedures (HAZCOM); Job Hazard </w:t>
            </w:r>
            <w:r>
              <w:rPr>
                <w:rFonts w:cs="Arial"/>
                <w:sz w:val="14"/>
                <w:szCs w:val="14"/>
              </w:rPr>
              <w:lastRenderedPageBreak/>
              <w:t>Analysis (JHA); OHS Training program</w:t>
            </w:r>
          </w:p>
          <w:p w14:paraId="60741F48" w14:textId="77777777" w:rsidR="00B32516" w:rsidRDefault="00B32516" w:rsidP="00647C69">
            <w:pPr>
              <w:pStyle w:val="MediumGrid21"/>
              <w:spacing w:line="276" w:lineRule="auto"/>
              <w:jc w:val="both"/>
              <w:rPr>
                <w:rFonts w:cs="Arial"/>
                <w:sz w:val="14"/>
                <w:szCs w:val="14"/>
              </w:rPr>
            </w:pPr>
            <w:r>
              <w:rPr>
                <w:rFonts w:cs="Arial"/>
                <w:sz w:val="14"/>
                <w:szCs w:val="14"/>
              </w:rPr>
              <w:t xml:space="preserve">Provision of adequate first aid, first aiders, PPE, </w:t>
            </w:r>
            <w:bookmarkStart w:id="230" w:name="_Hlk109719596"/>
            <w:r>
              <w:rPr>
                <w:rFonts w:cs="Arial"/>
                <w:sz w:val="14"/>
                <w:szCs w:val="14"/>
              </w:rPr>
              <w:t xml:space="preserve">safety signages </w:t>
            </w:r>
            <w:bookmarkEnd w:id="230"/>
          </w:p>
          <w:p w14:paraId="61E0E92B" w14:textId="77777777" w:rsidR="00B32516" w:rsidRDefault="00B32516" w:rsidP="00647C69">
            <w:pPr>
              <w:pStyle w:val="MediumGrid21"/>
              <w:spacing w:line="276" w:lineRule="auto"/>
              <w:jc w:val="both"/>
              <w:rPr>
                <w:rFonts w:cs="Arial"/>
                <w:sz w:val="14"/>
                <w:szCs w:val="14"/>
              </w:rPr>
            </w:pPr>
            <w:r>
              <w:rPr>
                <w:rFonts w:cs="Arial"/>
                <w:sz w:val="14"/>
                <w:szCs w:val="14"/>
              </w:rPr>
              <w:t>Ensure qualified HSE officer on every team</w:t>
            </w:r>
          </w:p>
          <w:p w14:paraId="0C5DF290" w14:textId="77777777" w:rsidR="00B32516" w:rsidRDefault="00B32516" w:rsidP="00647C69">
            <w:pPr>
              <w:pStyle w:val="MediumGrid21"/>
              <w:spacing w:line="276" w:lineRule="auto"/>
              <w:jc w:val="both"/>
              <w:rPr>
                <w:rFonts w:cs="Arial"/>
                <w:sz w:val="14"/>
                <w:szCs w:val="14"/>
              </w:rPr>
            </w:pPr>
            <w:r>
              <w:rPr>
                <w:rFonts w:cs="Arial"/>
                <w:sz w:val="14"/>
                <w:szCs w:val="14"/>
              </w:rPr>
              <w:t xml:space="preserve">Workers should get a daily induction/toolbox before work commences </w:t>
            </w:r>
          </w:p>
          <w:p w14:paraId="0B2F2CEC" w14:textId="77777777" w:rsidR="00B32516" w:rsidRDefault="00B32516" w:rsidP="00647C69">
            <w:pPr>
              <w:spacing w:line="276" w:lineRule="auto"/>
              <w:rPr>
                <w:rFonts w:cs="Arial"/>
                <w:sz w:val="14"/>
                <w:szCs w:val="14"/>
              </w:rPr>
            </w:pPr>
            <w:r>
              <w:rPr>
                <w:rFonts w:cs="Arial"/>
                <w:sz w:val="14"/>
                <w:szCs w:val="14"/>
              </w:rPr>
              <w:t xml:space="preserve">Use reflective tapes and signage integrated in all worksites for safety at night </w:t>
            </w:r>
            <w:bookmarkEnd w:id="229"/>
          </w:p>
        </w:tc>
        <w:tc>
          <w:tcPr>
            <w:tcW w:w="391" w:type="pct"/>
            <w:tcBorders>
              <w:right w:val="single" w:sz="18" w:space="0" w:color="000000"/>
            </w:tcBorders>
          </w:tcPr>
          <w:p w14:paraId="2BDB0C76"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tc>
        <w:tc>
          <w:tcPr>
            <w:tcW w:w="349" w:type="pct"/>
            <w:tcBorders>
              <w:left w:val="single" w:sz="18" w:space="0" w:color="000000"/>
              <w:right w:val="single" w:sz="18" w:space="0" w:color="000000"/>
            </w:tcBorders>
          </w:tcPr>
          <w:p w14:paraId="0D79E396" w14:textId="77777777" w:rsidR="00B32516" w:rsidRDefault="00B32516" w:rsidP="00FA76A1">
            <w:pPr>
              <w:pStyle w:val="MediumGrid21"/>
              <w:spacing w:line="276" w:lineRule="auto"/>
              <w:jc w:val="center"/>
              <w:rPr>
                <w:rFonts w:cs="Arial"/>
                <w:sz w:val="14"/>
                <w:szCs w:val="14"/>
              </w:rPr>
            </w:pPr>
            <w:r>
              <w:rPr>
                <w:rFonts w:cs="Arial"/>
                <w:sz w:val="14"/>
                <w:szCs w:val="14"/>
              </w:rPr>
              <w:t>100,000</w:t>
            </w:r>
          </w:p>
          <w:p w14:paraId="181CA75E" w14:textId="77777777" w:rsidR="00B32516" w:rsidRDefault="00B32516" w:rsidP="00FA76A1">
            <w:pPr>
              <w:pStyle w:val="MediumGrid21"/>
              <w:spacing w:line="276" w:lineRule="auto"/>
              <w:jc w:val="center"/>
              <w:rPr>
                <w:rFonts w:cs="Arial"/>
                <w:sz w:val="14"/>
                <w:szCs w:val="14"/>
              </w:rPr>
            </w:pPr>
          </w:p>
          <w:p w14:paraId="1E4D8BA1" w14:textId="77777777" w:rsidR="00B32516" w:rsidRDefault="00B32516" w:rsidP="00FA76A1">
            <w:pPr>
              <w:pStyle w:val="MediumGrid21"/>
              <w:spacing w:line="276" w:lineRule="auto"/>
              <w:jc w:val="center"/>
              <w:rPr>
                <w:rFonts w:cs="Arial"/>
                <w:sz w:val="14"/>
                <w:szCs w:val="14"/>
              </w:rPr>
            </w:pPr>
          </w:p>
          <w:p w14:paraId="1FF26819" w14:textId="77777777" w:rsidR="00B32516" w:rsidRDefault="00B32516" w:rsidP="00FA76A1">
            <w:pPr>
              <w:pStyle w:val="MediumGrid21"/>
              <w:spacing w:line="276" w:lineRule="auto"/>
              <w:jc w:val="center"/>
              <w:rPr>
                <w:rFonts w:cs="Arial"/>
                <w:sz w:val="14"/>
                <w:szCs w:val="14"/>
              </w:rPr>
            </w:pPr>
          </w:p>
          <w:p w14:paraId="31903AEF" w14:textId="77777777" w:rsidR="00B32516" w:rsidRDefault="00B32516" w:rsidP="00FA76A1">
            <w:pPr>
              <w:pStyle w:val="MediumGrid21"/>
              <w:spacing w:line="276" w:lineRule="auto"/>
              <w:jc w:val="center"/>
              <w:rPr>
                <w:rFonts w:cs="Arial"/>
                <w:sz w:val="14"/>
                <w:szCs w:val="14"/>
              </w:rPr>
            </w:pPr>
          </w:p>
          <w:p w14:paraId="0531B0FA" w14:textId="77777777" w:rsidR="00B32516" w:rsidRDefault="00B32516" w:rsidP="00FA76A1">
            <w:pPr>
              <w:pStyle w:val="MediumGrid21"/>
              <w:spacing w:line="276" w:lineRule="auto"/>
              <w:jc w:val="center"/>
              <w:rPr>
                <w:rFonts w:cs="Arial"/>
                <w:sz w:val="14"/>
                <w:szCs w:val="14"/>
              </w:rPr>
            </w:pPr>
          </w:p>
          <w:p w14:paraId="5E5F2B9A" w14:textId="77777777" w:rsidR="00B32516" w:rsidRDefault="00B32516" w:rsidP="00FA76A1">
            <w:pPr>
              <w:pStyle w:val="MediumGrid21"/>
              <w:spacing w:line="276" w:lineRule="auto"/>
              <w:jc w:val="center"/>
              <w:rPr>
                <w:rFonts w:cs="Arial"/>
                <w:sz w:val="14"/>
                <w:szCs w:val="14"/>
              </w:rPr>
            </w:pPr>
          </w:p>
          <w:p w14:paraId="0418A969" w14:textId="77777777" w:rsidR="00B32516" w:rsidRDefault="00B32516" w:rsidP="00FA76A1">
            <w:pPr>
              <w:pStyle w:val="MediumGrid21"/>
              <w:spacing w:line="276" w:lineRule="auto"/>
              <w:jc w:val="center"/>
              <w:rPr>
                <w:rFonts w:cs="Arial"/>
                <w:sz w:val="14"/>
                <w:szCs w:val="14"/>
              </w:rPr>
            </w:pPr>
          </w:p>
          <w:p w14:paraId="4127DB4A" w14:textId="77777777" w:rsidR="00B32516" w:rsidRDefault="00B32516" w:rsidP="00FA76A1">
            <w:pPr>
              <w:pStyle w:val="MediumGrid21"/>
              <w:spacing w:line="276" w:lineRule="auto"/>
              <w:jc w:val="center"/>
              <w:rPr>
                <w:rFonts w:cs="Arial"/>
                <w:sz w:val="14"/>
                <w:szCs w:val="14"/>
              </w:rPr>
            </w:pPr>
          </w:p>
          <w:p w14:paraId="31147DED" w14:textId="77777777" w:rsidR="00B32516" w:rsidRDefault="00B32516" w:rsidP="00FA76A1">
            <w:pPr>
              <w:pStyle w:val="MediumGrid21"/>
              <w:spacing w:line="276" w:lineRule="auto"/>
              <w:jc w:val="center"/>
              <w:rPr>
                <w:rFonts w:cs="Arial"/>
                <w:sz w:val="14"/>
                <w:szCs w:val="14"/>
              </w:rPr>
            </w:pPr>
          </w:p>
          <w:p w14:paraId="7A2FB0FB" w14:textId="77777777" w:rsidR="00B32516" w:rsidRDefault="00B32516" w:rsidP="00FA76A1">
            <w:pPr>
              <w:pStyle w:val="MediumGrid21"/>
              <w:spacing w:line="276" w:lineRule="auto"/>
              <w:jc w:val="center"/>
              <w:rPr>
                <w:rFonts w:cs="Arial"/>
                <w:sz w:val="14"/>
                <w:szCs w:val="14"/>
              </w:rPr>
            </w:pPr>
          </w:p>
          <w:p w14:paraId="12A57CC1" w14:textId="77777777" w:rsidR="00B32516" w:rsidRDefault="00B32516" w:rsidP="00FA76A1">
            <w:pPr>
              <w:pStyle w:val="MediumGrid21"/>
              <w:spacing w:line="276" w:lineRule="auto"/>
              <w:jc w:val="center"/>
              <w:rPr>
                <w:rFonts w:cs="Arial"/>
                <w:sz w:val="14"/>
                <w:szCs w:val="14"/>
              </w:rPr>
            </w:pPr>
          </w:p>
          <w:p w14:paraId="71AFBD6B" w14:textId="77777777" w:rsidR="00B32516" w:rsidRDefault="00B32516" w:rsidP="00FA76A1">
            <w:pPr>
              <w:pStyle w:val="MediumGrid21"/>
              <w:spacing w:line="276" w:lineRule="auto"/>
              <w:jc w:val="center"/>
              <w:rPr>
                <w:rFonts w:cs="Arial"/>
                <w:sz w:val="14"/>
                <w:szCs w:val="14"/>
              </w:rPr>
            </w:pPr>
          </w:p>
          <w:p w14:paraId="7E02B2BF" w14:textId="77777777" w:rsidR="00B32516" w:rsidRDefault="00B32516" w:rsidP="00FA76A1">
            <w:pPr>
              <w:pStyle w:val="MediumGrid21"/>
              <w:spacing w:line="276" w:lineRule="auto"/>
              <w:jc w:val="center"/>
              <w:rPr>
                <w:rFonts w:cs="Arial"/>
                <w:sz w:val="14"/>
                <w:szCs w:val="14"/>
              </w:rPr>
            </w:pPr>
          </w:p>
          <w:p w14:paraId="48903369" w14:textId="77777777" w:rsidR="00B32516" w:rsidRDefault="00B32516" w:rsidP="00FA76A1">
            <w:pPr>
              <w:pStyle w:val="MediumGrid21"/>
              <w:spacing w:line="276" w:lineRule="auto"/>
              <w:jc w:val="center"/>
              <w:rPr>
                <w:rFonts w:cs="Arial"/>
                <w:sz w:val="14"/>
                <w:szCs w:val="14"/>
              </w:rPr>
            </w:pPr>
          </w:p>
          <w:p w14:paraId="5F111DE2" w14:textId="77777777" w:rsidR="00B32516" w:rsidRDefault="00B32516" w:rsidP="00FA76A1">
            <w:pPr>
              <w:pStyle w:val="MediumGrid21"/>
              <w:spacing w:line="276" w:lineRule="auto"/>
              <w:jc w:val="center"/>
              <w:rPr>
                <w:rFonts w:cs="Arial"/>
                <w:sz w:val="14"/>
                <w:szCs w:val="14"/>
              </w:rPr>
            </w:pPr>
          </w:p>
          <w:p w14:paraId="2EB43FAB" w14:textId="77777777" w:rsidR="00B32516" w:rsidRDefault="00B32516" w:rsidP="00FA76A1">
            <w:pPr>
              <w:pStyle w:val="MediumGrid21"/>
              <w:spacing w:line="276" w:lineRule="auto"/>
              <w:jc w:val="center"/>
              <w:rPr>
                <w:rFonts w:cs="Arial"/>
                <w:sz w:val="14"/>
                <w:szCs w:val="14"/>
              </w:rPr>
            </w:pPr>
          </w:p>
          <w:p w14:paraId="53FB516C" w14:textId="77777777" w:rsidR="00B32516" w:rsidRDefault="00B32516" w:rsidP="00FA76A1">
            <w:pPr>
              <w:pStyle w:val="MediumGrid21"/>
              <w:spacing w:line="276" w:lineRule="auto"/>
              <w:jc w:val="center"/>
              <w:rPr>
                <w:rFonts w:cs="Arial"/>
                <w:sz w:val="14"/>
                <w:szCs w:val="14"/>
              </w:rPr>
            </w:pPr>
          </w:p>
          <w:p w14:paraId="6B6F6EF4" w14:textId="77777777" w:rsidR="00B32516" w:rsidRDefault="00B32516" w:rsidP="00FA76A1">
            <w:pPr>
              <w:pStyle w:val="MediumGrid21"/>
              <w:spacing w:line="276" w:lineRule="auto"/>
              <w:jc w:val="center"/>
              <w:rPr>
                <w:rFonts w:cs="Arial"/>
                <w:sz w:val="14"/>
                <w:szCs w:val="14"/>
              </w:rPr>
            </w:pPr>
          </w:p>
          <w:p w14:paraId="2D0074DD" w14:textId="77777777" w:rsidR="00B32516" w:rsidRDefault="00B32516" w:rsidP="00FA76A1">
            <w:pPr>
              <w:pStyle w:val="MediumGrid21"/>
              <w:spacing w:line="276" w:lineRule="auto"/>
              <w:jc w:val="center"/>
              <w:rPr>
                <w:rFonts w:cs="Arial"/>
                <w:sz w:val="14"/>
                <w:szCs w:val="14"/>
              </w:rPr>
            </w:pPr>
          </w:p>
          <w:p w14:paraId="058FFD42" w14:textId="77777777" w:rsidR="00B32516" w:rsidRDefault="00B32516" w:rsidP="00FA76A1">
            <w:pPr>
              <w:pStyle w:val="MediumGrid21"/>
              <w:spacing w:line="276" w:lineRule="auto"/>
              <w:jc w:val="center"/>
              <w:rPr>
                <w:rFonts w:cs="Arial"/>
                <w:sz w:val="14"/>
                <w:szCs w:val="14"/>
              </w:rPr>
            </w:pPr>
          </w:p>
          <w:p w14:paraId="7FF37E93" w14:textId="77777777" w:rsidR="00B32516" w:rsidRDefault="00B32516" w:rsidP="00FA76A1">
            <w:pPr>
              <w:pStyle w:val="MediumGrid21"/>
              <w:spacing w:line="276" w:lineRule="auto"/>
              <w:jc w:val="center"/>
              <w:rPr>
                <w:rFonts w:cs="Arial"/>
                <w:sz w:val="14"/>
                <w:szCs w:val="14"/>
              </w:rPr>
            </w:pPr>
          </w:p>
          <w:p w14:paraId="3B4BD70C" w14:textId="77777777" w:rsidR="00B32516" w:rsidRDefault="00B32516" w:rsidP="00FA76A1">
            <w:pPr>
              <w:pStyle w:val="MediumGrid21"/>
              <w:spacing w:line="276" w:lineRule="auto"/>
              <w:jc w:val="center"/>
              <w:rPr>
                <w:rFonts w:cs="Arial"/>
                <w:sz w:val="14"/>
                <w:szCs w:val="14"/>
              </w:rPr>
            </w:pPr>
          </w:p>
          <w:p w14:paraId="6785B4C2" w14:textId="77777777" w:rsidR="00B32516" w:rsidRDefault="00B32516" w:rsidP="00FA76A1">
            <w:pPr>
              <w:pStyle w:val="MediumGrid21"/>
              <w:spacing w:line="276" w:lineRule="auto"/>
              <w:jc w:val="center"/>
              <w:rPr>
                <w:rFonts w:cs="Arial"/>
                <w:sz w:val="14"/>
                <w:szCs w:val="14"/>
              </w:rPr>
            </w:pPr>
          </w:p>
          <w:p w14:paraId="0F7468AC" w14:textId="77777777" w:rsidR="00B32516" w:rsidRDefault="00B32516" w:rsidP="00FA76A1">
            <w:pPr>
              <w:pStyle w:val="MediumGrid21"/>
              <w:spacing w:line="276" w:lineRule="auto"/>
              <w:jc w:val="center"/>
              <w:rPr>
                <w:rFonts w:cs="Arial"/>
                <w:sz w:val="14"/>
                <w:szCs w:val="14"/>
              </w:rPr>
            </w:pPr>
          </w:p>
          <w:p w14:paraId="7FE03B10" w14:textId="77777777" w:rsidR="00B32516" w:rsidRDefault="00B32516" w:rsidP="00FA76A1">
            <w:pPr>
              <w:pStyle w:val="MediumGrid21"/>
              <w:spacing w:line="276" w:lineRule="auto"/>
              <w:jc w:val="center"/>
              <w:rPr>
                <w:rFonts w:cs="Arial"/>
                <w:sz w:val="14"/>
                <w:szCs w:val="14"/>
              </w:rPr>
            </w:pPr>
          </w:p>
          <w:p w14:paraId="5846D7F0" w14:textId="77777777" w:rsidR="00B32516" w:rsidRDefault="00B32516" w:rsidP="00FA76A1">
            <w:pPr>
              <w:pStyle w:val="MediumGrid21"/>
              <w:spacing w:line="276" w:lineRule="auto"/>
              <w:jc w:val="center"/>
              <w:rPr>
                <w:rFonts w:cs="Arial"/>
                <w:sz w:val="14"/>
                <w:szCs w:val="14"/>
              </w:rPr>
            </w:pPr>
          </w:p>
          <w:p w14:paraId="30D6E73B" w14:textId="77777777" w:rsidR="00B32516" w:rsidRDefault="00B32516" w:rsidP="00FA76A1">
            <w:pPr>
              <w:pStyle w:val="MediumGrid21"/>
              <w:spacing w:line="276" w:lineRule="auto"/>
              <w:jc w:val="center"/>
              <w:rPr>
                <w:rFonts w:cs="Arial"/>
                <w:sz w:val="14"/>
                <w:szCs w:val="14"/>
              </w:rPr>
            </w:pPr>
          </w:p>
        </w:tc>
        <w:tc>
          <w:tcPr>
            <w:tcW w:w="353" w:type="pct"/>
            <w:tcBorders>
              <w:left w:val="single" w:sz="18" w:space="0" w:color="000000"/>
            </w:tcBorders>
          </w:tcPr>
          <w:p w14:paraId="3F71A27E" w14:textId="77777777" w:rsidR="00B32516" w:rsidRDefault="00B32516" w:rsidP="00647C69">
            <w:pPr>
              <w:spacing w:line="276" w:lineRule="auto"/>
              <w:rPr>
                <w:rFonts w:cs="Arial"/>
                <w:sz w:val="14"/>
                <w:szCs w:val="14"/>
              </w:rPr>
            </w:pPr>
            <w:bookmarkStart w:id="231" w:name="_Hlk109741280"/>
            <w:r>
              <w:rPr>
                <w:rFonts w:cs="Arial"/>
                <w:sz w:val="14"/>
                <w:szCs w:val="14"/>
              </w:rPr>
              <w:lastRenderedPageBreak/>
              <w:t xml:space="preserve">Compliance with OHSMP </w:t>
            </w:r>
          </w:p>
          <w:p w14:paraId="0573905F" w14:textId="77777777" w:rsidR="00B32516" w:rsidRDefault="00B32516" w:rsidP="00647C69">
            <w:pPr>
              <w:spacing w:line="276" w:lineRule="auto"/>
              <w:rPr>
                <w:rFonts w:cs="Arial"/>
                <w:sz w:val="14"/>
                <w:szCs w:val="14"/>
              </w:rPr>
            </w:pPr>
            <w:r>
              <w:rPr>
                <w:rFonts w:cs="Arial"/>
                <w:sz w:val="14"/>
                <w:szCs w:val="14"/>
              </w:rPr>
              <w:t>No of workers Trained on HSE/OHS</w:t>
            </w:r>
          </w:p>
          <w:p w14:paraId="3D7642C3" w14:textId="77777777" w:rsidR="00B32516" w:rsidRDefault="00B32516" w:rsidP="00647C69">
            <w:pPr>
              <w:spacing w:line="276" w:lineRule="auto"/>
              <w:rPr>
                <w:rFonts w:cs="Arial"/>
                <w:sz w:val="14"/>
                <w:szCs w:val="14"/>
              </w:rPr>
            </w:pPr>
            <w:r>
              <w:rPr>
                <w:rFonts w:cs="Arial"/>
                <w:sz w:val="14"/>
                <w:szCs w:val="14"/>
              </w:rPr>
              <w:t>No of accidents, incidents or injuries</w:t>
            </w:r>
          </w:p>
          <w:p w14:paraId="7CEBF9CB" w14:textId="77777777" w:rsidR="00B32516" w:rsidRDefault="00B32516" w:rsidP="00647C69">
            <w:pPr>
              <w:spacing w:line="276" w:lineRule="auto"/>
              <w:rPr>
                <w:rFonts w:cs="Arial"/>
                <w:sz w:val="14"/>
                <w:szCs w:val="14"/>
              </w:rPr>
            </w:pPr>
            <w:r>
              <w:rPr>
                <w:rFonts w:cs="Arial"/>
                <w:sz w:val="14"/>
                <w:szCs w:val="14"/>
              </w:rPr>
              <w:t>Noise level</w:t>
            </w:r>
          </w:p>
          <w:p w14:paraId="03DAE17A" w14:textId="77777777" w:rsidR="00B32516" w:rsidRDefault="00B32516" w:rsidP="00647C69">
            <w:pPr>
              <w:spacing w:line="276" w:lineRule="auto"/>
              <w:rPr>
                <w:rFonts w:cs="Arial"/>
                <w:sz w:val="14"/>
                <w:szCs w:val="14"/>
              </w:rPr>
            </w:pPr>
            <w:r>
              <w:rPr>
                <w:rFonts w:cs="Arial"/>
                <w:sz w:val="14"/>
                <w:szCs w:val="14"/>
              </w:rPr>
              <w:t>Availability and use of appropriate PPEs</w:t>
            </w:r>
          </w:p>
          <w:p w14:paraId="7F08BB31" w14:textId="77777777" w:rsidR="00B32516" w:rsidRDefault="00B32516" w:rsidP="00647C69">
            <w:pPr>
              <w:spacing w:line="276" w:lineRule="auto"/>
              <w:rPr>
                <w:rFonts w:cs="Arial"/>
                <w:sz w:val="14"/>
                <w:szCs w:val="14"/>
              </w:rPr>
            </w:pPr>
            <w:r>
              <w:rPr>
                <w:rFonts w:cs="Arial"/>
                <w:sz w:val="14"/>
                <w:szCs w:val="14"/>
              </w:rPr>
              <w:t>First Aid Kits</w:t>
            </w:r>
          </w:p>
          <w:bookmarkEnd w:id="231"/>
          <w:p w14:paraId="0D0237A5" w14:textId="77777777" w:rsidR="00B32516" w:rsidRDefault="00B32516" w:rsidP="00647C69">
            <w:pPr>
              <w:spacing w:line="276" w:lineRule="auto"/>
              <w:rPr>
                <w:rFonts w:cs="Arial"/>
                <w:sz w:val="14"/>
                <w:szCs w:val="14"/>
              </w:rPr>
            </w:pPr>
          </w:p>
          <w:p w14:paraId="291D7DB3" w14:textId="77777777" w:rsidR="00B32516" w:rsidRDefault="00B32516" w:rsidP="00647C69">
            <w:pPr>
              <w:spacing w:line="276" w:lineRule="auto"/>
              <w:rPr>
                <w:rFonts w:cs="Arial"/>
                <w:sz w:val="14"/>
                <w:szCs w:val="14"/>
              </w:rPr>
            </w:pPr>
          </w:p>
          <w:p w14:paraId="6B6BFDD0" w14:textId="77777777" w:rsidR="00B32516" w:rsidRDefault="00B32516" w:rsidP="00647C69">
            <w:pPr>
              <w:spacing w:line="276" w:lineRule="auto"/>
              <w:rPr>
                <w:rFonts w:cs="Arial"/>
                <w:sz w:val="14"/>
                <w:szCs w:val="14"/>
              </w:rPr>
            </w:pPr>
          </w:p>
          <w:p w14:paraId="28F500D6" w14:textId="77777777" w:rsidR="00B32516" w:rsidRDefault="00B32516" w:rsidP="00647C69">
            <w:pPr>
              <w:spacing w:line="276" w:lineRule="auto"/>
              <w:rPr>
                <w:rFonts w:cs="Arial"/>
                <w:sz w:val="14"/>
                <w:szCs w:val="14"/>
              </w:rPr>
            </w:pPr>
            <w:r>
              <w:rPr>
                <w:rFonts w:cs="Arial"/>
                <w:sz w:val="14"/>
                <w:szCs w:val="14"/>
              </w:rPr>
              <w:t>Security Management Plan</w:t>
            </w:r>
          </w:p>
        </w:tc>
        <w:tc>
          <w:tcPr>
            <w:tcW w:w="389" w:type="pct"/>
          </w:tcPr>
          <w:p w14:paraId="5A2DD759" w14:textId="77777777" w:rsidR="00B32516" w:rsidRDefault="00B32516" w:rsidP="00647C69">
            <w:pPr>
              <w:pStyle w:val="MediumGrid21"/>
              <w:spacing w:line="276" w:lineRule="auto"/>
              <w:rPr>
                <w:rFonts w:cs="Arial"/>
                <w:sz w:val="14"/>
                <w:szCs w:val="14"/>
              </w:rPr>
            </w:pPr>
            <w:r>
              <w:rPr>
                <w:rFonts w:cs="Arial"/>
                <w:sz w:val="14"/>
                <w:szCs w:val="14"/>
              </w:rPr>
              <w:lastRenderedPageBreak/>
              <w:t>Site inspection</w:t>
            </w:r>
          </w:p>
          <w:p w14:paraId="2BAB67B8" w14:textId="77777777" w:rsidR="00B32516" w:rsidRDefault="00B32516" w:rsidP="00647C69">
            <w:pPr>
              <w:pStyle w:val="MediumGrid21"/>
              <w:spacing w:line="276" w:lineRule="auto"/>
              <w:rPr>
                <w:rFonts w:cs="Arial"/>
                <w:sz w:val="14"/>
                <w:szCs w:val="14"/>
              </w:rPr>
            </w:pPr>
          </w:p>
          <w:p w14:paraId="69B6D761" w14:textId="77777777" w:rsidR="00B32516" w:rsidRDefault="00B32516" w:rsidP="00647C69">
            <w:pPr>
              <w:pStyle w:val="MediumGrid21"/>
              <w:spacing w:line="276" w:lineRule="auto"/>
              <w:rPr>
                <w:rFonts w:cs="Arial"/>
                <w:sz w:val="14"/>
                <w:szCs w:val="14"/>
              </w:rPr>
            </w:pPr>
            <w:r>
              <w:rPr>
                <w:rFonts w:cs="Arial"/>
                <w:sz w:val="14"/>
                <w:szCs w:val="14"/>
              </w:rPr>
              <w:t>Consultation</w:t>
            </w:r>
          </w:p>
          <w:p w14:paraId="2671A6C4" w14:textId="77777777" w:rsidR="00B32516" w:rsidRDefault="00B32516" w:rsidP="00647C69">
            <w:pPr>
              <w:pStyle w:val="MediumGrid21"/>
              <w:spacing w:line="276" w:lineRule="auto"/>
              <w:rPr>
                <w:rFonts w:cs="Arial"/>
                <w:sz w:val="14"/>
                <w:szCs w:val="14"/>
              </w:rPr>
            </w:pPr>
          </w:p>
          <w:p w14:paraId="711770B6" w14:textId="77777777" w:rsidR="00B32516" w:rsidRDefault="00B32516" w:rsidP="00647C69">
            <w:pPr>
              <w:pStyle w:val="MediumGrid21"/>
              <w:spacing w:line="276" w:lineRule="auto"/>
              <w:rPr>
                <w:rFonts w:cs="Arial"/>
                <w:sz w:val="14"/>
                <w:szCs w:val="14"/>
              </w:rPr>
            </w:pPr>
          </w:p>
        </w:tc>
        <w:tc>
          <w:tcPr>
            <w:tcW w:w="481" w:type="pct"/>
          </w:tcPr>
          <w:p w14:paraId="2B4BE935" w14:textId="77777777" w:rsidR="00B32516" w:rsidRDefault="00B32516" w:rsidP="00647C69">
            <w:pPr>
              <w:pStyle w:val="MediumGrid21"/>
              <w:spacing w:line="276" w:lineRule="auto"/>
              <w:rPr>
                <w:rFonts w:cs="Arial"/>
                <w:sz w:val="14"/>
                <w:szCs w:val="14"/>
              </w:rPr>
            </w:pPr>
            <w:bookmarkStart w:id="232" w:name="_Hlk109741287"/>
            <w:r>
              <w:rPr>
                <w:rFonts w:cs="Arial"/>
                <w:sz w:val="14"/>
                <w:szCs w:val="14"/>
              </w:rPr>
              <w:t>HSE/OHS Training reports and list of attendees</w:t>
            </w:r>
          </w:p>
          <w:p w14:paraId="1A3E7018" w14:textId="77777777" w:rsidR="00B32516" w:rsidRDefault="00B32516" w:rsidP="00647C69">
            <w:pPr>
              <w:pStyle w:val="MediumGrid21"/>
              <w:spacing w:line="276" w:lineRule="auto"/>
              <w:rPr>
                <w:rFonts w:cs="Arial"/>
                <w:sz w:val="14"/>
                <w:szCs w:val="14"/>
              </w:rPr>
            </w:pPr>
          </w:p>
          <w:p w14:paraId="685F1A63" w14:textId="77777777" w:rsidR="00B32516" w:rsidRDefault="00B32516" w:rsidP="00647C69">
            <w:pPr>
              <w:pStyle w:val="MediumGrid21"/>
              <w:spacing w:line="276" w:lineRule="auto"/>
              <w:rPr>
                <w:rFonts w:cs="Arial"/>
                <w:sz w:val="14"/>
                <w:szCs w:val="14"/>
              </w:rPr>
            </w:pPr>
            <w:r>
              <w:rPr>
                <w:rFonts w:cs="Arial"/>
                <w:sz w:val="14"/>
                <w:szCs w:val="14"/>
              </w:rPr>
              <w:t>Evidence of Compliance to OHSMP</w:t>
            </w:r>
          </w:p>
          <w:p w14:paraId="238447B8" w14:textId="77777777" w:rsidR="00B32516" w:rsidRDefault="00B32516" w:rsidP="00647C69">
            <w:pPr>
              <w:pStyle w:val="MediumGrid21"/>
              <w:spacing w:line="276" w:lineRule="auto"/>
              <w:rPr>
                <w:rFonts w:cs="Arial"/>
                <w:sz w:val="14"/>
                <w:szCs w:val="14"/>
              </w:rPr>
            </w:pPr>
          </w:p>
          <w:p w14:paraId="24C02C12" w14:textId="77777777" w:rsidR="00B32516" w:rsidRDefault="00B32516" w:rsidP="00647C69">
            <w:pPr>
              <w:pStyle w:val="MediumGrid21"/>
              <w:spacing w:line="276" w:lineRule="auto"/>
              <w:rPr>
                <w:rFonts w:cs="Arial"/>
                <w:sz w:val="14"/>
                <w:szCs w:val="14"/>
              </w:rPr>
            </w:pPr>
            <w:r>
              <w:rPr>
                <w:rFonts w:cs="Arial"/>
                <w:sz w:val="14"/>
                <w:szCs w:val="14"/>
              </w:rPr>
              <w:t>Evidence of use of PPEs, caution signs onsite, well-stocked first aid kits</w:t>
            </w:r>
          </w:p>
          <w:bookmarkEnd w:id="232"/>
          <w:p w14:paraId="7B677A4A" w14:textId="77777777" w:rsidR="00B32516" w:rsidRDefault="00B32516" w:rsidP="00647C69">
            <w:pPr>
              <w:pStyle w:val="MediumGrid21"/>
              <w:spacing w:line="276" w:lineRule="auto"/>
              <w:rPr>
                <w:rFonts w:cs="Arial"/>
                <w:sz w:val="14"/>
                <w:szCs w:val="14"/>
              </w:rPr>
            </w:pPr>
          </w:p>
          <w:p w14:paraId="4BCB5B39" w14:textId="77777777" w:rsidR="00B32516" w:rsidRDefault="00B32516" w:rsidP="00647C69">
            <w:pPr>
              <w:pStyle w:val="MediumGrid21"/>
              <w:spacing w:line="276" w:lineRule="auto"/>
              <w:rPr>
                <w:rFonts w:cs="Arial"/>
                <w:sz w:val="14"/>
                <w:szCs w:val="14"/>
              </w:rPr>
            </w:pPr>
          </w:p>
          <w:p w14:paraId="53777ABD" w14:textId="77777777" w:rsidR="00B32516" w:rsidRDefault="00B32516" w:rsidP="00647C69">
            <w:pPr>
              <w:pStyle w:val="MediumGrid21"/>
              <w:spacing w:line="276" w:lineRule="auto"/>
              <w:rPr>
                <w:rFonts w:cs="Arial"/>
                <w:sz w:val="14"/>
                <w:szCs w:val="14"/>
              </w:rPr>
            </w:pPr>
          </w:p>
          <w:p w14:paraId="29AC871E" w14:textId="77777777" w:rsidR="00B32516" w:rsidRDefault="00B32516" w:rsidP="00647C69">
            <w:pPr>
              <w:pStyle w:val="MediumGrid21"/>
              <w:spacing w:line="276" w:lineRule="auto"/>
              <w:rPr>
                <w:rFonts w:cs="Arial"/>
                <w:sz w:val="14"/>
                <w:szCs w:val="14"/>
              </w:rPr>
            </w:pPr>
          </w:p>
          <w:p w14:paraId="5AC8574C" w14:textId="77777777" w:rsidR="00B32516" w:rsidRDefault="00B32516" w:rsidP="00647C69">
            <w:pPr>
              <w:pStyle w:val="MediumGrid21"/>
              <w:spacing w:line="276" w:lineRule="auto"/>
              <w:rPr>
                <w:rFonts w:cs="Arial"/>
                <w:sz w:val="14"/>
                <w:szCs w:val="14"/>
              </w:rPr>
            </w:pPr>
          </w:p>
          <w:p w14:paraId="52C9F0CD" w14:textId="77777777" w:rsidR="00B32516" w:rsidRDefault="00B32516" w:rsidP="00647C69">
            <w:pPr>
              <w:pStyle w:val="MediumGrid21"/>
              <w:spacing w:line="276" w:lineRule="auto"/>
              <w:rPr>
                <w:rFonts w:cs="Arial"/>
                <w:sz w:val="14"/>
                <w:szCs w:val="14"/>
              </w:rPr>
            </w:pPr>
          </w:p>
          <w:p w14:paraId="2827BB6C" w14:textId="77777777" w:rsidR="00B32516" w:rsidRDefault="00B32516" w:rsidP="00647C69">
            <w:pPr>
              <w:pStyle w:val="MediumGrid21"/>
              <w:spacing w:line="276" w:lineRule="auto"/>
              <w:rPr>
                <w:rFonts w:cs="Arial"/>
                <w:sz w:val="14"/>
                <w:szCs w:val="14"/>
              </w:rPr>
            </w:pPr>
          </w:p>
          <w:p w14:paraId="174DD4A3" w14:textId="77777777" w:rsidR="00B32516" w:rsidRDefault="00B32516" w:rsidP="00647C69">
            <w:pPr>
              <w:pStyle w:val="MediumGrid21"/>
              <w:spacing w:line="276" w:lineRule="auto"/>
              <w:rPr>
                <w:rFonts w:cs="Arial"/>
                <w:sz w:val="14"/>
                <w:szCs w:val="14"/>
              </w:rPr>
            </w:pPr>
          </w:p>
          <w:p w14:paraId="1FE31FBF" w14:textId="77777777" w:rsidR="00B32516" w:rsidRDefault="00B32516" w:rsidP="00647C69">
            <w:pPr>
              <w:pStyle w:val="MediumGrid21"/>
              <w:spacing w:line="276" w:lineRule="auto"/>
              <w:rPr>
                <w:rFonts w:cs="Arial"/>
                <w:sz w:val="14"/>
                <w:szCs w:val="14"/>
              </w:rPr>
            </w:pPr>
          </w:p>
          <w:p w14:paraId="6745B482" w14:textId="77777777" w:rsidR="00B32516" w:rsidRDefault="00B32516" w:rsidP="00647C69">
            <w:pPr>
              <w:pStyle w:val="MediumGrid21"/>
              <w:spacing w:line="276" w:lineRule="auto"/>
              <w:rPr>
                <w:rFonts w:cs="Arial"/>
                <w:sz w:val="14"/>
                <w:szCs w:val="14"/>
              </w:rPr>
            </w:pPr>
          </w:p>
          <w:p w14:paraId="782ABC0F" w14:textId="77777777" w:rsidR="00B32516" w:rsidRDefault="00B32516" w:rsidP="00647C69">
            <w:pPr>
              <w:pStyle w:val="MediumGrid21"/>
              <w:spacing w:line="276" w:lineRule="auto"/>
              <w:rPr>
                <w:rFonts w:cs="Arial"/>
                <w:sz w:val="14"/>
                <w:szCs w:val="14"/>
              </w:rPr>
            </w:pPr>
          </w:p>
          <w:p w14:paraId="1A7D8DAD" w14:textId="77777777" w:rsidR="00B32516" w:rsidRDefault="00B32516" w:rsidP="00647C69">
            <w:pPr>
              <w:pStyle w:val="MediumGrid21"/>
              <w:spacing w:line="276" w:lineRule="auto"/>
              <w:rPr>
                <w:rFonts w:cs="Arial"/>
                <w:sz w:val="14"/>
                <w:szCs w:val="14"/>
              </w:rPr>
            </w:pPr>
          </w:p>
          <w:p w14:paraId="5DB0F3FF" w14:textId="77777777" w:rsidR="00B32516" w:rsidRDefault="00B32516" w:rsidP="00647C69">
            <w:pPr>
              <w:pStyle w:val="MediumGrid21"/>
              <w:spacing w:line="276" w:lineRule="auto"/>
              <w:rPr>
                <w:rFonts w:cs="Arial"/>
                <w:sz w:val="14"/>
                <w:szCs w:val="14"/>
              </w:rPr>
            </w:pPr>
          </w:p>
          <w:p w14:paraId="688D68C8" w14:textId="77777777" w:rsidR="00B32516" w:rsidRDefault="00B32516" w:rsidP="00647C69">
            <w:pPr>
              <w:pStyle w:val="MediumGrid21"/>
              <w:spacing w:line="276" w:lineRule="auto"/>
              <w:rPr>
                <w:rFonts w:cs="Arial"/>
                <w:sz w:val="14"/>
                <w:szCs w:val="14"/>
              </w:rPr>
            </w:pPr>
          </w:p>
          <w:p w14:paraId="13F9B71F" w14:textId="77777777" w:rsidR="00B32516" w:rsidRDefault="00B32516" w:rsidP="00647C69">
            <w:pPr>
              <w:pStyle w:val="MediumGrid21"/>
              <w:spacing w:line="276" w:lineRule="auto"/>
              <w:rPr>
                <w:rFonts w:cs="Arial"/>
                <w:sz w:val="14"/>
                <w:szCs w:val="14"/>
              </w:rPr>
            </w:pPr>
          </w:p>
          <w:p w14:paraId="6DF2DA67" w14:textId="77777777" w:rsidR="00B32516" w:rsidRDefault="00B32516" w:rsidP="00647C69">
            <w:pPr>
              <w:pStyle w:val="MediumGrid21"/>
              <w:spacing w:line="276" w:lineRule="auto"/>
              <w:rPr>
                <w:rFonts w:cs="Arial"/>
                <w:sz w:val="14"/>
                <w:szCs w:val="14"/>
              </w:rPr>
            </w:pPr>
          </w:p>
          <w:p w14:paraId="18B19FD3" w14:textId="77777777" w:rsidR="00B32516" w:rsidRDefault="00B32516" w:rsidP="00647C69">
            <w:pPr>
              <w:pStyle w:val="MediumGrid21"/>
              <w:spacing w:line="276" w:lineRule="auto"/>
              <w:rPr>
                <w:rFonts w:cs="Arial"/>
                <w:sz w:val="14"/>
                <w:szCs w:val="14"/>
              </w:rPr>
            </w:pPr>
            <w:r>
              <w:rPr>
                <w:rFonts w:cs="Arial"/>
                <w:sz w:val="14"/>
                <w:szCs w:val="14"/>
              </w:rPr>
              <w:t>Compliance with Security Management Plan</w:t>
            </w:r>
          </w:p>
        </w:tc>
        <w:tc>
          <w:tcPr>
            <w:tcW w:w="348" w:type="pct"/>
          </w:tcPr>
          <w:p w14:paraId="714D259C" w14:textId="77777777" w:rsidR="00B32516" w:rsidRDefault="00B32516" w:rsidP="00647C69">
            <w:pPr>
              <w:pStyle w:val="MediumGrid21"/>
              <w:spacing w:line="276" w:lineRule="auto"/>
              <w:rPr>
                <w:rFonts w:cs="Arial"/>
                <w:sz w:val="14"/>
                <w:szCs w:val="14"/>
              </w:rPr>
            </w:pPr>
            <w:r>
              <w:rPr>
                <w:rFonts w:cs="Arial"/>
                <w:sz w:val="14"/>
                <w:szCs w:val="14"/>
              </w:rPr>
              <w:lastRenderedPageBreak/>
              <w:t>Project area</w:t>
            </w:r>
          </w:p>
        </w:tc>
        <w:tc>
          <w:tcPr>
            <w:tcW w:w="350" w:type="pct"/>
          </w:tcPr>
          <w:p w14:paraId="37A8C836"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611580E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10FE1999" w14:textId="77777777" w:rsidR="00B32516" w:rsidRDefault="00B32516" w:rsidP="00647C69">
            <w:pPr>
              <w:pStyle w:val="MediumGrid21"/>
              <w:spacing w:line="276" w:lineRule="auto"/>
              <w:rPr>
                <w:rFonts w:cs="Arial"/>
                <w:sz w:val="14"/>
                <w:szCs w:val="14"/>
              </w:rPr>
            </w:pPr>
          </w:p>
          <w:p w14:paraId="7F28BE99"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2" w:type="pct"/>
            <w:tcBorders>
              <w:left w:val="single" w:sz="18" w:space="0" w:color="000000"/>
              <w:right w:val="single" w:sz="18" w:space="0" w:color="000000"/>
            </w:tcBorders>
          </w:tcPr>
          <w:p w14:paraId="5924E060" w14:textId="77777777" w:rsidR="00B32516" w:rsidRDefault="00B32516" w:rsidP="00647C69">
            <w:pPr>
              <w:pStyle w:val="MediumGrid21"/>
              <w:spacing w:line="276" w:lineRule="auto"/>
              <w:rPr>
                <w:rFonts w:cs="Arial"/>
                <w:sz w:val="14"/>
                <w:szCs w:val="14"/>
              </w:rPr>
            </w:pPr>
            <w:r>
              <w:rPr>
                <w:rFonts w:cs="Arial"/>
                <w:sz w:val="14"/>
                <w:szCs w:val="14"/>
              </w:rPr>
              <w:t>Covered in 1A</w:t>
            </w:r>
          </w:p>
        </w:tc>
      </w:tr>
      <w:tr w:rsidR="00B32516" w14:paraId="37CFD97A" w14:textId="77777777" w:rsidTr="00B32516">
        <w:trPr>
          <w:trHeight w:val="20"/>
        </w:trPr>
        <w:tc>
          <w:tcPr>
            <w:tcW w:w="174" w:type="pct"/>
          </w:tcPr>
          <w:p w14:paraId="5A8D3902" w14:textId="77777777" w:rsidR="00B32516" w:rsidRDefault="00B32516" w:rsidP="00647C69">
            <w:pPr>
              <w:pStyle w:val="MediumGrid21"/>
              <w:spacing w:line="276" w:lineRule="auto"/>
              <w:rPr>
                <w:rFonts w:cs="Arial"/>
                <w:b/>
                <w:bCs/>
                <w:sz w:val="14"/>
                <w:szCs w:val="14"/>
              </w:rPr>
            </w:pPr>
          </w:p>
        </w:tc>
        <w:tc>
          <w:tcPr>
            <w:tcW w:w="1" w:type="pct"/>
            <w:gridSpan w:val="2"/>
          </w:tcPr>
          <w:p w14:paraId="76D0E228" w14:textId="77777777" w:rsidR="00B32516" w:rsidRDefault="00B32516" w:rsidP="00647C69">
            <w:pPr>
              <w:pStyle w:val="MediumGrid21"/>
              <w:spacing w:line="276" w:lineRule="auto"/>
              <w:rPr>
                <w:rFonts w:cs="Arial"/>
                <w:sz w:val="14"/>
                <w:szCs w:val="14"/>
              </w:rPr>
            </w:pPr>
            <w:r>
              <w:rPr>
                <w:rFonts w:cs="Arial"/>
                <w:b/>
                <w:bCs/>
                <w:sz w:val="14"/>
                <w:szCs w:val="14"/>
              </w:rPr>
              <w:t>Sub-Total  (Environmental &amp; OHS)</w:t>
            </w:r>
          </w:p>
        </w:tc>
        <w:tc>
          <w:tcPr>
            <w:tcW w:w="521" w:type="pct"/>
          </w:tcPr>
          <w:p w14:paraId="46810FF8"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604E6540"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3A8F1F05" w14:textId="3F67B634" w:rsidR="00B32516" w:rsidRDefault="000D54C3" w:rsidP="00FA76A1">
            <w:pPr>
              <w:pStyle w:val="MediumGrid21"/>
              <w:spacing w:line="276" w:lineRule="auto"/>
              <w:jc w:val="center"/>
              <w:rPr>
                <w:rFonts w:cs="Arial"/>
                <w:b/>
                <w:bCs/>
                <w:sz w:val="14"/>
                <w:szCs w:val="14"/>
              </w:rPr>
            </w:pPr>
            <w:r>
              <w:rPr>
                <w:rFonts w:cs="Arial"/>
                <w:b/>
                <w:bCs/>
                <w:sz w:val="14"/>
                <w:szCs w:val="14"/>
              </w:rPr>
              <w:t>1,060</w:t>
            </w:r>
            <w:r w:rsidR="00B32516">
              <w:rPr>
                <w:rFonts w:cs="Arial"/>
                <w:b/>
                <w:bCs/>
                <w:sz w:val="14"/>
                <w:szCs w:val="14"/>
              </w:rPr>
              <w:t>,000</w:t>
            </w:r>
          </w:p>
        </w:tc>
        <w:tc>
          <w:tcPr>
            <w:tcW w:w="353" w:type="pct"/>
            <w:tcBorders>
              <w:left w:val="single" w:sz="18" w:space="0" w:color="000000"/>
            </w:tcBorders>
          </w:tcPr>
          <w:p w14:paraId="1FA5C355" w14:textId="77777777" w:rsidR="00B32516" w:rsidRDefault="00B32516" w:rsidP="00647C69">
            <w:pPr>
              <w:spacing w:line="276" w:lineRule="auto"/>
              <w:rPr>
                <w:rFonts w:cs="Arial"/>
                <w:sz w:val="14"/>
                <w:szCs w:val="14"/>
              </w:rPr>
            </w:pPr>
          </w:p>
        </w:tc>
        <w:tc>
          <w:tcPr>
            <w:tcW w:w="389" w:type="pct"/>
          </w:tcPr>
          <w:p w14:paraId="3543566B" w14:textId="77777777" w:rsidR="00B32516" w:rsidRDefault="00B32516" w:rsidP="00647C69">
            <w:pPr>
              <w:pStyle w:val="MediumGrid21"/>
              <w:spacing w:line="276" w:lineRule="auto"/>
              <w:rPr>
                <w:rFonts w:cs="Arial"/>
                <w:sz w:val="14"/>
                <w:szCs w:val="14"/>
              </w:rPr>
            </w:pPr>
          </w:p>
        </w:tc>
        <w:tc>
          <w:tcPr>
            <w:tcW w:w="481" w:type="pct"/>
          </w:tcPr>
          <w:p w14:paraId="735705BC" w14:textId="77777777" w:rsidR="00B32516" w:rsidRDefault="00B32516" w:rsidP="00647C69">
            <w:pPr>
              <w:pStyle w:val="MediumGrid21"/>
              <w:spacing w:line="276" w:lineRule="auto"/>
              <w:rPr>
                <w:rFonts w:cs="Arial"/>
                <w:sz w:val="14"/>
                <w:szCs w:val="14"/>
              </w:rPr>
            </w:pPr>
          </w:p>
        </w:tc>
        <w:tc>
          <w:tcPr>
            <w:tcW w:w="348" w:type="pct"/>
          </w:tcPr>
          <w:p w14:paraId="6C83E658" w14:textId="77777777" w:rsidR="00B32516" w:rsidRDefault="00B32516" w:rsidP="00647C69">
            <w:pPr>
              <w:pStyle w:val="MediumGrid21"/>
              <w:spacing w:line="276" w:lineRule="auto"/>
              <w:rPr>
                <w:rFonts w:cs="Arial"/>
                <w:sz w:val="14"/>
                <w:szCs w:val="14"/>
              </w:rPr>
            </w:pPr>
          </w:p>
        </w:tc>
        <w:tc>
          <w:tcPr>
            <w:tcW w:w="350" w:type="pct"/>
          </w:tcPr>
          <w:p w14:paraId="1B28B149"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032605FB"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64C01418" w14:textId="08C5BFA9" w:rsidR="00B32516" w:rsidRDefault="000D54C3" w:rsidP="00FA76A1">
            <w:pPr>
              <w:pStyle w:val="MediumGrid21"/>
              <w:spacing w:line="276" w:lineRule="auto"/>
              <w:jc w:val="center"/>
              <w:rPr>
                <w:rFonts w:cs="Arial"/>
                <w:b/>
                <w:bCs/>
                <w:sz w:val="14"/>
                <w:szCs w:val="14"/>
              </w:rPr>
            </w:pPr>
            <w:r>
              <w:rPr>
                <w:rFonts w:cs="Arial"/>
                <w:b/>
                <w:bCs/>
                <w:sz w:val="14"/>
                <w:szCs w:val="14"/>
              </w:rPr>
              <w:t>300</w:t>
            </w:r>
            <w:r w:rsidR="00B32516">
              <w:rPr>
                <w:rFonts w:cs="Arial"/>
                <w:b/>
                <w:bCs/>
                <w:sz w:val="14"/>
                <w:szCs w:val="14"/>
              </w:rPr>
              <w:t>,000</w:t>
            </w:r>
          </w:p>
        </w:tc>
      </w:tr>
      <w:tr w:rsidR="00B32516" w14:paraId="6311DE80" w14:textId="77777777" w:rsidTr="00B32516">
        <w:trPr>
          <w:cantSplit/>
          <w:trHeight w:val="20"/>
        </w:trPr>
        <w:tc>
          <w:tcPr>
            <w:tcW w:w="174" w:type="pct"/>
            <w:shd w:val="clear" w:color="auto" w:fill="D9D9D9" w:themeFill="background1" w:themeFillShade="D9"/>
          </w:tcPr>
          <w:p w14:paraId="3BD6F85C"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D9D9D9" w:themeFill="background1" w:themeFillShade="D9"/>
          </w:tcPr>
          <w:p w14:paraId="4102AF7F" w14:textId="77777777" w:rsidR="00B32516" w:rsidRDefault="00B32516" w:rsidP="00647C69">
            <w:pPr>
              <w:pStyle w:val="MediumGrid21"/>
              <w:spacing w:line="276" w:lineRule="auto"/>
              <w:rPr>
                <w:rFonts w:cs="Arial"/>
                <w:b/>
                <w:bCs/>
                <w:sz w:val="14"/>
                <w:szCs w:val="14"/>
              </w:rPr>
            </w:pPr>
            <w:r>
              <w:rPr>
                <w:rFonts w:cs="Arial"/>
                <w:b/>
                <w:bCs/>
                <w:sz w:val="14"/>
                <w:szCs w:val="14"/>
              </w:rPr>
              <w:t xml:space="preserve">B. Social Impacts </w:t>
            </w:r>
          </w:p>
        </w:tc>
        <w:tc>
          <w:tcPr>
            <w:tcW w:w="521" w:type="pct"/>
            <w:shd w:val="clear" w:color="auto" w:fill="auto"/>
          </w:tcPr>
          <w:p w14:paraId="1F137F51"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4A081AA5"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33F30C13" w14:textId="77777777" w:rsidR="00B32516" w:rsidRDefault="00B32516" w:rsidP="00FA76A1">
            <w:pPr>
              <w:pStyle w:val="MediumGrid21"/>
              <w:spacing w:line="276" w:lineRule="auto"/>
              <w:jc w:val="center"/>
              <w:rPr>
                <w:rFonts w:cs="Arial"/>
                <w:sz w:val="14"/>
                <w:szCs w:val="14"/>
              </w:rPr>
            </w:pPr>
          </w:p>
        </w:tc>
        <w:tc>
          <w:tcPr>
            <w:tcW w:w="353" w:type="pct"/>
            <w:tcBorders>
              <w:left w:val="single" w:sz="18" w:space="0" w:color="000000"/>
            </w:tcBorders>
            <w:shd w:val="clear" w:color="auto" w:fill="auto"/>
          </w:tcPr>
          <w:p w14:paraId="0E231078" w14:textId="77777777" w:rsidR="00B32516" w:rsidRDefault="00B32516" w:rsidP="00647C69">
            <w:pPr>
              <w:pStyle w:val="MediumGrid21"/>
              <w:spacing w:line="276" w:lineRule="auto"/>
              <w:rPr>
                <w:rFonts w:cs="Arial"/>
                <w:sz w:val="14"/>
                <w:szCs w:val="14"/>
              </w:rPr>
            </w:pPr>
          </w:p>
        </w:tc>
        <w:tc>
          <w:tcPr>
            <w:tcW w:w="389" w:type="pct"/>
            <w:shd w:val="clear" w:color="auto" w:fill="auto"/>
          </w:tcPr>
          <w:p w14:paraId="723B7DB8" w14:textId="77777777" w:rsidR="00B32516" w:rsidRDefault="00B32516" w:rsidP="00647C69">
            <w:pPr>
              <w:pStyle w:val="MediumGrid21"/>
              <w:spacing w:line="276" w:lineRule="auto"/>
              <w:rPr>
                <w:rFonts w:cs="Arial"/>
                <w:sz w:val="14"/>
                <w:szCs w:val="14"/>
              </w:rPr>
            </w:pPr>
          </w:p>
        </w:tc>
        <w:tc>
          <w:tcPr>
            <w:tcW w:w="481" w:type="pct"/>
            <w:shd w:val="clear" w:color="auto" w:fill="auto"/>
          </w:tcPr>
          <w:p w14:paraId="6F52E989" w14:textId="77777777" w:rsidR="00B32516" w:rsidRDefault="00B32516" w:rsidP="00647C69">
            <w:pPr>
              <w:pStyle w:val="MediumGrid21"/>
              <w:spacing w:line="276" w:lineRule="auto"/>
              <w:rPr>
                <w:rFonts w:cs="Arial"/>
                <w:sz w:val="14"/>
                <w:szCs w:val="14"/>
              </w:rPr>
            </w:pPr>
          </w:p>
        </w:tc>
        <w:tc>
          <w:tcPr>
            <w:tcW w:w="348" w:type="pct"/>
          </w:tcPr>
          <w:p w14:paraId="5AD629F9"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65152360"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76FB059E"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shd w:val="clear" w:color="auto" w:fill="auto"/>
          </w:tcPr>
          <w:p w14:paraId="1713863F" w14:textId="77777777" w:rsidR="00B32516" w:rsidRDefault="00B32516" w:rsidP="00647C69">
            <w:pPr>
              <w:pStyle w:val="MediumGrid21"/>
              <w:spacing w:line="276" w:lineRule="auto"/>
              <w:rPr>
                <w:rFonts w:cs="Arial"/>
                <w:sz w:val="14"/>
                <w:szCs w:val="14"/>
              </w:rPr>
            </w:pPr>
          </w:p>
        </w:tc>
      </w:tr>
      <w:tr w:rsidR="00B32516" w14:paraId="646FB43F" w14:textId="77777777" w:rsidTr="00B32516">
        <w:trPr>
          <w:trHeight w:val="20"/>
        </w:trPr>
        <w:tc>
          <w:tcPr>
            <w:tcW w:w="174" w:type="pct"/>
          </w:tcPr>
          <w:p w14:paraId="3F91B682" w14:textId="77777777" w:rsidR="00B32516" w:rsidRDefault="00B32516" w:rsidP="00647C69">
            <w:pPr>
              <w:pStyle w:val="MediumGrid21"/>
              <w:spacing w:line="276" w:lineRule="auto"/>
              <w:rPr>
                <w:rFonts w:cs="Arial"/>
                <w:b/>
                <w:bCs/>
                <w:sz w:val="14"/>
                <w:szCs w:val="14"/>
              </w:rPr>
            </w:pPr>
            <w:r>
              <w:rPr>
                <w:rFonts w:cs="Arial"/>
                <w:b/>
                <w:bCs/>
                <w:sz w:val="14"/>
                <w:szCs w:val="14"/>
              </w:rPr>
              <w:t>1B</w:t>
            </w:r>
          </w:p>
        </w:tc>
        <w:tc>
          <w:tcPr>
            <w:tcW w:w="433" w:type="pct"/>
          </w:tcPr>
          <w:p w14:paraId="5413632E" w14:textId="77777777" w:rsidR="00B32516" w:rsidRDefault="00B32516" w:rsidP="00647C69">
            <w:pPr>
              <w:pStyle w:val="MediumGrid21"/>
              <w:spacing w:line="276" w:lineRule="auto"/>
              <w:rPr>
                <w:rFonts w:cs="Arial"/>
                <w:sz w:val="14"/>
                <w:szCs w:val="14"/>
              </w:rPr>
            </w:pPr>
            <w:r>
              <w:rPr>
                <w:rFonts w:cs="Arial"/>
                <w:sz w:val="14"/>
                <w:szCs w:val="14"/>
              </w:rPr>
              <w:t>Movement of materials and equipment to staging area</w:t>
            </w:r>
          </w:p>
          <w:p w14:paraId="06D0C045" w14:textId="77777777" w:rsidR="00B32516" w:rsidRDefault="00B32516" w:rsidP="00647C69">
            <w:pPr>
              <w:pStyle w:val="MediumGrid21"/>
              <w:spacing w:line="276" w:lineRule="auto"/>
              <w:rPr>
                <w:rFonts w:cs="Arial"/>
                <w:b/>
                <w:bCs/>
                <w:sz w:val="14"/>
                <w:szCs w:val="14"/>
              </w:rPr>
            </w:pPr>
          </w:p>
        </w:tc>
        <w:tc>
          <w:tcPr>
            <w:tcW w:w="393" w:type="pct"/>
          </w:tcPr>
          <w:p w14:paraId="116CC167" w14:textId="77777777" w:rsidR="00B32516" w:rsidRDefault="00B32516" w:rsidP="00647C69">
            <w:pPr>
              <w:pStyle w:val="MediumGrid21"/>
              <w:spacing w:line="276" w:lineRule="auto"/>
              <w:jc w:val="both"/>
              <w:rPr>
                <w:rFonts w:cs="Arial"/>
                <w:sz w:val="14"/>
                <w:szCs w:val="14"/>
              </w:rPr>
            </w:pPr>
            <w:r>
              <w:rPr>
                <w:rFonts w:cs="Arial"/>
                <w:sz w:val="14"/>
                <w:szCs w:val="14"/>
              </w:rPr>
              <w:t>Obstruction to access route</w:t>
            </w:r>
            <w:r w:rsidR="00F805E6">
              <w:rPr>
                <w:rFonts w:cs="Arial"/>
                <w:sz w:val="14"/>
                <w:szCs w:val="14"/>
              </w:rPr>
              <w:t xml:space="preserve"> for staff</w:t>
            </w:r>
            <w:r>
              <w:rPr>
                <w:rFonts w:cs="Arial"/>
                <w:sz w:val="14"/>
                <w:szCs w:val="14"/>
              </w:rPr>
              <w:t xml:space="preserve">, and students of </w:t>
            </w:r>
            <w:r w:rsidR="00F805E6">
              <w:rPr>
                <w:rFonts w:cs="Arial"/>
                <w:sz w:val="14"/>
                <w:szCs w:val="14"/>
              </w:rPr>
              <w:t>ABU ZARIA</w:t>
            </w:r>
          </w:p>
          <w:p w14:paraId="144457F3" w14:textId="77777777" w:rsidR="00B32516" w:rsidRDefault="00B32516" w:rsidP="00647C69">
            <w:pPr>
              <w:pStyle w:val="MediumGrid21"/>
              <w:spacing w:line="276" w:lineRule="auto"/>
              <w:jc w:val="both"/>
              <w:rPr>
                <w:rFonts w:cs="Arial"/>
                <w:sz w:val="14"/>
                <w:szCs w:val="14"/>
              </w:rPr>
            </w:pPr>
          </w:p>
          <w:p w14:paraId="1CEEBC5A" w14:textId="77777777" w:rsidR="00B32516" w:rsidRDefault="00B32516" w:rsidP="00647C69">
            <w:pPr>
              <w:pStyle w:val="MediumGrid21"/>
              <w:spacing w:line="276" w:lineRule="auto"/>
              <w:jc w:val="both"/>
              <w:rPr>
                <w:rFonts w:cs="Arial"/>
                <w:sz w:val="14"/>
                <w:szCs w:val="14"/>
              </w:rPr>
            </w:pPr>
            <w:r>
              <w:rPr>
                <w:rFonts w:cs="Arial"/>
                <w:sz w:val="14"/>
                <w:szCs w:val="14"/>
              </w:rPr>
              <w:t>Disturbances from increased noise levels</w:t>
            </w:r>
          </w:p>
          <w:p w14:paraId="0DBC8F95" w14:textId="77777777" w:rsidR="00B32516" w:rsidRDefault="00B32516" w:rsidP="00647C69">
            <w:pPr>
              <w:pStyle w:val="MediumGrid21"/>
              <w:spacing w:line="276" w:lineRule="auto"/>
              <w:jc w:val="both"/>
              <w:rPr>
                <w:rFonts w:cs="Arial"/>
                <w:sz w:val="14"/>
                <w:szCs w:val="14"/>
              </w:rPr>
            </w:pPr>
          </w:p>
          <w:p w14:paraId="15DCF42A" w14:textId="77777777" w:rsidR="00B32516" w:rsidRDefault="00B32516" w:rsidP="00647C69">
            <w:pPr>
              <w:pStyle w:val="MediumGrid21"/>
              <w:spacing w:line="276" w:lineRule="auto"/>
              <w:rPr>
                <w:rFonts w:cs="Arial"/>
                <w:sz w:val="14"/>
                <w:szCs w:val="14"/>
              </w:rPr>
            </w:pPr>
            <w:r>
              <w:rPr>
                <w:rFonts w:cs="Arial"/>
                <w:sz w:val="14"/>
                <w:szCs w:val="14"/>
              </w:rPr>
              <w:t>Grievance from poor recruitment of local labour for semi- &amp; unskilled labour by contractor</w:t>
            </w:r>
          </w:p>
          <w:p w14:paraId="588FA91A" w14:textId="77777777" w:rsidR="00B32516" w:rsidRDefault="00B32516" w:rsidP="00647C69">
            <w:pPr>
              <w:pStyle w:val="MediumGrid21"/>
              <w:spacing w:line="276" w:lineRule="auto"/>
              <w:rPr>
                <w:rFonts w:cs="Arial"/>
                <w:sz w:val="14"/>
                <w:szCs w:val="14"/>
              </w:rPr>
            </w:pPr>
          </w:p>
          <w:p w14:paraId="1A572CFB" w14:textId="77777777" w:rsidR="00B32516" w:rsidRDefault="00B32516" w:rsidP="00647C69">
            <w:pPr>
              <w:pStyle w:val="MediumGrid21"/>
              <w:spacing w:line="276" w:lineRule="auto"/>
              <w:rPr>
                <w:rFonts w:cs="Arial"/>
                <w:sz w:val="14"/>
                <w:szCs w:val="14"/>
              </w:rPr>
            </w:pPr>
            <w:r>
              <w:rPr>
                <w:rFonts w:cs="Arial"/>
                <w:sz w:val="14"/>
                <w:szCs w:val="14"/>
              </w:rPr>
              <w:t>Grievance for women who may not be able to satisfy stringent recruitment requirements</w:t>
            </w:r>
          </w:p>
          <w:p w14:paraId="1D654731" w14:textId="77777777" w:rsidR="00B32516" w:rsidRDefault="00B32516" w:rsidP="00647C69">
            <w:pPr>
              <w:pStyle w:val="MediumGrid21"/>
              <w:spacing w:line="276" w:lineRule="auto"/>
              <w:rPr>
                <w:rFonts w:cs="Arial"/>
                <w:sz w:val="14"/>
                <w:szCs w:val="14"/>
              </w:rPr>
            </w:pPr>
          </w:p>
        </w:tc>
        <w:tc>
          <w:tcPr>
            <w:tcW w:w="521" w:type="pct"/>
          </w:tcPr>
          <w:p w14:paraId="5168EA82" w14:textId="77777777" w:rsidR="00B32516" w:rsidRDefault="00B32516" w:rsidP="00647C69">
            <w:pPr>
              <w:pStyle w:val="MediumGrid21"/>
              <w:spacing w:line="276" w:lineRule="auto"/>
              <w:rPr>
                <w:rFonts w:cs="Arial"/>
                <w:sz w:val="14"/>
                <w:szCs w:val="14"/>
              </w:rPr>
            </w:pPr>
            <w:r>
              <w:rPr>
                <w:rFonts w:cs="Arial"/>
                <w:sz w:val="14"/>
                <w:szCs w:val="14"/>
              </w:rPr>
              <w:t>Limit movement to off-peak hours (peak hours are: 7:30AM – 10:00AM; and 4:00PM – 5:30PM; Mondays – Fridays</w:t>
            </w:r>
            <w:r w:rsidRPr="0049154E">
              <w:rPr>
                <w:rFonts w:cs="Arial"/>
                <w:sz w:val="14"/>
                <w:szCs w:val="14"/>
              </w:rPr>
              <w:t>)</w:t>
            </w:r>
            <w:r w:rsidRPr="00255330">
              <w:rPr>
                <w:rFonts w:cs="Arial"/>
                <w:sz w:val="14"/>
                <w:szCs w:val="14"/>
              </w:rPr>
              <w:t xml:space="preserve"> Liaise with the personnel at the security checkpoint for traffic management.</w:t>
            </w:r>
          </w:p>
          <w:p w14:paraId="40F9508C" w14:textId="77777777" w:rsidR="00B32516" w:rsidRDefault="00B32516" w:rsidP="00647C69">
            <w:pPr>
              <w:pStyle w:val="MediumGrid21"/>
              <w:spacing w:line="276" w:lineRule="auto"/>
              <w:rPr>
                <w:rFonts w:cs="Arial"/>
                <w:sz w:val="14"/>
                <w:szCs w:val="14"/>
              </w:rPr>
            </w:pPr>
          </w:p>
          <w:p w14:paraId="3793E41A" w14:textId="77777777" w:rsidR="00B32516" w:rsidRDefault="00B32516" w:rsidP="00647C69">
            <w:pPr>
              <w:pStyle w:val="MediumGrid21"/>
              <w:spacing w:line="276" w:lineRule="auto"/>
              <w:rPr>
                <w:rFonts w:cs="Arial"/>
                <w:sz w:val="14"/>
                <w:szCs w:val="14"/>
              </w:rPr>
            </w:pPr>
            <w:r>
              <w:rPr>
                <w:rFonts w:cs="Arial"/>
                <w:sz w:val="14"/>
                <w:szCs w:val="14"/>
              </w:rPr>
              <w:t xml:space="preserve">Ensure collaboration with community leadership for recruitment of local labour. </w:t>
            </w:r>
          </w:p>
          <w:p w14:paraId="3FA279BC" w14:textId="77777777" w:rsidR="00B32516" w:rsidRDefault="00B32516" w:rsidP="00647C69">
            <w:pPr>
              <w:pStyle w:val="MediumGrid21"/>
              <w:spacing w:line="276" w:lineRule="auto"/>
              <w:rPr>
                <w:rFonts w:cs="Arial"/>
                <w:sz w:val="14"/>
                <w:szCs w:val="14"/>
              </w:rPr>
            </w:pPr>
          </w:p>
          <w:p w14:paraId="5724F54A" w14:textId="77777777" w:rsidR="00B32516" w:rsidRDefault="00B32516" w:rsidP="00647C69">
            <w:pPr>
              <w:pStyle w:val="MediumGrid21"/>
              <w:spacing w:line="276" w:lineRule="auto"/>
              <w:rPr>
                <w:rFonts w:cs="Arial"/>
                <w:sz w:val="14"/>
                <w:szCs w:val="14"/>
              </w:rPr>
            </w:pPr>
            <w:r>
              <w:rPr>
                <w:rFonts w:cs="Arial"/>
                <w:sz w:val="14"/>
                <w:szCs w:val="14"/>
              </w:rPr>
              <w:t xml:space="preserve">Establish effective GRM for receiving and resolution of complaints </w:t>
            </w:r>
          </w:p>
          <w:p w14:paraId="3FE30979" w14:textId="77777777" w:rsidR="00B32516" w:rsidRDefault="00B32516" w:rsidP="00647C69">
            <w:pPr>
              <w:pStyle w:val="MediumGrid21"/>
              <w:spacing w:line="276" w:lineRule="auto"/>
              <w:rPr>
                <w:rFonts w:cs="Arial"/>
                <w:sz w:val="14"/>
                <w:szCs w:val="14"/>
              </w:rPr>
            </w:pPr>
          </w:p>
          <w:p w14:paraId="03EF4EE3" w14:textId="77777777" w:rsidR="00B32516" w:rsidRDefault="00B32516" w:rsidP="00647C69">
            <w:pPr>
              <w:pStyle w:val="MediumGrid21"/>
              <w:spacing w:line="276" w:lineRule="auto"/>
              <w:rPr>
                <w:rFonts w:cs="Arial"/>
                <w:sz w:val="14"/>
                <w:szCs w:val="14"/>
              </w:rPr>
            </w:pPr>
          </w:p>
          <w:p w14:paraId="0EB20B79" w14:textId="77777777" w:rsidR="00B32516" w:rsidRDefault="00B32516" w:rsidP="00647C69">
            <w:pPr>
              <w:pStyle w:val="MediumGrid21"/>
              <w:spacing w:line="276" w:lineRule="auto"/>
              <w:rPr>
                <w:rFonts w:cs="Arial"/>
                <w:sz w:val="14"/>
                <w:szCs w:val="14"/>
              </w:rPr>
            </w:pPr>
            <w:r w:rsidRPr="00255330">
              <w:rPr>
                <w:rFonts w:cs="Arial"/>
                <w:sz w:val="14"/>
                <w:szCs w:val="14"/>
              </w:rPr>
              <w:t>Special consideration and less stringent recruitment requirement for women and PWD to encourage women participation</w:t>
            </w:r>
          </w:p>
          <w:p w14:paraId="5F6ECC7D" w14:textId="77777777" w:rsidR="00B32516" w:rsidRDefault="00B32516" w:rsidP="00647C69">
            <w:pPr>
              <w:pStyle w:val="MediumGrid21"/>
              <w:spacing w:line="276" w:lineRule="auto"/>
              <w:rPr>
                <w:rFonts w:cs="Arial"/>
                <w:sz w:val="14"/>
                <w:szCs w:val="14"/>
              </w:rPr>
            </w:pPr>
          </w:p>
          <w:p w14:paraId="38A7C5B5" w14:textId="77777777" w:rsidR="00B32516" w:rsidRDefault="00B32516" w:rsidP="00647C69">
            <w:pPr>
              <w:pStyle w:val="MediumGrid21"/>
              <w:spacing w:line="276" w:lineRule="auto"/>
              <w:rPr>
                <w:rFonts w:cs="Arial"/>
                <w:sz w:val="14"/>
                <w:szCs w:val="14"/>
              </w:rPr>
            </w:pPr>
            <w:r>
              <w:rPr>
                <w:rFonts w:cs="Arial"/>
                <w:sz w:val="14"/>
                <w:szCs w:val="14"/>
              </w:rPr>
              <w:lastRenderedPageBreak/>
              <w:t>Ensure adequate sensitization of the GRM process and the Complaint form</w:t>
            </w:r>
          </w:p>
        </w:tc>
        <w:tc>
          <w:tcPr>
            <w:tcW w:w="391" w:type="pct"/>
            <w:tcBorders>
              <w:right w:val="single" w:sz="18" w:space="0" w:color="000000"/>
            </w:tcBorders>
          </w:tcPr>
          <w:p w14:paraId="1758729E"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p w14:paraId="3731E447" w14:textId="77777777" w:rsidR="00B32516" w:rsidRDefault="00B32516" w:rsidP="00647C69">
            <w:pPr>
              <w:pStyle w:val="MediumGrid21"/>
              <w:spacing w:line="276" w:lineRule="auto"/>
              <w:rPr>
                <w:rFonts w:cs="Arial"/>
                <w:sz w:val="14"/>
                <w:szCs w:val="14"/>
              </w:rPr>
            </w:pPr>
          </w:p>
          <w:p w14:paraId="100F3935" w14:textId="77777777" w:rsidR="00B32516" w:rsidRDefault="00B32516" w:rsidP="00647C69">
            <w:pPr>
              <w:pStyle w:val="MediumGrid21"/>
              <w:spacing w:line="276" w:lineRule="auto"/>
              <w:rPr>
                <w:rFonts w:cs="Arial"/>
                <w:sz w:val="14"/>
                <w:szCs w:val="14"/>
              </w:rPr>
            </w:pPr>
            <w:r>
              <w:rPr>
                <w:rFonts w:cs="Arial"/>
                <w:sz w:val="14"/>
                <w:szCs w:val="14"/>
              </w:rPr>
              <w:t>Project level GRC</w:t>
            </w:r>
          </w:p>
        </w:tc>
        <w:tc>
          <w:tcPr>
            <w:tcW w:w="349" w:type="pct"/>
            <w:tcBorders>
              <w:left w:val="single" w:sz="18" w:space="0" w:color="000000"/>
              <w:right w:val="single" w:sz="18" w:space="0" w:color="000000"/>
            </w:tcBorders>
          </w:tcPr>
          <w:p w14:paraId="33126FAF" w14:textId="77777777" w:rsidR="00B32516" w:rsidRDefault="00B32516" w:rsidP="00FA76A1">
            <w:pPr>
              <w:pStyle w:val="MediumGrid21"/>
              <w:spacing w:line="276" w:lineRule="auto"/>
              <w:jc w:val="center"/>
              <w:rPr>
                <w:rFonts w:cs="Arial"/>
                <w:sz w:val="14"/>
                <w:szCs w:val="14"/>
              </w:rPr>
            </w:pPr>
          </w:p>
          <w:p w14:paraId="655366B6" w14:textId="77777777" w:rsidR="00B32516" w:rsidRDefault="00B32516" w:rsidP="00FA76A1">
            <w:pPr>
              <w:pStyle w:val="MediumGrid21"/>
              <w:spacing w:line="276" w:lineRule="auto"/>
              <w:jc w:val="center"/>
              <w:rPr>
                <w:rFonts w:cs="Arial"/>
                <w:sz w:val="14"/>
                <w:szCs w:val="14"/>
              </w:rPr>
            </w:pPr>
          </w:p>
          <w:p w14:paraId="4B9841A9" w14:textId="77777777" w:rsidR="00B32516" w:rsidRDefault="00B32516" w:rsidP="00FA76A1">
            <w:pPr>
              <w:pStyle w:val="MediumGrid21"/>
              <w:spacing w:line="276" w:lineRule="auto"/>
              <w:jc w:val="center"/>
              <w:rPr>
                <w:rFonts w:cs="Arial"/>
                <w:sz w:val="14"/>
                <w:szCs w:val="14"/>
              </w:rPr>
            </w:pPr>
          </w:p>
          <w:p w14:paraId="2B1BDFAA" w14:textId="77777777" w:rsidR="00B32516" w:rsidRDefault="00B32516" w:rsidP="00FA76A1">
            <w:pPr>
              <w:pStyle w:val="MediumGrid21"/>
              <w:spacing w:line="276" w:lineRule="auto"/>
              <w:jc w:val="center"/>
              <w:rPr>
                <w:rFonts w:cs="Arial"/>
                <w:sz w:val="14"/>
                <w:szCs w:val="14"/>
              </w:rPr>
            </w:pPr>
          </w:p>
          <w:p w14:paraId="67604C7B" w14:textId="77777777" w:rsidR="00B32516" w:rsidRDefault="00B32516" w:rsidP="00FA76A1">
            <w:pPr>
              <w:pStyle w:val="MediumGrid21"/>
              <w:spacing w:line="276" w:lineRule="auto"/>
              <w:jc w:val="center"/>
              <w:rPr>
                <w:rFonts w:cs="Arial"/>
                <w:sz w:val="14"/>
                <w:szCs w:val="14"/>
              </w:rPr>
            </w:pPr>
          </w:p>
          <w:p w14:paraId="7462EEB6" w14:textId="77777777" w:rsidR="00B32516" w:rsidRDefault="00B32516" w:rsidP="00FA76A1">
            <w:pPr>
              <w:pStyle w:val="MediumGrid21"/>
              <w:spacing w:line="276" w:lineRule="auto"/>
              <w:jc w:val="center"/>
              <w:rPr>
                <w:rFonts w:cs="Arial"/>
                <w:sz w:val="14"/>
                <w:szCs w:val="14"/>
              </w:rPr>
            </w:pPr>
          </w:p>
          <w:p w14:paraId="126CA8C4" w14:textId="77777777" w:rsidR="00B32516" w:rsidRDefault="00B32516" w:rsidP="00FA76A1">
            <w:pPr>
              <w:pStyle w:val="MediumGrid21"/>
              <w:spacing w:line="276" w:lineRule="auto"/>
              <w:jc w:val="center"/>
              <w:rPr>
                <w:rFonts w:cs="Arial"/>
                <w:sz w:val="14"/>
                <w:szCs w:val="14"/>
              </w:rPr>
            </w:pPr>
          </w:p>
          <w:p w14:paraId="6D93295D" w14:textId="77777777" w:rsidR="00B32516" w:rsidRDefault="00B32516" w:rsidP="00FA76A1">
            <w:pPr>
              <w:pStyle w:val="MediumGrid21"/>
              <w:spacing w:line="276" w:lineRule="auto"/>
              <w:jc w:val="center"/>
              <w:rPr>
                <w:rFonts w:cs="Arial"/>
                <w:sz w:val="14"/>
                <w:szCs w:val="14"/>
              </w:rPr>
            </w:pPr>
          </w:p>
          <w:p w14:paraId="41A6BD89" w14:textId="77777777" w:rsidR="00B32516" w:rsidRDefault="00B32516" w:rsidP="00FA76A1">
            <w:pPr>
              <w:pStyle w:val="MediumGrid21"/>
              <w:spacing w:line="276" w:lineRule="auto"/>
              <w:jc w:val="center"/>
              <w:rPr>
                <w:rFonts w:cs="Arial"/>
                <w:sz w:val="14"/>
                <w:szCs w:val="14"/>
              </w:rPr>
            </w:pPr>
            <w:r>
              <w:rPr>
                <w:rFonts w:cs="Arial"/>
                <w:sz w:val="14"/>
                <w:szCs w:val="14"/>
              </w:rPr>
              <w:t>150,000 for</w:t>
            </w:r>
          </w:p>
          <w:p w14:paraId="34C20836" w14:textId="77777777" w:rsidR="00B32516" w:rsidRDefault="00B32516" w:rsidP="00FA76A1">
            <w:pPr>
              <w:pStyle w:val="MediumGrid21"/>
              <w:spacing w:line="276" w:lineRule="auto"/>
              <w:jc w:val="center"/>
              <w:rPr>
                <w:rFonts w:cs="Arial"/>
                <w:sz w:val="14"/>
                <w:szCs w:val="14"/>
              </w:rPr>
            </w:pPr>
            <w:r>
              <w:rPr>
                <w:rFonts w:cs="Arial"/>
                <w:sz w:val="14"/>
                <w:szCs w:val="14"/>
              </w:rPr>
              <w:t>GRM</w:t>
            </w:r>
          </w:p>
        </w:tc>
        <w:tc>
          <w:tcPr>
            <w:tcW w:w="353" w:type="pct"/>
            <w:tcBorders>
              <w:left w:val="single" w:sz="18" w:space="0" w:color="000000"/>
            </w:tcBorders>
          </w:tcPr>
          <w:p w14:paraId="12C1D87C" w14:textId="77777777" w:rsidR="00B32516" w:rsidRDefault="00B32516" w:rsidP="00647C69">
            <w:pPr>
              <w:spacing w:line="276" w:lineRule="auto"/>
              <w:rPr>
                <w:rFonts w:cs="Arial"/>
                <w:sz w:val="14"/>
                <w:szCs w:val="14"/>
              </w:rPr>
            </w:pPr>
            <w:r>
              <w:rPr>
                <w:rFonts w:cs="Arial"/>
                <w:sz w:val="14"/>
                <w:szCs w:val="14"/>
              </w:rPr>
              <w:t xml:space="preserve">No of locals recruited </w:t>
            </w:r>
          </w:p>
          <w:p w14:paraId="319AD0DC" w14:textId="77777777" w:rsidR="00B32516" w:rsidRDefault="00B32516" w:rsidP="00647C69">
            <w:pPr>
              <w:spacing w:line="276" w:lineRule="auto"/>
              <w:rPr>
                <w:rFonts w:cs="Arial"/>
                <w:sz w:val="14"/>
                <w:szCs w:val="14"/>
              </w:rPr>
            </w:pPr>
          </w:p>
          <w:p w14:paraId="1B4B4A29" w14:textId="77777777" w:rsidR="00B32516" w:rsidRDefault="00B32516" w:rsidP="00647C69">
            <w:pPr>
              <w:spacing w:line="276" w:lineRule="auto"/>
              <w:rPr>
                <w:rFonts w:cs="Arial"/>
                <w:sz w:val="14"/>
                <w:szCs w:val="14"/>
              </w:rPr>
            </w:pPr>
            <w:r>
              <w:rPr>
                <w:rFonts w:cs="Arial"/>
                <w:sz w:val="14"/>
                <w:szCs w:val="14"/>
              </w:rPr>
              <w:t>GRCs established, compliant boxes on site</w:t>
            </w:r>
          </w:p>
          <w:p w14:paraId="3268D040" w14:textId="77777777" w:rsidR="00B32516" w:rsidRDefault="00B32516" w:rsidP="00647C69">
            <w:pPr>
              <w:spacing w:line="276" w:lineRule="auto"/>
              <w:rPr>
                <w:rFonts w:cs="Arial"/>
                <w:sz w:val="14"/>
                <w:szCs w:val="14"/>
              </w:rPr>
            </w:pPr>
          </w:p>
          <w:p w14:paraId="7A09FA6B" w14:textId="77777777" w:rsidR="00B32516" w:rsidRDefault="00B32516" w:rsidP="00647C69">
            <w:pPr>
              <w:spacing w:line="276" w:lineRule="auto"/>
              <w:rPr>
                <w:rFonts w:cs="Arial"/>
                <w:sz w:val="14"/>
                <w:szCs w:val="14"/>
              </w:rPr>
            </w:pPr>
            <w:r>
              <w:rPr>
                <w:rFonts w:cs="Arial"/>
                <w:sz w:val="14"/>
                <w:szCs w:val="14"/>
              </w:rPr>
              <w:t>No. of sensitizations held and No. of community members sensitized</w:t>
            </w:r>
          </w:p>
          <w:p w14:paraId="6BD8CC89" w14:textId="77777777" w:rsidR="00B32516" w:rsidRDefault="00B32516" w:rsidP="00647C69">
            <w:pPr>
              <w:spacing w:line="276" w:lineRule="auto"/>
              <w:rPr>
                <w:rFonts w:cs="Arial"/>
                <w:sz w:val="14"/>
                <w:szCs w:val="14"/>
              </w:rPr>
            </w:pPr>
          </w:p>
          <w:p w14:paraId="772B92BC" w14:textId="77777777" w:rsidR="00B32516" w:rsidRDefault="00B32516" w:rsidP="00647C69">
            <w:pPr>
              <w:spacing w:line="276" w:lineRule="auto"/>
              <w:rPr>
                <w:rFonts w:cs="Arial"/>
                <w:sz w:val="14"/>
                <w:szCs w:val="14"/>
              </w:rPr>
            </w:pPr>
          </w:p>
        </w:tc>
        <w:tc>
          <w:tcPr>
            <w:tcW w:w="389" w:type="pct"/>
          </w:tcPr>
          <w:p w14:paraId="5DA936F3" w14:textId="77777777" w:rsidR="00B32516" w:rsidRDefault="00B32516" w:rsidP="00647C69">
            <w:pPr>
              <w:pStyle w:val="MediumGrid21"/>
              <w:spacing w:line="276" w:lineRule="auto"/>
              <w:rPr>
                <w:rFonts w:cs="Arial"/>
                <w:sz w:val="14"/>
                <w:szCs w:val="14"/>
              </w:rPr>
            </w:pPr>
            <w:r>
              <w:rPr>
                <w:rFonts w:cs="Arial"/>
                <w:sz w:val="14"/>
                <w:szCs w:val="14"/>
              </w:rPr>
              <w:t>Site inspection</w:t>
            </w:r>
          </w:p>
          <w:p w14:paraId="3FADDD79" w14:textId="77777777" w:rsidR="00B32516" w:rsidRDefault="00B32516" w:rsidP="00647C69">
            <w:pPr>
              <w:pStyle w:val="MediumGrid21"/>
              <w:spacing w:line="276" w:lineRule="auto"/>
              <w:rPr>
                <w:rFonts w:cs="Arial"/>
                <w:sz w:val="14"/>
                <w:szCs w:val="14"/>
              </w:rPr>
            </w:pPr>
          </w:p>
          <w:p w14:paraId="0C163298" w14:textId="77777777" w:rsidR="00B32516" w:rsidRDefault="00B32516" w:rsidP="00647C69">
            <w:pPr>
              <w:pStyle w:val="MediumGrid21"/>
              <w:spacing w:line="276" w:lineRule="auto"/>
              <w:rPr>
                <w:rFonts w:cs="Arial"/>
                <w:sz w:val="14"/>
                <w:szCs w:val="14"/>
              </w:rPr>
            </w:pPr>
            <w:r>
              <w:rPr>
                <w:rFonts w:cs="Arial"/>
                <w:sz w:val="14"/>
                <w:szCs w:val="14"/>
              </w:rPr>
              <w:t>Recruitment records</w:t>
            </w:r>
          </w:p>
          <w:p w14:paraId="4A9F9735" w14:textId="77777777" w:rsidR="00B32516" w:rsidRDefault="00B32516" w:rsidP="00647C69">
            <w:pPr>
              <w:pStyle w:val="MediumGrid21"/>
              <w:spacing w:line="276" w:lineRule="auto"/>
              <w:rPr>
                <w:rFonts w:cs="Arial"/>
                <w:sz w:val="14"/>
                <w:szCs w:val="14"/>
              </w:rPr>
            </w:pPr>
          </w:p>
          <w:p w14:paraId="6778A99D" w14:textId="77777777" w:rsidR="00B32516" w:rsidRDefault="00B32516" w:rsidP="00647C69">
            <w:pPr>
              <w:pStyle w:val="MediumGrid21"/>
              <w:spacing w:line="276" w:lineRule="auto"/>
              <w:rPr>
                <w:rFonts w:cs="Arial"/>
                <w:sz w:val="14"/>
                <w:szCs w:val="14"/>
              </w:rPr>
            </w:pPr>
          </w:p>
          <w:p w14:paraId="1B0FD251" w14:textId="77777777" w:rsidR="00B32516" w:rsidRDefault="00B32516" w:rsidP="00647C69">
            <w:pPr>
              <w:pStyle w:val="MediumGrid21"/>
              <w:spacing w:line="276" w:lineRule="auto"/>
              <w:rPr>
                <w:rFonts w:cs="Arial"/>
                <w:sz w:val="14"/>
                <w:szCs w:val="14"/>
              </w:rPr>
            </w:pPr>
          </w:p>
          <w:p w14:paraId="49041E94" w14:textId="77777777" w:rsidR="00B32516" w:rsidRDefault="00B32516" w:rsidP="00647C69">
            <w:pPr>
              <w:pStyle w:val="MediumGrid21"/>
              <w:spacing w:line="276" w:lineRule="auto"/>
              <w:rPr>
                <w:rFonts w:cs="Arial"/>
                <w:sz w:val="14"/>
                <w:szCs w:val="14"/>
              </w:rPr>
            </w:pPr>
          </w:p>
          <w:p w14:paraId="3E15F399" w14:textId="77777777" w:rsidR="00B32516" w:rsidRDefault="00B32516" w:rsidP="00647C69">
            <w:pPr>
              <w:pStyle w:val="MediumGrid21"/>
              <w:spacing w:line="276" w:lineRule="auto"/>
              <w:rPr>
                <w:rFonts w:cs="Arial"/>
                <w:sz w:val="14"/>
                <w:szCs w:val="14"/>
              </w:rPr>
            </w:pPr>
          </w:p>
        </w:tc>
        <w:tc>
          <w:tcPr>
            <w:tcW w:w="481" w:type="pct"/>
          </w:tcPr>
          <w:p w14:paraId="6B2F1AA2" w14:textId="77777777" w:rsidR="00B32516" w:rsidRDefault="00B32516" w:rsidP="00647C69">
            <w:pPr>
              <w:pStyle w:val="MediumGrid21"/>
              <w:spacing w:line="276" w:lineRule="auto"/>
              <w:rPr>
                <w:rFonts w:cs="Arial"/>
                <w:sz w:val="14"/>
                <w:szCs w:val="14"/>
              </w:rPr>
            </w:pPr>
            <w:r>
              <w:rPr>
                <w:rFonts w:cs="Arial"/>
                <w:sz w:val="14"/>
                <w:szCs w:val="14"/>
              </w:rPr>
              <w:t>No of complaints received</w:t>
            </w:r>
          </w:p>
          <w:p w14:paraId="091DA1D4" w14:textId="77777777" w:rsidR="00B32516" w:rsidRDefault="00B32516" w:rsidP="00647C69">
            <w:pPr>
              <w:pStyle w:val="MediumGrid21"/>
              <w:spacing w:line="276" w:lineRule="auto"/>
              <w:rPr>
                <w:rFonts w:cs="Arial"/>
                <w:sz w:val="14"/>
                <w:szCs w:val="14"/>
              </w:rPr>
            </w:pPr>
          </w:p>
          <w:p w14:paraId="50D607EC" w14:textId="77777777" w:rsidR="00B32516" w:rsidRDefault="00B32516" w:rsidP="00647C69">
            <w:pPr>
              <w:pStyle w:val="MediumGrid21"/>
              <w:spacing w:line="276" w:lineRule="auto"/>
              <w:rPr>
                <w:rFonts w:cs="Arial"/>
                <w:sz w:val="14"/>
                <w:szCs w:val="14"/>
              </w:rPr>
            </w:pPr>
            <w:r>
              <w:rPr>
                <w:rFonts w:cs="Arial"/>
                <w:sz w:val="14"/>
                <w:szCs w:val="14"/>
              </w:rPr>
              <w:t>Contractor’s compliance</w:t>
            </w:r>
          </w:p>
          <w:p w14:paraId="3DFAD4A2" w14:textId="77777777" w:rsidR="00B32516" w:rsidRDefault="00B32516" w:rsidP="00647C69">
            <w:pPr>
              <w:pStyle w:val="MediumGrid21"/>
              <w:spacing w:line="276" w:lineRule="auto"/>
              <w:rPr>
                <w:rFonts w:cs="Arial"/>
                <w:sz w:val="14"/>
                <w:szCs w:val="14"/>
              </w:rPr>
            </w:pPr>
          </w:p>
          <w:p w14:paraId="5ABC13E8" w14:textId="77777777" w:rsidR="00B32516" w:rsidRDefault="00B32516" w:rsidP="00647C69">
            <w:pPr>
              <w:pStyle w:val="MediumGrid21"/>
              <w:spacing w:line="276" w:lineRule="auto"/>
              <w:rPr>
                <w:rFonts w:cs="Arial"/>
                <w:sz w:val="14"/>
                <w:szCs w:val="14"/>
              </w:rPr>
            </w:pPr>
            <w:r>
              <w:rPr>
                <w:rFonts w:cs="Arial"/>
                <w:sz w:val="14"/>
                <w:szCs w:val="14"/>
              </w:rPr>
              <w:t xml:space="preserve">Documentation from consultations </w:t>
            </w:r>
          </w:p>
          <w:p w14:paraId="7C5488F0" w14:textId="77777777" w:rsidR="00B32516" w:rsidRDefault="00B32516" w:rsidP="00647C69">
            <w:pPr>
              <w:pStyle w:val="MediumGrid21"/>
              <w:spacing w:line="276" w:lineRule="auto"/>
              <w:rPr>
                <w:rFonts w:cs="Arial"/>
                <w:sz w:val="14"/>
                <w:szCs w:val="14"/>
              </w:rPr>
            </w:pPr>
          </w:p>
          <w:p w14:paraId="52166156" w14:textId="77777777" w:rsidR="00B32516" w:rsidRDefault="00B32516" w:rsidP="00647C69">
            <w:pPr>
              <w:pStyle w:val="MediumGrid21"/>
              <w:spacing w:line="276" w:lineRule="auto"/>
              <w:rPr>
                <w:rFonts w:cs="Arial"/>
                <w:sz w:val="14"/>
                <w:szCs w:val="14"/>
              </w:rPr>
            </w:pPr>
            <w:r>
              <w:rPr>
                <w:rFonts w:cs="Arial"/>
                <w:sz w:val="14"/>
                <w:szCs w:val="14"/>
              </w:rPr>
              <w:t>Implementation of GRM and sensitization attendance sheet</w:t>
            </w:r>
          </w:p>
        </w:tc>
        <w:tc>
          <w:tcPr>
            <w:tcW w:w="348" w:type="pct"/>
          </w:tcPr>
          <w:p w14:paraId="3FA10DB6" w14:textId="77777777" w:rsidR="00B32516" w:rsidRDefault="00B32516" w:rsidP="00647C69">
            <w:pPr>
              <w:pStyle w:val="MediumGrid21"/>
              <w:spacing w:line="276" w:lineRule="auto"/>
              <w:rPr>
                <w:rFonts w:cs="Arial"/>
                <w:sz w:val="14"/>
                <w:szCs w:val="14"/>
              </w:rPr>
            </w:pPr>
            <w:r>
              <w:rPr>
                <w:rFonts w:cs="Arial"/>
                <w:sz w:val="14"/>
                <w:szCs w:val="14"/>
              </w:rPr>
              <w:t>Project vicinity</w:t>
            </w:r>
          </w:p>
        </w:tc>
        <w:tc>
          <w:tcPr>
            <w:tcW w:w="350" w:type="pct"/>
          </w:tcPr>
          <w:p w14:paraId="2097E76B" w14:textId="77777777" w:rsidR="00B32516" w:rsidRDefault="00B32516" w:rsidP="00647C69">
            <w:pPr>
              <w:pStyle w:val="MediumGrid21"/>
              <w:spacing w:line="276" w:lineRule="auto"/>
              <w:rPr>
                <w:rFonts w:cs="Arial"/>
                <w:sz w:val="14"/>
                <w:szCs w:val="14"/>
              </w:rPr>
            </w:pPr>
            <w:r>
              <w:rPr>
                <w:rFonts w:cs="Arial"/>
                <w:sz w:val="14"/>
                <w:szCs w:val="14"/>
              </w:rPr>
              <w:t>Weekly</w:t>
            </w:r>
          </w:p>
          <w:p w14:paraId="7E95C7B6" w14:textId="77777777" w:rsidR="00B32516" w:rsidRDefault="00B32516" w:rsidP="00647C69">
            <w:pPr>
              <w:pStyle w:val="MediumGrid21"/>
              <w:spacing w:line="276" w:lineRule="auto"/>
              <w:rPr>
                <w:rFonts w:cs="Arial"/>
                <w:sz w:val="14"/>
                <w:szCs w:val="14"/>
              </w:rPr>
            </w:pPr>
          </w:p>
          <w:p w14:paraId="531B9B22" w14:textId="77777777" w:rsidR="00B32516" w:rsidRDefault="00B32516" w:rsidP="00647C69">
            <w:pPr>
              <w:pStyle w:val="MediumGrid21"/>
              <w:spacing w:line="276" w:lineRule="auto"/>
              <w:rPr>
                <w:rFonts w:cs="Arial"/>
                <w:sz w:val="14"/>
                <w:szCs w:val="14"/>
              </w:rPr>
            </w:pPr>
            <w:r>
              <w:rPr>
                <w:rFonts w:cs="Arial"/>
                <w:sz w:val="14"/>
                <w:szCs w:val="14"/>
              </w:rPr>
              <w:t>Monthly</w:t>
            </w:r>
          </w:p>
        </w:tc>
        <w:tc>
          <w:tcPr>
            <w:tcW w:w="426" w:type="pct"/>
            <w:tcBorders>
              <w:right w:val="single" w:sz="18" w:space="0" w:color="000000"/>
            </w:tcBorders>
          </w:tcPr>
          <w:p w14:paraId="651B57AB"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64FF1FAC" w14:textId="77777777" w:rsidR="00B32516" w:rsidRDefault="00B32516" w:rsidP="00647C69">
            <w:pPr>
              <w:pStyle w:val="MediumGrid21"/>
              <w:spacing w:line="276" w:lineRule="auto"/>
              <w:rPr>
                <w:rFonts w:cs="Arial"/>
                <w:sz w:val="14"/>
                <w:szCs w:val="14"/>
              </w:rPr>
            </w:pPr>
          </w:p>
          <w:p w14:paraId="2A6F008C" w14:textId="77777777" w:rsidR="00B32516" w:rsidRDefault="00B32516" w:rsidP="00647C69">
            <w:pPr>
              <w:pStyle w:val="MediumGrid21"/>
              <w:spacing w:line="276" w:lineRule="auto"/>
              <w:rPr>
                <w:rFonts w:cs="Arial"/>
                <w:sz w:val="14"/>
                <w:szCs w:val="14"/>
              </w:rPr>
            </w:pPr>
            <w:r>
              <w:rPr>
                <w:rFonts w:cs="Arial"/>
                <w:sz w:val="14"/>
                <w:szCs w:val="14"/>
              </w:rPr>
              <w:t>GRC</w:t>
            </w:r>
          </w:p>
          <w:p w14:paraId="7F74C662" w14:textId="77777777" w:rsidR="00B32516" w:rsidRDefault="00B32516" w:rsidP="00647C69">
            <w:pPr>
              <w:pStyle w:val="MediumGrid21"/>
              <w:spacing w:line="276" w:lineRule="auto"/>
              <w:rPr>
                <w:rFonts w:cs="Arial"/>
                <w:sz w:val="14"/>
                <w:szCs w:val="14"/>
              </w:rPr>
            </w:pPr>
          </w:p>
          <w:p w14:paraId="3DEBA167"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139BB361" w14:textId="77777777" w:rsidR="00B32516" w:rsidRDefault="00B32516" w:rsidP="00647C69">
            <w:pPr>
              <w:pStyle w:val="MediumGrid21"/>
              <w:spacing w:line="276" w:lineRule="auto"/>
              <w:rPr>
                <w:rFonts w:cs="Arial"/>
                <w:sz w:val="14"/>
                <w:szCs w:val="14"/>
              </w:rPr>
            </w:pPr>
            <w:r>
              <w:rPr>
                <w:rFonts w:cs="Arial"/>
                <w:sz w:val="14"/>
                <w:szCs w:val="14"/>
              </w:rPr>
              <w:t xml:space="preserve">100,000 </w:t>
            </w:r>
          </w:p>
          <w:p w14:paraId="573D443D" w14:textId="77777777" w:rsidR="00B32516" w:rsidRDefault="00B32516" w:rsidP="00647C69">
            <w:pPr>
              <w:pStyle w:val="MediumGrid21"/>
              <w:spacing w:line="276" w:lineRule="auto"/>
              <w:rPr>
                <w:rFonts w:cs="Arial"/>
                <w:sz w:val="14"/>
                <w:szCs w:val="14"/>
              </w:rPr>
            </w:pPr>
          </w:p>
        </w:tc>
      </w:tr>
      <w:tr w:rsidR="00B32516" w14:paraId="50AE4C7E" w14:textId="77777777" w:rsidTr="00B32516">
        <w:trPr>
          <w:trHeight w:val="20"/>
        </w:trPr>
        <w:tc>
          <w:tcPr>
            <w:tcW w:w="174" w:type="pct"/>
          </w:tcPr>
          <w:p w14:paraId="2C62B7CB" w14:textId="77777777" w:rsidR="00B32516" w:rsidRDefault="00B32516" w:rsidP="00647C69">
            <w:pPr>
              <w:pStyle w:val="MediumGrid21"/>
              <w:spacing w:line="276" w:lineRule="auto"/>
              <w:rPr>
                <w:rFonts w:cs="Arial"/>
                <w:b/>
                <w:bCs/>
                <w:sz w:val="14"/>
                <w:szCs w:val="14"/>
              </w:rPr>
            </w:pPr>
            <w:r>
              <w:rPr>
                <w:rFonts w:cs="Arial"/>
                <w:b/>
                <w:bCs/>
                <w:sz w:val="14"/>
                <w:szCs w:val="14"/>
              </w:rPr>
              <w:t>2B</w:t>
            </w:r>
          </w:p>
        </w:tc>
        <w:tc>
          <w:tcPr>
            <w:tcW w:w="433" w:type="pct"/>
          </w:tcPr>
          <w:p w14:paraId="6231B798" w14:textId="77777777" w:rsidR="00B32516" w:rsidRDefault="00B32516" w:rsidP="00647C69">
            <w:pPr>
              <w:pStyle w:val="MediumGrid21"/>
              <w:spacing w:line="276" w:lineRule="auto"/>
              <w:rPr>
                <w:rFonts w:cs="Arial"/>
                <w:sz w:val="14"/>
                <w:szCs w:val="14"/>
              </w:rPr>
            </w:pPr>
            <w:r>
              <w:rPr>
                <w:rFonts w:cs="Arial"/>
                <w:sz w:val="14"/>
                <w:szCs w:val="14"/>
              </w:rPr>
              <w:t>Land and site clearing, staging area</w:t>
            </w:r>
          </w:p>
        </w:tc>
        <w:tc>
          <w:tcPr>
            <w:tcW w:w="393" w:type="pct"/>
          </w:tcPr>
          <w:p w14:paraId="285D1BAF" w14:textId="77777777" w:rsidR="00B32516" w:rsidRDefault="00B32516" w:rsidP="00647C69">
            <w:pPr>
              <w:pStyle w:val="MediumGrid21"/>
              <w:spacing w:line="276" w:lineRule="auto"/>
              <w:jc w:val="both"/>
              <w:rPr>
                <w:rFonts w:cs="Arial"/>
                <w:sz w:val="14"/>
                <w:szCs w:val="14"/>
              </w:rPr>
            </w:pPr>
            <w:r>
              <w:rPr>
                <w:rFonts w:cs="Arial"/>
                <w:sz w:val="14"/>
                <w:szCs w:val="14"/>
              </w:rPr>
              <w:t>Delay in removal of vegetative wastes from site, which may lead to pollution</w:t>
            </w:r>
          </w:p>
        </w:tc>
        <w:tc>
          <w:tcPr>
            <w:tcW w:w="521" w:type="pct"/>
          </w:tcPr>
          <w:p w14:paraId="16FBDDC5" w14:textId="77777777" w:rsidR="00B32516" w:rsidRDefault="00B32516" w:rsidP="00647C69">
            <w:pPr>
              <w:pStyle w:val="MediumGrid21"/>
              <w:spacing w:line="276" w:lineRule="auto"/>
              <w:rPr>
                <w:rFonts w:cs="Arial"/>
                <w:sz w:val="14"/>
                <w:szCs w:val="14"/>
              </w:rPr>
            </w:pPr>
            <w:r>
              <w:rPr>
                <w:rFonts w:cs="Arial"/>
                <w:sz w:val="14"/>
                <w:szCs w:val="14"/>
              </w:rPr>
              <w:t xml:space="preserve">Collaborate with FMU and </w:t>
            </w:r>
            <w:r w:rsidR="00621165">
              <w:rPr>
                <w:rFonts w:cs="Arial"/>
                <w:sz w:val="14"/>
                <w:szCs w:val="14"/>
              </w:rPr>
              <w:t>KASUPDA</w:t>
            </w:r>
            <w:r>
              <w:rPr>
                <w:rFonts w:cs="Arial"/>
                <w:sz w:val="14"/>
                <w:szCs w:val="14"/>
              </w:rPr>
              <w:t xml:space="preserve"> for timely removal of waste materials from site</w:t>
            </w:r>
          </w:p>
        </w:tc>
        <w:tc>
          <w:tcPr>
            <w:tcW w:w="391" w:type="pct"/>
            <w:tcBorders>
              <w:right w:val="single" w:sz="18" w:space="0" w:color="000000"/>
            </w:tcBorders>
          </w:tcPr>
          <w:p w14:paraId="57779632" w14:textId="77777777" w:rsidR="00B32516" w:rsidRDefault="00B32516" w:rsidP="00647C69">
            <w:pPr>
              <w:pStyle w:val="MediumGrid21"/>
              <w:spacing w:line="276" w:lineRule="auto"/>
              <w:rPr>
                <w:rFonts w:cs="Arial"/>
                <w:sz w:val="14"/>
                <w:szCs w:val="14"/>
              </w:rPr>
            </w:pPr>
            <w:r>
              <w:rPr>
                <w:rFonts w:cs="Arial"/>
                <w:sz w:val="14"/>
                <w:szCs w:val="14"/>
              </w:rPr>
              <w:t>Contractor</w:t>
            </w:r>
          </w:p>
          <w:p w14:paraId="21C9EEE2" w14:textId="77777777" w:rsidR="00B32516" w:rsidRDefault="00B32516" w:rsidP="00647C69">
            <w:pPr>
              <w:pStyle w:val="MediumGrid21"/>
              <w:spacing w:line="276" w:lineRule="auto"/>
              <w:rPr>
                <w:rFonts w:cs="Arial"/>
                <w:sz w:val="14"/>
                <w:szCs w:val="14"/>
              </w:rPr>
            </w:pPr>
          </w:p>
          <w:p w14:paraId="5ADE0B19" w14:textId="77777777" w:rsidR="00B32516" w:rsidRDefault="00B32516" w:rsidP="00647C69">
            <w:pPr>
              <w:pStyle w:val="MediumGrid21"/>
              <w:spacing w:line="276" w:lineRule="auto"/>
              <w:rPr>
                <w:rFonts w:cs="Arial"/>
                <w:sz w:val="14"/>
                <w:szCs w:val="14"/>
              </w:rPr>
            </w:pPr>
            <w:r>
              <w:rPr>
                <w:rFonts w:cs="Arial"/>
                <w:sz w:val="14"/>
                <w:szCs w:val="14"/>
              </w:rPr>
              <w:t>FMU</w:t>
            </w:r>
          </w:p>
          <w:p w14:paraId="135CA45D" w14:textId="77777777" w:rsidR="00B32516" w:rsidRDefault="00B32516" w:rsidP="00647C69">
            <w:pPr>
              <w:pStyle w:val="MediumGrid21"/>
              <w:spacing w:line="276" w:lineRule="auto"/>
              <w:rPr>
                <w:rFonts w:cs="Arial"/>
                <w:sz w:val="14"/>
                <w:szCs w:val="14"/>
              </w:rPr>
            </w:pPr>
          </w:p>
          <w:p w14:paraId="641A34F0" w14:textId="77777777" w:rsidR="00B32516" w:rsidRDefault="00B32516" w:rsidP="00647C69">
            <w:pPr>
              <w:pStyle w:val="MediumGrid21"/>
              <w:spacing w:line="276" w:lineRule="auto"/>
              <w:rPr>
                <w:rFonts w:cs="Arial"/>
                <w:sz w:val="14"/>
                <w:szCs w:val="14"/>
              </w:rPr>
            </w:pPr>
          </w:p>
          <w:p w14:paraId="5C6DBB05"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78AC94DE" w14:textId="77777777" w:rsidR="00B32516" w:rsidRDefault="00B32516" w:rsidP="00FA76A1">
            <w:pPr>
              <w:pStyle w:val="MediumGrid21"/>
              <w:spacing w:line="276" w:lineRule="auto"/>
              <w:jc w:val="center"/>
              <w:rPr>
                <w:rFonts w:cs="Arial"/>
                <w:sz w:val="14"/>
                <w:szCs w:val="14"/>
              </w:rPr>
            </w:pPr>
            <w:r>
              <w:rPr>
                <w:rFonts w:cs="Arial"/>
                <w:sz w:val="14"/>
                <w:szCs w:val="14"/>
              </w:rPr>
              <w:t>Same as 2A above</w:t>
            </w:r>
          </w:p>
        </w:tc>
        <w:tc>
          <w:tcPr>
            <w:tcW w:w="353" w:type="pct"/>
            <w:tcBorders>
              <w:left w:val="single" w:sz="18" w:space="0" w:color="000000"/>
            </w:tcBorders>
          </w:tcPr>
          <w:p w14:paraId="0FD7F1A0" w14:textId="77777777" w:rsidR="00B32516" w:rsidRDefault="00B32516" w:rsidP="00647C69">
            <w:pPr>
              <w:spacing w:line="276" w:lineRule="auto"/>
              <w:rPr>
                <w:rFonts w:cs="Arial"/>
                <w:sz w:val="14"/>
                <w:szCs w:val="14"/>
              </w:rPr>
            </w:pPr>
            <w:r>
              <w:rPr>
                <w:rFonts w:cs="Arial"/>
                <w:sz w:val="14"/>
                <w:szCs w:val="14"/>
              </w:rPr>
              <w:t>MoU with FMU /</w:t>
            </w:r>
            <w:r w:rsidR="00621165">
              <w:rPr>
                <w:rFonts w:cs="Arial"/>
                <w:sz w:val="14"/>
                <w:szCs w:val="14"/>
              </w:rPr>
              <w:t>KASUPDA</w:t>
            </w:r>
          </w:p>
          <w:p w14:paraId="6A5D4D08" w14:textId="77777777" w:rsidR="00B32516" w:rsidRDefault="00B32516" w:rsidP="00647C69">
            <w:pPr>
              <w:spacing w:line="276" w:lineRule="auto"/>
              <w:rPr>
                <w:rFonts w:cs="Arial"/>
                <w:sz w:val="14"/>
                <w:szCs w:val="14"/>
              </w:rPr>
            </w:pPr>
          </w:p>
        </w:tc>
        <w:tc>
          <w:tcPr>
            <w:tcW w:w="389" w:type="pct"/>
          </w:tcPr>
          <w:p w14:paraId="186117CE" w14:textId="77777777" w:rsidR="00B32516" w:rsidRDefault="00B32516" w:rsidP="00647C69">
            <w:pPr>
              <w:pStyle w:val="MediumGrid21"/>
              <w:spacing w:line="276" w:lineRule="auto"/>
              <w:rPr>
                <w:rFonts w:cs="Arial"/>
                <w:sz w:val="14"/>
                <w:szCs w:val="14"/>
              </w:rPr>
            </w:pPr>
            <w:r>
              <w:rPr>
                <w:rFonts w:cs="Arial"/>
                <w:sz w:val="14"/>
                <w:szCs w:val="14"/>
              </w:rPr>
              <w:t>Site inspection</w:t>
            </w:r>
          </w:p>
        </w:tc>
        <w:tc>
          <w:tcPr>
            <w:tcW w:w="481" w:type="pct"/>
          </w:tcPr>
          <w:p w14:paraId="5FDB02E4" w14:textId="77777777" w:rsidR="00B32516" w:rsidRDefault="00B32516" w:rsidP="00647C69">
            <w:pPr>
              <w:pStyle w:val="MediumGrid21"/>
              <w:spacing w:line="276" w:lineRule="auto"/>
              <w:rPr>
                <w:rFonts w:cs="Arial"/>
                <w:sz w:val="14"/>
                <w:szCs w:val="14"/>
              </w:rPr>
            </w:pPr>
            <w:r>
              <w:rPr>
                <w:rFonts w:cs="Arial"/>
                <w:sz w:val="14"/>
                <w:szCs w:val="14"/>
              </w:rPr>
              <w:t>Signed MoU</w:t>
            </w:r>
          </w:p>
          <w:p w14:paraId="700AC27C" w14:textId="77777777" w:rsidR="00B32516" w:rsidRDefault="00B32516" w:rsidP="00647C69">
            <w:pPr>
              <w:pStyle w:val="MediumGrid21"/>
              <w:spacing w:line="276" w:lineRule="auto"/>
              <w:rPr>
                <w:rFonts w:cs="Arial"/>
                <w:sz w:val="14"/>
                <w:szCs w:val="14"/>
              </w:rPr>
            </w:pPr>
          </w:p>
          <w:p w14:paraId="67D41132" w14:textId="77777777" w:rsidR="00B32516" w:rsidRDefault="00B32516" w:rsidP="00647C69">
            <w:pPr>
              <w:pStyle w:val="MediumGrid21"/>
              <w:spacing w:line="276" w:lineRule="auto"/>
              <w:rPr>
                <w:rFonts w:cs="Arial"/>
                <w:sz w:val="14"/>
                <w:szCs w:val="14"/>
              </w:rPr>
            </w:pPr>
            <w:r>
              <w:rPr>
                <w:rFonts w:cs="Arial"/>
                <w:sz w:val="14"/>
                <w:szCs w:val="14"/>
              </w:rPr>
              <w:t>Timely removal of vegetative waste from site</w:t>
            </w:r>
          </w:p>
          <w:p w14:paraId="4DA498A2" w14:textId="77777777" w:rsidR="00B32516" w:rsidRDefault="00B32516" w:rsidP="00647C69">
            <w:pPr>
              <w:pStyle w:val="MediumGrid21"/>
              <w:spacing w:line="276" w:lineRule="auto"/>
              <w:rPr>
                <w:rFonts w:cs="Arial"/>
                <w:sz w:val="14"/>
                <w:szCs w:val="14"/>
              </w:rPr>
            </w:pPr>
          </w:p>
        </w:tc>
        <w:tc>
          <w:tcPr>
            <w:tcW w:w="348" w:type="pct"/>
          </w:tcPr>
          <w:p w14:paraId="3E806727" w14:textId="77777777" w:rsidR="00B32516" w:rsidRDefault="00B32516" w:rsidP="00647C69">
            <w:pPr>
              <w:pStyle w:val="MediumGrid21"/>
              <w:spacing w:line="276" w:lineRule="auto"/>
              <w:rPr>
                <w:rFonts w:cs="Arial"/>
                <w:sz w:val="14"/>
                <w:szCs w:val="14"/>
              </w:rPr>
            </w:pPr>
            <w:r>
              <w:rPr>
                <w:rFonts w:cs="Arial"/>
                <w:sz w:val="14"/>
                <w:szCs w:val="14"/>
              </w:rPr>
              <w:t>Cleared area and surrounding</w:t>
            </w:r>
          </w:p>
        </w:tc>
        <w:tc>
          <w:tcPr>
            <w:tcW w:w="350" w:type="pct"/>
          </w:tcPr>
          <w:p w14:paraId="5F021703" w14:textId="77777777" w:rsidR="00B32516" w:rsidRDefault="00B32516" w:rsidP="00647C69">
            <w:pPr>
              <w:pStyle w:val="MediumGrid21"/>
              <w:spacing w:line="276" w:lineRule="auto"/>
              <w:rPr>
                <w:rFonts w:cs="Arial"/>
                <w:sz w:val="14"/>
                <w:szCs w:val="14"/>
              </w:rPr>
            </w:pPr>
            <w:r>
              <w:rPr>
                <w:rFonts w:cs="Arial"/>
                <w:sz w:val="14"/>
                <w:szCs w:val="14"/>
              </w:rPr>
              <w:t xml:space="preserve">Staging </w:t>
            </w:r>
          </w:p>
        </w:tc>
        <w:tc>
          <w:tcPr>
            <w:tcW w:w="426" w:type="pct"/>
            <w:tcBorders>
              <w:right w:val="single" w:sz="18" w:space="0" w:color="000000"/>
            </w:tcBorders>
          </w:tcPr>
          <w:p w14:paraId="6E39B1BE"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tc>
        <w:tc>
          <w:tcPr>
            <w:tcW w:w="392" w:type="pct"/>
            <w:tcBorders>
              <w:left w:val="single" w:sz="18" w:space="0" w:color="000000"/>
              <w:right w:val="single" w:sz="18" w:space="0" w:color="000000"/>
            </w:tcBorders>
          </w:tcPr>
          <w:p w14:paraId="3664B631" w14:textId="77777777" w:rsidR="00B32516" w:rsidRDefault="00B32516" w:rsidP="00647C69">
            <w:pPr>
              <w:pStyle w:val="MediumGrid21"/>
              <w:spacing w:line="276" w:lineRule="auto"/>
              <w:rPr>
                <w:rFonts w:cs="Arial"/>
                <w:sz w:val="14"/>
                <w:szCs w:val="14"/>
              </w:rPr>
            </w:pPr>
            <w:r>
              <w:rPr>
                <w:rFonts w:cs="Arial"/>
                <w:sz w:val="14"/>
                <w:szCs w:val="14"/>
              </w:rPr>
              <w:t>covered in 2A above</w:t>
            </w:r>
          </w:p>
        </w:tc>
      </w:tr>
      <w:tr w:rsidR="00B32516" w14:paraId="4D2D98F8" w14:textId="77777777" w:rsidTr="00B32516">
        <w:trPr>
          <w:trHeight w:val="20"/>
        </w:trPr>
        <w:tc>
          <w:tcPr>
            <w:tcW w:w="174" w:type="pct"/>
            <w:vMerge w:val="restart"/>
          </w:tcPr>
          <w:p w14:paraId="49B95DAE" w14:textId="77777777" w:rsidR="00B32516" w:rsidRDefault="00B32516" w:rsidP="00647C69">
            <w:pPr>
              <w:pStyle w:val="MediumGrid21"/>
              <w:spacing w:line="276" w:lineRule="auto"/>
              <w:rPr>
                <w:rFonts w:cs="Arial"/>
                <w:b/>
                <w:bCs/>
                <w:sz w:val="14"/>
                <w:szCs w:val="14"/>
              </w:rPr>
            </w:pPr>
            <w:r>
              <w:rPr>
                <w:rFonts w:cs="Arial"/>
                <w:b/>
                <w:bCs/>
                <w:sz w:val="14"/>
                <w:szCs w:val="14"/>
              </w:rPr>
              <w:t>3B</w:t>
            </w:r>
          </w:p>
        </w:tc>
        <w:tc>
          <w:tcPr>
            <w:tcW w:w="433" w:type="pct"/>
            <w:vMerge w:val="restart"/>
          </w:tcPr>
          <w:p w14:paraId="674BC93B" w14:textId="77777777" w:rsidR="00B32516" w:rsidRDefault="00B32516" w:rsidP="00647C69">
            <w:pPr>
              <w:pStyle w:val="MediumGrid21"/>
              <w:spacing w:line="276" w:lineRule="auto"/>
              <w:rPr>
                <w:rFonts w:cs="Arial"/>
                <w:sz w:val="14"/>
                <w:szCs w:val="14"/>
              </w:rPr>
            </w:pPr>
            <w:r>
              <w:rPr>
                <w:rFonts w:cs="Arial"/>
                <w:sz w:val="14"/>
                <w:szCs w:val="14"/>
              </w:rPr>
              <w:t>Labor Influx</w:t>
            </w:r>
          </w:p>
        </w:tc>
        <w:tc>
          <w:tcPr>
            <w:tcW w:w="393" w:type="pct"/>
            <w:vMerge w:val="restart"/>
          </w:tcPr>
          <w:p w14:paraId="6173C149" w14:textId="77777777" w:rsidR="00B32516" w:rsidRDefault="00B32516" w:rsidP="00647C69">
            <w:pPr>
              <w:pStyle w:val="MediumGrid21"/>
              <w:spacing w:line="276" w:lineRule="auto"/>
              <w:jc w:val="both"/>
              <w:rPr>
                <w:rFonts w:cs="Arial"/>
                <w:sz w:val="14"/>
                <w:szCs w:val="14"/>
              </w:rPr>
            </w:pPr>
            <w:r>
              <w:rPr>
                <w:rFonts w:cs="Arial"/>
                <w:sz w:val="14"/>
                <w:szCs w:val="14"/>
              </w:rPr>
              <w:t xml:space="preserve">Potential for SEA/SH/GBV </w:t>
            </w:r>
          </w:p>
          <w:p w14:paraId="30CAFA18" w14:textId="77777777" w:rsidR="00B32516" w:rsidRDefault="00B32516" w:rsidP="00647C69">
            <w:pPr>
              <w:pStyle w:val="MediumGrid21"/>
              <w:spacing w:line="276" w:lineRule="auto"/>
              <w:jc w:val="both"/>
              <w:rPr>
                <w:rFonts w:cs="Arial"/>
                <w:sz w:val="14"/>
                <w:szCs w:val="14"/>
              </w:rPr>
            </w:pPr>
          </w:p>
          <w:p w14:paraId="75E925C2" w14:textId="77777777" w:rsidR="00B32516" w:rsidRDefault="00B32516" w:rsidP="00647C69">
            <w:pPr>
              <w:pStyle w:val="MediumGrid21"/>
              <w:spacing w:line="276" w:lineRule="auto"/>
              <w:jc w:val="both"/>
              <w:rPr>
                <w:rFonts w:cs="Arial"/>
                <w:sz w:val="14"/>
                <w:szCs w:val="14"/>
              </w:rPr>
            </w:pPr>
            <w:bookmarkStart w:id="233" w:name="_Hlk109746357"/>
            <w:r>
              <w:rPr>
                <w:rFonts w:cs="Arial"/>
                <w:sz w:val="14"/>
                <w:szCs w:val="14"/>
              </w:rPr>
              <w:t xml:space="preserve">Potential for spread of STDs, sexual relations with community </w:t>
            </w:r>
            <w:bookmarkStart w:id="234" w:name="_Hlk109746366"/>
            <w:bookmarkEnd w:id="233"/>
            <w:r>
              <w:rPr>
                <w:rFonts w:cs="Arial"/>
                <w:sz w:val="14"/>
                <w:szCs w:val="14"/>
              </w:rPr>
              <w:t>members, onsite vendors, female students and staff</w:t>
            </w:r>
          </w:p>
          <w:p w14:paraId="0C5A88C7" w14:textId="77777777" w:rsidR="00B32516" w:rsidRDefault="00B32516" w:rsidP="00647C69">
            <w:pPr>
              <w:pStyle w:val="MediumGrid21"/>
              <w:spacing w:line="276" w:lineRule="auto"/>
              <w:jc w:val="both"/>
              <w:rPr>
                <w:rFonts w:cs="Arial"/>
                <w:sz w:val="14"/>
                <w:szCs w:val="14"/>
              </w:rPr>
            </w:pPr>
          </w:p>
          <w:bookmarkEnd w:id="234"/>
          <w:p w14:paraId="083DF32B" w14:textId="77777777" w:rsidR="00B32516" w:rsidRDefault="00B32516" w:rsidP="00647C69">
            <w:pPr>
              <w:pStyle w:val="MediumGrid21"/>
              <w:spacing w:line="276" w:lineRule="auto"/>
              <w:jc w:val="both"/>
              <w:rPr>
                <w:rFonts w:cs="Arial"/>
                <w:sz w:val="14"/>
                <w:szCs w:val="14"/>
              </w:rPr>
            </w:pPr>
          </w:p>
        </w:tc>
        <w:tc>
          <w:tcPr>
            <w:tcW w:w="521" w:type="pct"/>
            <w:vMerge w:val="restart"/>
          </w:tcPr>
          <w:p w14:paraId="4BA666ED" w14:textId="77777777" w:rsidR="00B32516" w:rsidRDefault="00B32516" w:rsidP="00647C69">
            <w:pPr>
              <w:spacing w:line="276" w:lineRule="auto"/>
              <w:rPr>
                <w:rFonts w:cs="Arial"/>
                <w:sz w:val="14"/>
                <w:szCs w:val="14"/>
              </w:rPr>
            </w:pPr>
            <w:bookmarkStart w:id="235" w:name="_Hlk109746390"/>
            <w:r>
              <w:rPr>
                <w:rFonts w:cs="Arial"/>
                <w:sz w:val="14"/>
                <w:szCs w:val="14"/>
              </w:rPr>
              <w:t>Sourcing of local work</w:t>
            </w:r>
            <w:r w:rsidR="00F805E6">
              <w:rPr>
                <w:rFonts w:cs="Arial"/>
                <w:sz w:val="14"/>
                <w:szCs w:val="14"/>
              </w:rPr>
              <w:t>force from project community (Samaru)</w:t>
            </w:r>
          </w:p>
          <w:p w14:paraId="49C775AD" w14:textId="77777777" w:rsidR="00B32516" w:rsidRDefault="00B32516" w:rsidP="00647C69">
            <w:pPr>
              <w:spacing w:line="276" w:lineRule="auto"/>
              <w:rPr>
                <w:rFonts w:cs="Arial"/>
                <w:sz w:val="14"/>
                <w:szCs w:val="14"/>
              </w:rPr>
            </w:pPr>
            <w:r>
              <w:rPr>
                <w:rFonts w:cs="Arial"/>
                <w:sz w:val="14"/>
                <w:szCs w:val="14"/>
              </w:rPr>
              <w:t xml:space="preserve">All contractors’ workers to be trained/sensitized and sign Code of Conduct (CoC) (see annex 7 for sample CoC) and zero tolerance for sexual integration </w:t>
            </w:r>
            <w:bookmarkStart w:id="236" w:name="_Hlk109746419"/>
            <w:bookmarkEnd w:id="235"/>
            <w:r>
              <w:rPr>
                <w:rFonts w:cs="Arial"/>
                <w:sz w:val="14"/>
                <w:szCs w:val="14"/>
              </w:rPr>
              <w:t xml:space="preserve">with students, staff, community </w:t>
            </w:r>
          </w:p>
          <w:p w14:paraId="03FA570D" w14:textId="77777777" w:rsidR="00B32516" w:rsidRDefault="000B5203" w:rsidP="00647C69">
            <w:pPr>
              <w:spacing w:line="276" w:lineRule="auto"/>
              <w:rPr>
                <w:rFonts w:cs="Arial"/>
                <w:sz w:val="14"/>
                <w:szCs w:val="14"/>
              </w:rPr>
            </w:pPr>
            <w:r>
              <w:rPr>
                <w:rFonts w:cs="Arial"/>
                <w:sz w:val="14"/>
                <w:szCs w:val="14"/>
              </w:rPr>
              <w:t>ACENTDFB</w:t>
            </w:r>
            <w:r w:rsidR="00B32516">
              <w:rPr>
                <w:rFonts w:cs="Arial"/>
                <w:sz w:val="14"/>
                <w:szCs w:val="14"/>
              </w:rPr>
              <w:t xml:space="preserve"> to establish a GRM equipped to handle GBV cases with reporting channels that are easily accessible and community members feels safe reporting to </w:t>
            </w:r>
          </w:p>
          <w:p w14:paraId="35EA4219" w14:textId="77777777" w:rsidR="00B32516" w:rsidRDefault="000B5203" w:rsidP="00647C69">
            <w:pPr>
              <w:spacing w:line="276" w:lineRule="auto"/>
              <w:rPr>
                <w:rFonts w:cs="Arial"/>
                <w:sz w:val="14"/>
                <w:szCs w:val="14"/>
              </w:rPr>
            </w:pPr>
            <w:r>
              <w:rPr>
                <w:rFonts w:cs="Arial"/>
                <w:sz w:val="14"/>
                <w:szCs w:val="14"/>
              </w:rPr>
              <w:t>ACENTDFB</w:t>
            </w:r>
            <w:r w:rsidR="00B32516">
              <w:rPr>
                <w:rFonts w:cs="Arial"/>
                <w:sz w:val="14"/>
                <w:szCs w:val="14"/>
              </w:rPr>
              <w:t xml:space="preserve"> to establish collaboration with Federal Ministry of Women Affairs and local NGOs for responding to and managing GBV related grievances</w:t>
            </w:r>
          </w:p>
          <w:p w14:paraId="76F691A5" w14:textId="77777777" w:rsidR="00B32516" w:rsidRDefault="000B5203" w:rsidP="00647C69">
            <w:pPr>
              <w:spacing w:line="276" w:lineRule="auto"/>
              <w:rPr>
                <w:rFonts w:cs="Arial"/>
                <w:sz w:val="14"/>
                <w:szCs w:val="14"/>
              </w:rPr>
            </w:pPr>
            <w:bookmarkStart w:id="237" w:name="_Hlk109746447"/>
            <w:bookmarkEnd w:id="236"/>
            <w:r>
              <w:rPr>
                <w:rFonts w:cs="Arial"/>
                <w:sz w:val="14"/>
                <w:szCs w:val="14"/>
              </w:rPr>
              <w:t>ACENTDFB</w:t>
            </w:r>
            <w:r w:rsidR="00B32516">
              <w:rPr>
                <w:rFonts w:cs="Arial"/>
                <w:sz w:val="14"/>
                <w:szCs w:val="14"/>
              </w:rPr>
              <w:t xml:space="preserve"> to </w:t>
            </w:r>
            <w:r w:rsidR="00B80E17">
              <w:rPr>
                <w:rFonts w:cs="Arial"/>
                <w:sz w:val="14"/>
                <w:szCs w:val="14"/>
              </w:rPr>
              <w:t>sensitize</w:t>
            </w:r>
            <w:r w:rsidR="00B32516">
              <w:rPr>
                <w:rFonts w:cs="Arial"/>
                <w:sz w:val="14"/>
                <w:szCs w:val="14"/>
              </w:rPr>
              <w:t xml:space="preserve"> school staff, Community leaders, women group, youth group on SEA/SH preventive measures and response plan</w:t>
            </w:r>
          </w:p>
          <w:p w14:paraId="6C3E5B9A" w14:textId="77777777" w:rsidR="00B32516" w:rsidRDefault="00F805E6" w:rsidP="00647C69">
            <w:pPr>
              <w:spacing w:line="276" w:lineRule="auto"/>
              <w:rPr>
                <w:rFonts w:cs="Arial"/>
                <w:sz w:val="14"/>
                <w:szCs w:val="14"/>
              </w:rPr>
            </w:pPr>
            <w:r>
              <w:rPr>
                <w:rFonts w:cs="Arial"/>
                <w:sz w:val="14"/>
                <w:szCs w:val="14"/>
              </w:rPr>
              <w:t>Signage</w:t>
            </w:r>
            <w:r w:rsidR="00B32516">
              <w:rPr>
                <w:rFonts w:cs="Arial"/>
                <w:sz w:val="14"/>
                <w:szCs w:val="14"/>
              </w:rPr>
              <w:t xml:space="preserve"> against tolerance for SEA/SH/GBV to be installed along the project communities/corridor </w:t>
            </w:r>
          </w:p>
          <w:p w14:paraId="2F4D1C1B" w14:textId="77777777" w:rsidR="00B32516" w:rsidRDefault="00B32516" w:rsidP="00647C69">
            <w:pPr>
              <w:spacing w:line="276" w:lineRule="auto"/>
              <w:rPr>
                <w:rFonts w:cs="Arial"/>
                <w:sz w:val="14"/>
                <w:szCs w:val="14"/>
              </w:rPr>
            </w:pPr>
            <w:r>
              <w:rPr>
                <w:rFonts w:cs="Arial"/>
                <w:sz w:val="14"/>
                <w:szCs w:val="14"/>
              </w:rPr>
              <w:t>Use of minors (below 18) will be prohibited and</w:t>
            </w:r>
            <w:r w:rsidR="00F805E6">
              <w:rPr>
                <w:rFonts w:cs="Arial"/>
                <w:sz w:val="14"/>
                <w:szCs w:val="14"/>
              </w:rPr>
              <w:t xml:space="preserve"> </w:t>
            </w:r>
            <w:r>
              <w:rPr>
                <w:rFonts w:cs="Arial"/>
                <w:sz w:val="14"/>
                <w:szCs w:val="14"/>
              </w:rPr>
              <w:t>stated in the CoC</w:t>
            </w:r>
          </w:p>
          <w:bookmarkEnd w:id="237"/>
          <w:p w14:paraId="3C3C06B5" w14:textId="77777777" w:rsidR="00B32516" w:rsidRDefault="00B32516" w:rsidP="00647C69">
            <w:pPr>
              <w:spacing w:line="276" w:lineRule="auto"/>
              <w:rPr>
                <w:rFonts w:cs="Arial"/>
                <w:sz w:val="14"/>
                <w:szCs w:val="14"/>
              </w:rPr>
            </w:pPr>
            <w:r>
              <w:rPr>
                <w:rFonts w:cs="Arial"/>
                <w:sz w:val="14"/>
                <w:szCs w:val="14"/>
              </w:rPr>
              <w:lastRenderedPageBreak/>
              <w:t>Ensure separate toilets for male and females workers with locks</w:t>
            </w:r>
          </w:p>
        </w:tc>
        <w:tc>
          <w:tcPr>
            <w:tcW w:w="391" w:type="pct"/>
            <w:vMerge w:val="restart"/>
            <w:tcBorders>
              <w:right w:val="single" w:sz="18" w:space="0" w:color="000000"/>
            </w:tcBorders>
          </w:tcPr>
          <w:p w14:paraId="65DA31DB" w14:textId="77777777" w:rsidR="00B32516" w:rsidRDefault="00B32516" w:rsidP="00647C69">
            <w:pPr>
              <w:pStyle w:val="MediumGrid21"/>
              <w:spacing w:line="276" w:lineRule="auto"/>
              <w:rPr>
                <w:rFonts w:cs="Arial"/>
                <w:sz w:val="14"/>
                <w:szCs w:val="14"/>
              </w:rPr>
            </w:pPr>
            <w:r>
              <w:rPr>
                <w:rFonts w:cs="Arial"/>
                <w:sz w:val="14"/>
                <w:szCs w:val="14"/>
              </w:rPr>
              <w:lastRenderedPageBreak/>
              <w:t xml:space="preserve">Contractor </w:t>
            </w:r>
          </w:p>
          <w:p w14:paraId="7EB7922B" w14:textId="77777777" w:rsidR="00B32516" w:rsidRDefault="00B32516" w:rsidP="00647C69">
            <w:pPr>
              <w:pStyle w:val="MediumGrid21"/>
              <w:spacing w:line="276" w:lineRule="auto"/>
              <w:rPr>
                <w:rFonts w:cs="Arial"/>
                <w:sz w:val="14"/>
                <w:szCs w:val="14"/>
              </w:rPr>
            </w:pPr>
          </w:p>
          <w:p w14:paraId="636F863D" w14:textId="77777777" w:rsidR="00B32516" w:rsidRDefault="00B32516" w:rsidP="00647C69">
            <w:pPr>
              <w:pStyle w:val="MediumGrid21"/>
              <w:spacing w:line="276" w:lineRule="auto"/>
              <w:rPr>
                <w:rFonts w:cs="Arial"/>
                <w:sz w:val="14"/>
                <w:szCs w:val="14"/>
              </w:rPr>
            </w:pPr>
          </w:p>
          <w:p w14:paraId="487DAD7F" w14:textId="77777777" w:rsidR="00B32516" w:rsidRDefault="00B32516" w:rsidP="00647C69">
            <w:pPr>
              <w:pStyle w:val="MediumGrid21"/>
              <w:spacing w:line="276" w:lineRule="auto"/>
              <w:rPr>
                <w:rFonts w:cs="Arial"/>
                <w:sz w:val="14"/>
                <w:szCs w:val="14"/>
              </w:rPr>
            </w:pPr>
          </w:p>
          <w:p w14:paraId="1875CB17" w14:textId="77777777" w:rsidR="00B32516" w:rsidRDefault="00B32516" w:rsidP="00647C69">
            <w:pPr>
              <w:pStyle w:val="MediumGrid21"/>
              <w:spacing w:line="276" w:lineRule="auto"/>
              <w:rPr>
                <w:rFonts w:cs="Arial"/>
                <w:sz w:val="14"/>
                <w:szCs w:val="14"/>
              </w:rPr>
            </w:pPr>
          </w:p>
          <w:p w14:paraId="79FCDEAF" w14:textId="77777777" w:rsidR="00B32516" w:rsidRDefault="00B32516" w:rsidP="00647C69">
            <w:pPr>
              <w:pStyle w:val="MediumGrid21"/>
              <w:spacing w:line="276" w:lineRule="auto"/>
              <w:rPr>
                <w:rFonts w:cs="Arial"/>
                <w:sz w:val="14"/>
                <w:szCs w:val="14"/>
              </w:rPr>
            </w:pPr>
            <w:bookmarkStart w:id="238" w:name="_Hlk109746463"/>
            <w:r>
              <w:rPr>
                <w:rFonts w:cs="Arial"/>
                <w:sz w:val="14"/>
                <w:szCs w:val="14"/>
              </w:rPr>
              <w:t xml:space="preserve">Contractor, </w:t>
            </w:r>
            <w:r w:rsidR="000B5203">
              <w:rPr>
                <w:rFonts w:cs="Arial"/>
                <w:sz w:val="14"/>
                <w:szCs w:val="14"/>
              </w:rPr>
              <w:t>ACENTDFB</w:t>
            </w:r>
            <w:r>
              <w:rPr>
                <w:rFonts w:cs="Arial"/>
                <w:sz w:val="14"/>
                <w:szCs w:val="14"/>
              </w:rPr>
              <w:t xml:space="preserve"> GBV Officer, GBV Experts/ Service Providers </w:t>
            </w:r>
          </w:p>
          <w:bookmarkEnd w:id="238"/>
          <w:p w14:paraId="74F7DBA7" w14:textId="77777777" w:rsidR="00B32516" w:rsidRDefault="00B32516" w:rsidP="00647C69">
            <w:pPr>
              <w:pStyle w:val="MediumGrid21"/>
              <w:spacing w:line="276" w:lineRule="auto"/>
              <w:rPr>
                <w:rFonts w:cs="Arial"/>
                <w:sz w:val="14"/>
                <w:szCs w:val="14"/>
              </w:rPr>
            </w:pPr>
          </w:p>
          <w:p w14:paraId="63B28E13" w14:textId="77777777" w:rsidR="00B32516" w:rsidRDefault="00B32516" w:rsidP="00647C69">
            <w:pPr>
              <w:pStyle w:val="MediumGrid21"/>
              <w:spacing w:line="276" w:lineRule="auto"/>
              <w:rPr>
                <w:rFonts w:cs="Arial"/>
                <w:sz w:val="14"/>
                <w:szCs w:val="14"/>
              </w:rPr>
            </w:pPr>
          </w:p>
          <w:p w14:paraId="54016B35" w14:textId="77777777" w:rsidR="00B32516" w:rsidRDefault="00B32516" w:rsidP="00647C69">
            <w:pPr>
              <w:pStyle w:val="MediumGrid21"/>
              <w:spacing w:line="276" w:lineRule="auto"/>
              <w:rPr>
                <w:rFonts w:cs="Arial"/>
                <w:sz w:val="14"/>
                <w:szCs w:val="14"/>
              </w:rPr>
            </w:pPr>
          </w:p>
          <w:p w14:paraId="557AB734" w14:textId="77777777" w:rsidR="00B32516" w:rsidRDefault="00B32516" w:rsidP="00647C69">
            <w:pPr>
              <w:pStyle w:val="MediumGrid21"/>
              <w:spacing w:line="276" w:lineRule="auto"/>
              <w:rPr>
                <w:rFonts w:cs="Arial"/>
                <w:sz w:val="14"/>
                <w:szCs w:val="14"/>
              </w:rPr>
            </w:pPr>
          </w:p>
          <w:p w14:paraId="5FD335C2" w14:textId="77777777" w:rsidR="00B32516" w:rsidRDefault="00B32516" w:rsidP="00647C69">
            <w:pPr>
              <w:pStyle w:val="MediumGrid21"/>
              <w:spacing w:line="276" w:lineRule="auto"/>
              <w:rPr>
                <w:rFonts w:cs="Arial"/>
                <w:sz w:val="14"/>
                <w:szCs w:val="14"/>
              </w:rPr>
            </w:pPr>
          </w:p>
          <w:p w14:paraId="44C23495" w14:textId="77777777" w:rsidR="00B32516" w:rsidRDefault="00B32516" w:rsidP="00647C69">
            <w:pPr>
              <w:pStyle w:val="MediumGrid21"/>
              <w:spacing w:line="276" w:lineRule="auto"/>
              <w:rPr>
                <w:rFonts w:cs="Arial"/>
                <w:sz w:val="14"/>
                <w:szCs w:val="14"/>
              </w:rPr>
            </w:pPr>
          </w:p>
          <w:p w14:paraId="6968218D"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GRM/GBV Officer</w:t>
            </w:r>
          </w:p>
          <w:p w14:paraId="5ADC0DDD" w14:textId="77777777" w:rsidR="00B32516" w:rsidRDefault="00B32516" w:rsidP="00647C69">
            <w:pPr>
              <w:pStyle w:val="MediumGrid21"/>
              <w:spacing w:line="276" w:lineRule="auto"/>
              <w:rPr>
                <w:rFonts w:cs="Arial"/>
                <w:sz w:val="14"/>
                <w:szCs w:val="14"/>
              </w:rPr>
            </w:pPr>
          </w:p>
          <w:p w14:paraId="470CC9DA" w14:textId="77777777" w:rsidR="00B32516" w:rsidRDefault="00B32516" w:rsidP="00647C69">
            <w:pPr>
              <w:pStyle w:val="MediumGrid21"/>
              <w:spacing w:line="276" w:lineRule="auto"/>
              <w:rPr>
                <w:rFonts w:cs="Arial"/>
                <w:sz w:val="14"/>
                <w:szCs w:val="14"/>
              </w:rPr>
            </w:pPr>
          </w:p>
          <w:p w14:paraId="50A87F9E" w14:textId="77777777" w:rsidR="00B32516" w:rsidRDefault="00B32516" w:rsidP="00647C69">
            <w:pPr>
              <w:pStyle w:val="MediumGrid21"/>
              <w:spacing w:line="276" w:lineRule="auto"/>
              <w:rPr>
                <w:rFonts w:cs="Arial"/>
                <w:sz w:val="14"/>
                <w:szCs w:val="14"/>
              </w:rPr>
            </w:pPr>
          </w:p>
          <w:p w14:paraId="6B34BEEA" w14:textId="77777777" w:rsidR="00B32516" w:rsidRDefault="00B32516" w:rsidP="00647C69">
            <w:pPr>
              <w:pStyle w:val="MediumGrid21"/>
              <w:spacing w:line="276" w:lineRule="auto"/>
              <w:rPr>
                <w:rFonts w:cs="Arial"/>
                <w:sz w:val="14"/>
                <w:szCs w:val="14"/>
              </w:rPr>
            </w:pPr>
          </w:p>
          <w:p w14:paraId="618D1423" w14:textId="77777777" w:rsidR="00B32516" w:rsidRDefault="00B32516" w:rsidP="00647C69">
            <w:pPr>
              <w:pStyle w:val="MediumGrid21"/>
              <w:spacing w:line="276" w:lineRule="auto"/>
              <w:rPr>
                <w:rFonts w:cs="Arial"/>
                <w:sz w:val="14"/>
                <w:szCs w:val="14"/>
              </w:rPr>
            </w:pPr>
          </w:p>
          <w:p w14:paraId="7C4A69BD" w14:textId="77777777" w:rsidR="00B32516" w:rsidRDefault="00B32516" w:rsidP="00647C69">
            <w:pPr>
              <w:pStyle w:val="MediumGrid21"/>
              <w:spacing w:line="276" w:lineRule="auto"/>
              <w:rPr>
                <w:rFonts w:cs="Arial"/>
                <w:sz w:val="14"/>
                <w:szCs w:val="14"/>
              </w:rPr>
            </w:pPr>
          </w:p>
          <w:p w14:paraId="4DC76E7F"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w:t>
            </w:r>
          </w:p>
          <w:p w14:paraId="76E6DB45" w14:textId="77777777" w:rsidR="00B32516" w:rsidRDefault="00B32516" w:rsidP="00647C69">
            <w:pPr>
              <w:pStyle w:val="MediumGrid21"/>
              <w:spacing w:line="276" w:lineRule="auto"/>
              <w:rPr>
                <w:rFonts w:cs="Arial"/>
                <w:sz w:val="14"/>
                <w:szCs w:val="14"/>
              </w:rPr>
            </w:pPr>
          </w:p>
          <w:p w14:paraId="1176DDCE" w14:textId="77777777" w:rsidR="00B32516" w:rsidRDefault="00B32516" w:rsidP="00647C69">
            <w:pPr>
              <w:pStyle w:val="MediumGrid21"/>
              <w:spacing w:line="276" w:lineRule="auto"/>
              <w:rPr>
                <w:rFonts w:cs="Arial"/>
                <w:sz w:val="14"/>
                <w:szCs w:val="14"/>
              </w:rPr>
            </w:pPr>
          </w:p>
          <w:p w14:paraId="1827E581" w14:textId="77777777" w:rsidR="00B32516" w:rsidRDefault="00B32516" w:rsidP="00647C69">
            <w:pPr>
              <w:pStyle w:val="MediumGrid21"/>
              <w:spacing w:line="276" w:lineRule="auto"/>
              <w:rPr>
                <w:rFonts w:cs="Arial"/>
                <w:sz w:val="14"/>
                <w:szCs w:val="14"/>
              </w:rPr>
            </w:pPr>
          </w:p>
          <w:p w14:paraId="4D9C4C25" w14:textId="77777777" w:rsidR="00B32516" w:rsidRDefault="00B32516" w:rsidP="00647C69">
            <w:pPr>
              <w:pStyle w:val="MediumGrid21"/>
              <w:spacing w:line="276" w:lineRule="auto"/>
              <w:rPr>
                <w:rFonts w:cs="Arial"/>
                <w:sz w:val="14"/>
                <w:szCs w:val="14"/>
              </w:rPr>
            </w:pPr>
          </w:p>
          <w:p w14:paraId="00220FD2" w14:textId="77777777" w:rsidR="00B32516" w:rsidRDefault="00B32516" w:rsidP="00647C69">
            <w:pPr>
              <w:pStyle w:val="MediumGrid21"/>
              <w:spacing w:line="276" w:lineRule="auto"/>
              <w:rPr>
                <w:rFonts w:cs="Arial"/>
                <w:sz w:val="14"/>
                <w:szCs w:val="14"/>
              </w:rPr>
            </w:pPr>
          </w:p>
          <w:p w14:paraId="35C59FBD" w14:textId="77777777" w:rsidR="00B32516" w:rsidRDefault="00B32516" w:rsidP="00647C69">
            <w:pPr>
              <w:pStyle w:val="MediumGrid21"/>
              <w:spacing w:line="276" w:lineRule="auto"/>
              <w:rPr>
                <w:rFonts w:cs="Arial"/>
                <w:sz w:val="14"/>
                <w:szCs w:val="14"/>
              </w:rPr>
            </w:pPr>
          </w:p>
          <w:p w14:paraId="798DF531" w14:textId="77777777" w:rsidR="00B32516" w:rsidRDefault="00B32516" w:rsidP="00647C69">
            <w:pPr>
              <w:pStyle w:val="MediumGrid21"/>
              <w:spacing w:line="276" w:lineRule="auto"/>
              <w:rPr>
                <w:rFonts w:cs="Arial"/>
                <w:sz w:val="14"/>
                <w:szCs w:val="14"/>
              </w:rPr>
            </w:pPr>
          </w:p>
          <w:p w14:paraId="560457BA" w14:textId="77777777" w:rsidR="00B32516" w:rsidRDefault="00B32516" w:rsidP="00647C69">
            <w:pPr>
              <w:pStyle w:val="MediumGrid21"/>
              <w:spacing w:line="276" w:lineRule="auto"/>
              <w:rPr>
                <w:rFonts w:cs="Arial"/>
                <w:sz w:val="14"/>
                <w:szCs w:val="14"/>
              </w:rPr>
            </w:pPr>
          </w:p>
          <w:p w14:paraId="7FA66F6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GBV Officer, GBV Experts/ </w:t>
            </w:r>
            <w:r w:rsidR="00B32516">
              <w:rPr>
                <w:rFonts w:cs="Arial"/>
                <w:sz w:val="14"/>
                <w:szCs w:val="14"/>
              </w:rPr>
              <w:lastRenderedPageBreak/>
              <w:t xml:space="preserve">Service Providers </w:t>
            </w:r>
          </w:p>
          <w:p w14:paraId="2F0BE343" w14:textId="77777777" w:rsidR="00B32516" w:rsidRDefault="00B32516" w:rsidP="00647C69">
            <w:pPr>
              <w:pStyle w:val="MediumGrid21"/>
              <w:spacing w:line="276" w:lineRule="auto"/>
              <w:rPr>
                <w:rFonts w:cs="Arial"/>
                <w:sz w:val="14"/>
                <w:szCs w:val="14"/>
              </w:rPr>
            </w:pPr>
          </w:p>
          <w:p w14:paraId="761A411A" w14:textId="77777777" w:rsidR="00B32516" w:rsidRDefault="00B32516" w:rsidP="00647C69">
            <w:pPr>
              <w:pStyle w:val="MediumGrid21"/>
              <w:spacing w:line="276" w:lineRule="auto"/>
              <w:rPr>
                <w:rFonts w:cs="Arial"/>
                <w:sz w:val="14"/>
                <w:szCs w:val="14"/>
              </w:rPr>
            </w:pPr>
          </w:p>
          <w:p w14:paraId="68407263" w14:textId="77777777" w:rsidR="00B32516" w:rsidRDefault="00B32516" w:rsidP="00647C69">
            <w:pPr>
              <w:pStyle w:val="MediumGrid21"/>
              <w:spacing w:line="276" w:lineRule="auto"/>
              <w:rPr>
                <w:rFonts w:cs="Arial"/>
                <w:sz w:val="14"/>
                <w:szCs w:val="14"/>
              </w:rPr>
            </w:pPr>
          </w:p>
          <w:p w14:paraId="0B712832" w14:textId="77777777" w:rsidR="00B32516" w:rsidRDefault="00B32516" w:rsidP="00647C69">
            <w:pPr>
              <w:pStyle w:val="MediumGrid21"/>
              <w:spacing w:line="276" w:lineRule="auto"/>
              <w:rPr>
                <w:rFonts w:cs="Arial"/>
                <w:sz w:val="14"/>
                <w:szCs w:val="14"/>
              </w:rPr>
            </w:pPr>
            <w:r>
              <w:rPr>
                <w:rFonts w:cs="Arial"/>
                <w:sz w:val="14"/>
                <w:szCs w:val="14"/>
              </w:rPr>
              <w:t xml:space="preserve">Contractor / </w:t>
            </w:r>
            <w:r w:rsidR="000B5203">
              <w:rPr>
                <w:rFonts w:cs="Arial"/>
                <w:sz w:val="14"/>
                <w:szCs w:val="14"/>
              </w:rPr>
              <w:t>ACENTDFB</w:t>
            </w:r>
            <w:r>
              <w:rPr>
                <w:rFonts w:cs="Arial"/>
                <w:sz w:val="14"/>
                <w:szCs w:val="14"/>
              </w:rPr>
              <w:t xml:space="preserve"> E&amp;S Team</w:t>
            </w:r>
          </w:p>
          <w:p w14:paraId="0F1FACAE" w14:textId="77777777" w:rsidR="00B32516" w:rsidRDefault="00B32516" w:rsidP="00647C69">
            <w:pPr>
              <w:pStyle w:val="MediumGrid21"/>
              <w:spacing w:line="276" w:lineRule="auto"/>
              <w:rPr>
                <w:rFonts w:cs="Arial"/>
                <w:sz w:val="14"/>
                <w:szCs w:val="14"/>
              </w:rPr>
            </w:pPr>
          </w:p>
          <w:p w14:paraId="4D30509F" w14:textId="77777777" w:rsidR="00B32516" w:rsidRDefault="00B32516" w:rsidP="00647C69">
            <w:pPr>
              <w:pStyle w:val="MediumGrid21"/>
              <w:spacing w:line="276" w:lineRule="auto"/>
              <w:rPr>
                <w:rFonts w:cs="Arial"/>
                <w:sz w:val="14"/>
                <w:szCs w:val="14"/>
              </w:rPr>
            </w:pPr>
          </w:p>
          <w:p w14:paraId="5191D38E" w14:textId="77777777" w:rsidR="00B32516" w:rsidRDefault="00B32516" w:rsidP="00647C69">
            <w:pPr>
              <w:pStyle w:val="MediumGrid21"/>
              <w:spacing w:line="276" w:lineRule="auto"/>
              <w:rPr>
                <w:rFonts w:cs="Arial"/>
                <w:sz w:val="14"/>
                <w:szCs w:val="14"/>
              </w:rPr>
            </w:pPr>
          </w:p>
          <w:p w14:paraId="626DC8B9" w14:textId="77777777" w:rsidR="00B32516" w:rsidRDefault="00B32516" w:rsidP="00647C69">
            <w:pPr>
              <w:pStyle w:val="MediumGrid21"/>
              <w:spacing w:line="276" w:lineRule="auto"/>
              <w:rPr>
                <w:rFonts w:cs="Arial"/>
                <w:sz w:val="14"/>
                <w:szCs w:val="14"/>
              </w:rPr>
            </w:pPr>
          </w:p>
          <w:p w14:paraId="28BA4EC1" w14:textId="77777777" w:rsidR="00B32516" w:rsidRDefault="00B32516" w:rsidP="00647C69">
            <w:pPr>
              <w:pStyle w:val="MediumGrid21"/>
              <w:spacing w:line="276" w:lineRule="auto"/>
              <w:rPr>
                <w:rFonts w:cs="Arial"/>
                <w:sz w:val="14"/>
                <w:szCs w:val="14"/>
              </w:rPr>
            </w:pPr>
            <w:r>
              <w:rPr>
                <w:rFonts w:cs="Arial"/>
                <w:sz w:val="14"/>
                <w:szCs w:val="14"/>
              </w:rPr>
              <w:t>Contractor</w:t>
            </w:r>
          </w:p>
          <w:p w14:paraId="0E6C0B06" w14:textId="77777777" w:rsidR="00B32516" w:rsidRDefault="00B32516" w:rsidP="00647C69">
            <w:pPr>
              <w:pStyle w:val="MediumGrid21"/>
              <w:spacing w:line="276" w:lineRule="auto"/>
              <w:rPr>
                <w:rFonts w:cs="Arial"/>
                <w:sz w:val="14"/>
                <w:szCs w:val="14"/>
              </w:rPr>
            </w:pPr>
          </w:p>
          <w:p w14:paraId="61EF8E8A" w14:textId="77777777" w:rsidR="00B32516" w:rsidRDefault="00B32516" w:rsidP="00647C69">
            <w:pPr>
              <w:pStyle w:val="MediumGrid21"/>
              <w:spacing w:line="276" w:lineRule="auto"/>
              <w:rPr>
                <w:rFonts w:cs="Arial"/>
                <w:sz w:val="14"/>
                <w:szCs w:val="14"/>
              </w:rPr>
            </w:pPr>
          </w:p>
          <w:p w14:paraId="3E3C282A" w14:textId="77777777" w:rsidR="00B32516" w:rsidRDefault="00B32516" w:rsidP="00647C69">
            <w:pPr>
              <w:pStyle w:val="MediumGrid21"/>
              <w:spacing w:line="276" w:lineRule="auto"/>
              <w:rPr>
                <w:rFonts w:cs="Arial"/>
                <w:sz w:val="14"/>
                <w:szCs w:val="14"/>
              </w:rPr>
            </w:pPr>
          </w:p>
          <w:p w14:paraId="24DD998B" w14:textId="77777777" w:rsidR="00B32516" w:rsidRDefault="00B32516" w:rsidP="00647C69">
            <w:pPr>
              <w:pStyle w:val="MediumGrid21"/>
              <w:spacing w:line="276" w:lineRule="auto"/>
              <w:rPr>
                <w:rFonts w:cs="Arial"/>
                <w:sz w:val="14"/>
                <w:szCs w:val="14"/>
              </w:rPr>
            </w:pPr>
            <w:r>
              <w:rPr>
                <w:rFonts w:cs="Arial"/>
                <w:sz w:val="14"/>
                <w:szCs w:val="14"/>
              </w:rPr>
              <w:t>Contractor</w:t>
            </w:r>
          </w:p>
          <w:p w14:paraId="64582B82" w14:textId="77777777" w:rsidR="00B32516" w:rsidRDefault="00B32516" w:rsidP="00647C69">
            <w:pPr>
              <w:pStyle w:val="MediumGrid21"/>
              <w:spacing w:line="276" w:lineRule="auto"/>
              <w:rPr>
                <w:rFonts w:cs="Arial"/>
                <w:sz w:val="14"/>
                <w:szCs w:val="14"/>
              </w:rPr>
            </w:pPr>
          </w:p>
        </w:tc>
        <w:tc>
          <w:tcPr>
            <w:tcW w:w="349" w:type="pct"/>
            <w:vMerge w:val="restart"/>
            <w:tcBorders>
              <w:left w:val="single" w:sz="18" w:space="0" w:color="000000"/>
              <w:right w:val="single" w:sz="18" w:space="0" w:color="000000"/>
            </w:tcBorders>
          </w:tcPr>
          <w:p w14:paraId="2589F50B" w14:textId="77777777" w:rsidR="00B32516" w:rsidRDefault="00B32516" w:rsidP="00FA76A1">
            <w:pPr>
              <w:pStyle w:val="MediumGrid21"/>
              <w:spacing w:line="276" w:lineRule="auto"/>
              <w:jc w:val="center"/>
              <w:rPr>
                <w:rFonts w:cs="Arial"/>
                <w:sz w:val="14"/>
                <w:szCs w:val="14"/>
              </w:rPr>
            </w:pPr>
            <w:r>
              <w:rPr>
                <w:rFonts w:cs="Arial"/>
                <w:sz w:val="14"/>
                <w:szCs w:val="14"/>
              </w:rPr>
              <w:lastRenderedPageBreak/>
              <w:t>Same as 1B above</w:t>
            </w:r>
          </w:p>
          <w:p w14:paraId="388A602B" w14:textId="77777777" w:rsidR="00B32516" w:rsidRDefault="00B32516" w:rsidP="00FA76A1">
            <w:pPr>
              <w:pStyle w:val="MediumGrid21"/>
              <w:spacing w:line="276" w:lineRule="auto"/>
              <w:jc w:val="center"/>
              <w:rPr>
                <w:rFonts w:cs="Arial"/>
                <w:sz w:val="14"/>
                <w:szCs w:val="14"/>
              </w:rPr>
            </w:pPr>
          </w:p>
          <w:p w14:paraId="2F981BCD" w14:textId="77777777" w:rsidR="00B32516" w:rsidRDefault="00B32516" w:rsidP="00FA76A1">
            <w:pPr>
              <w:pStyle w:val="MediumGrid21"/>
              <w:spacing w:line="276" w:lineRule="auto"/>
              <w:jc w:val="center"/>
              <w:rPr>
                <w:rFonts w:cs="Arial"/>
                <w:sz w:val="14"/>
                <w:szCs w:val="14"/>
              </w:rPr>
            </w:pPr>
          </w:p>
          <w:p w14:paraId="796F5A91" w14:textId="77777777" w:rsidR="00B32516" w:rsidRDefault="00B32516" w:rsidP="00FA76A1">
            <w:pPr>
              <w:pStyle w:val="MediumGrid21"/>
              <w:spacing w:line="276" w:lineRule="auto"/>
              <w:jc w:val="center"/>
              <w:rPr>
                <w:rFonts w:cs="Arial"/>
                <w:sz w:val="14"/>
                <w:szCs w:val="14"/>
              </w:rPr>
            </w:pPr>
          </w:p>
          <w:p w14:paraId="3FF25760" w14:textId="77777777" w:rsidR="00B32516" w:rsidRDefault="00B32516" w:rsidP="00FA76A1">
            <w:pPr>
              <w:pStyle w:val="MediumGrid21"/>
              <w:spacing w:line="276" w:lineRule="auto"/>
              <w:jc w:val="center"/>
              <w:rPr>
                <w:rFonts w:cs="Arial"/>
                <w:sz w:val="14"/>
                <w:szCs w:val="14"/>
              </w:rPr>
            </w:pPr>
            <w:r>
              <w:rPr>
                <w:rFonts w:cs="Arial"/>
                <w:sz w:val="14"/>
                <w:szCs w:val="14"/>
              </w:rPr>
              <w:t>100,000</w:t>
            </w:r>
          </w:p>
          <w:p w14:paraId="4F0ECA87" w14:textId="77777777" w:rsidR="00B32516" w:rsidRDefault="00B32516" w:rsidP="00FA76A1">
            <w:pPr>
              <w:pStyle w:val="MediumGrid21"/>
              <w:spacing w:line="276" w:lineRule="auto"/>
              <w:jc w:val="center"/>
              <w:rPr>
                <w:rFonts w:cs="Arial"/>
                <w:sz w:val="14"/>
                <w:szCs w:val="14"/>
              </w:rPr>
            </w:pPr>
          </w:p>
          <w:p w14:paraId="057C6FEB" w14:textId="77777777" w:rsidR="00B32516" w:rsidRDefault="00B32516" w:rsidP="00FA76A1">
            <w:pPr>
              <w:pStyle w:val="MediumGrid21"/>
              <w:spacing w:line="276" w:lineRule="auto"/>
              <w:jc w:val="center"/>
              <w:rPr>
                <w:rFonts w:cs="Arial"/>
                <w:sz w:val="14"/>
                <w:szCs w:val="14"/>
              </w:rPr>
            </w:pPr>
          </w:p>
          <w:p w14:paraId="11DE39CE" w14:textId="77777777" w:rsidR="00B32516" w:rsidRDefault="00B32516" w:rsidP="00FA76A1">
            <w:pPr>
              <w:pStyle w:val="MediumGrid21"/>
              <w:spacing w:line="276" w:lineRule="auto"/>
              <w:jc w:val="center"/>
              <w:rPr>
                <w:rFonts w:cs="Arial"/>
                <w:sz w:val="14"/>
                <w:szCs w:val="14"/>
              </w:rPr>
            </w:pPr>
          </w:p>
          <w:p w14:paraId="155C467E" w14:textId="77777777" w:rsidR="00B32516" w:rsidRDefault="00B32516" w:rsidP="00FA76A1">
            <w:pPr>
              <w:pStyle w:val="MediumGrid21"/>
              <w:spacing w:line="276" w:lineRule="auto"/>
              <w:jc w:val="center"/>
              <w:rPr>
                <w:rFonts w:cs="Arial"/>
                <w:sz w:val="14"/>
                <w:szCs w:val="14"/>
              </w:rPr>
            </w:pPr>
          </w:p>
          <w:p w14:paraId="1008FB29" w14:textId="77777777" w:rsidR="00B32516" w:rsidRDefault="00B32516" w:rsidP="00FA76A1">
            <w:pPr>
              <w:pStyle w:val="MediumGrid21"/>
              <w:spacing w:line="276" w:lineRule="auto"/>
              <w:jc w:val="center"/>
              <w:rPr>
                <w:rFonts w:cs="Arial"/>
                <w:sz w:val="14"/>
                <w:szCs w:val="14"/>
              </w:rPr>
            </w:pPr>
          </w:p>
          <w:p w14:paraId="43980DE4" w14:textId="77777777" w:rsidR="00B32516" w:rsidRDefault="00B32516" w:rsidP="00FA76A1">
            <w:pPr>
              <w:pStyle w:val="MediumGrid21"/>
              <w:spacing w:line="276" w:lineRule="auto"/>
              <w:jc w:val="center"/>
              <w:rPr>
                <w:rFonts w:cs="Arial"/>
                <w:sz w:val="14"/>
                <w:szCs w:val="14"/>
              </w:rPr>
            </w:pPr>
          </w:p>
          <w:p w14:paraId="3B59ADEF" w14:textId="77777777" w:rsidR="00B32516" w:rsidRDefault="00B32516" w:rsidP="00FA76A1">
            <w:pPr>
              <w:pStyle w:val="MediumGrid21"/>
              <w:spacing w:line="276" w:lineRule="auto"/>
              <w:jc w:val="center"/>
              <w:rPr>
                <w:rFonts w:cs="Arial"/>
                <w:sz w:val="14"/>
                <w:szCs w:val="14"/>
              </w:rPr>
            </w:pPr>
          </w:p>
          <w:p w14:paraId="7A7275F3" w14:textId="77777777" w:rsidR="00B32516" w:rsidRDefault="00B32516" w:rsidP="00FA76A1">
            <w:pPr>
              <w:pStyle w:val="MediumGrid21"/>
              <w:spacing w:line="276" w:lineRule="auto"/>
              <w:jc w:val="center"/>
              <w:rPr>
                <w:rFonts w:cs="Arial"/>
                <w:sz w:val="14"/>
                <w:szCs w:val="14"/>
              </w:rPr>
            </w:pPr>
          </w:p>
          <w:p w14:paraId="1423DA19" w14:textId="77777777" w:rsidR="00B32516" w:rsidRDefault="00B32516" w:rsidP="00FA76A1">
            <w:pPr>
              <w:pStyle w:val="MediumGrid21"/>
              <w:spacing w:line="276" w:lineRule="auto"/>
              <w:jc w:val="center"/>
              <w:rPr>
                <w:rFonts w:cs="Arial"/>
                <w:sz w:val="14"/>
                <w:szCs w:val="14"/>
              </w:rPr>
            </w:pPr>
          </w:p>
          <w:p w14:paraId="3E72BD6F" w14:textId="77777777" w:rsidR="00B32516" w:rsidRDefault="00B32516" w:rsidP="00FA76A1">
            <w:pPr>
              <w:pStyle w:val="MediumGrid21"/>
              <w:spacing w:line="276" w:lineRule="auto"/>
              <w:jc w:val="center"/>
              <w:rPr>
                <w:rFonts w:cs="Arial"/>
                <w:sz w:val="14"/>
                <w:szCs w:val="14"/>
              </w:rPr>
            </w:pPr>
          </w:p>
          <w:p w14:paraId="52DA28AF" w14:textId="77777777" w:rsidR="00B32516" w:rsidRDefault="00B32516" w:rsidP="00FA76A1">
            <w:pPr>
              <w:pStyle w:val="MediumGrid21"/>
              <w:spacing w:line="276" w:lineRule="auto"/>
              <w:jc w:val="center"/>
              <w:rPr>
                <w:rFonts w:cs="Arial"/>
                <w:sz w:val="14"/>
                <w:szCs w:val="14"/>
              </w:rPr>
            </w:pPr>
          </w:p>
          <w:p w14:paraId="1657A7DB" w14:textId="77777777" w:rsidR="00B32516" w:rsidRDefault="00B32516" w:rsidP="00FA76A1">
            <w:pPr>
              <w:pStyle w:val="MediumGrid21"/>
              <w:spacing w:line="276" w:lineRule="auto"/>
              <w:jc w:val="center"/>
              <w:rPr>
                <w:rFonts w:cs="Arial"/>
                <w:sz w:val="14"/>
                <w:szCs w:val="14"/>
              </w:rPr>
            </w:pPr>
          </w:p>
          <w:p w14:paraId="3BCF2DB6" w14:textId="77777777" w:rsidR="00B32516" w:rsidRDefault="00B32516" w:rsidP="00FA76A1">
            <w:pPr>
              <w:pStyle w:val="MediumGrid21"/>
              <w:spacing w:line="276" w:lineRule="auto"/>
              <w:jc w:val="center"/>
              <w:rPr>
                <w:rFonts w:cs="Arial"/>
                <w:sz w:val="14"/>
                <w:szCs w:val="14"/>
              </w:rPr>
            </w:pPr>
          </w:p>
          <w:p w14:paraId="16197EF4" w14:textId="77777777" w:rsidR="00B32516" w:rsidRDefault="00B32516" w:rsidP="00FA76A1">
            <w:pPr>
              <w:pStyle w:val="MediumGrid21"/>
              <w:spacing w:line="276" w:lineRule="auto"/>
              <w:jc w:val="center"/>
              <w:rPr>
                <w:rFonts w:cs="Arial"/>
                <w:sz w:val="14"/>
                <w:szCs w:val="14"/>
              </w:rPr>
            </w:pPr>
          </w:p>
          <w:p w14:paraId="6B281654" w14:textId="77777777" w:rsidR="00B32516" w:rsidRDefault="00B32516" w:rsidP="00FA76A1">
            <w:pPr>
              <w:pStyle w:val="MediumGrid21"/>
              <w:spacing w:line="276" w:lineRule="auto"/>
              <w:jc w:val="center"/>
              <w:rPr>
                <w:rFonts w:cs="Arial"/>
                <w:sz w:val="14"/>
                <w:szCs w:val="14"/>
              </w:rPr>
            </w:pPr>
          </w:p>
          <w:p w14:paraId="7BED7D7D" w14:textId="77777777" w:rsidR="00B32516" w:rsidRDefault="00B32516" w:rsidP="00FA76A1">
            <w:pPr>
              <w:pStyle w:val="MediumGrid21"/>
              <w:spacing w:line="276" w:lineRule="auto"/>
              <w:jc w:val="center"/>
              <w:rPr>
                <w:rFonts w:cs="Arial"/>
                <w:sz w:val="14"/>
                <w:szCs w:val="14"/>
              </w:rPr>
            </w:pPr>
          </w:p>
          <w:p w14:paraId="60F410AE" w14:textId="77777777" w:rsidR="00B32516" w:rsidRDefault="00B32516" w:rsidP="00FA76A1">
            <w:pPr>
              <w:pStyle w:val="MediumGrid21"/>
              <w:spacing w:line="276" w:lineRule="auto"/>
              <w:jc w:val="center"/>
              <w:rPr>
                <w:rFonts w:cs="Arial"/>
                <w:sz w:val="14"/>
                <w:szCs w:val="14"/>
              </w:rPr>
            </w:pPr>
          </w:p>
          <w:p w14:paraId="0E30CF30" w14:textId="77777777" w:rsidR="00B32516" w:rsidRDefault="00B32516" w:rsidP="00FA76A1">
            <w:pPr>
              <w:pStyle w:val="MediumGrid21"/>
              <w:spacing w:line="276" w:lineRule="auto"/>
              <w:jc w:val="center"/>
              <w:rPr>
                <w:rFonts w:cs="Arial"/>
                <w:sz w:val="14"/>
                <w:szCs w:val="14"/>
              </w:rPr>
            </w:pPr>
          </w:p>
          <w:p w14:paraId="01890E1A" w14:textId="77777777" w:rsidR="00B32516" w:rsidRDefault="00B32516" w:rsidP="00FA76A1">
            <w:pPr>
              <w:pStyle w:val="MediumGrid21"/>
              <w:spacing w:line="276" w:lineRule="auto"/>
              <w:jc w:val="center"/>
              <w:rPr>
                <w:rFonts w:cs="Arial"/>
                <w:sz w:val="14"/>
                <w:szCs w:val="14"/>
              </w:rPr>
            </w:pPr>
          </w:p>
          <w:p w14:paraId="01EEAEA0" w14:textId="77777777" w:rsidR="00B32516" w:rsidRDefault="00B32516" w:rsidP="00FA76A1">
            <w:pPr>
              <w:pStyle w:val="MediumGrid21"/>
              <w:spacing w:line="276" w:lineRule="auto"/>
              <w:jc w:val="center"/>
              <w:rPr>
                <w:rFonts w:cs="Arial"/>
                <w:sz w:val="14"/>
                <w:szCs w:val="14"/>
              </w:rPr>
            </w:pPr>
          </w:p>
          <w:p w14:paraId="3CADE5ED" w14:textId="77777777" w:rsidR="00B32516" w:rsidRDefault="00B32516" w:rsidP="00FA76A1">
            <w:pPr>
              <w:pStyle w:val="MediumGrid21"/>
              <w:spacing w:line="276" w:lineRule="auto"/>
              <w:jc w:val="center"/>
              <w:rPr>
                <w:rFonts w:cs="Arial"/>
                <w:sz w:val="14"/>
                <w:szCs w:val="14"/>
              </w:rPr>
            </w:pPr>
          </w:p>
          <w:p w14:paraId="765A841B" w14:textId="77777777" w:rsidR="00B32516" w:rsidRDefault="00B32516" w:rsidP="00FA76A1">
            <w:pPr>
              <w:pStyle w:val="MediumGrid21"/>
              <w:spacing w:line="276" w:lineRule="auto"/>
              <w:jc w:val="center"/>
              <w:rPr>
                <w:rFonts w:cs="Arial"/>
                <w:sz w:val="14"/>
                <w:szCs w:val="14"/>
              </w:rPr>
            </w:pPr>
          </w:p>
          <w:p w14:paraId="098AEA96" w14:textId="77777777" w:rsidR="00B32516" w:rsidRDefault="00B32516" w:rsidP="00FA76A1">
            <w:pPr>
              <w:pStyle w:val="MediumGrid21"/>
              <w:spacing w:line="276" w:lineRule="auto"/>
              <w:jc w:val="center"/>
              <w:rPr>
                <w:rFonts w:cs="Arial"/>
                <w:sz w:val="14"/>
                <w:szCs w:val="14"/>
              </w:rPr>
            </w:pPr>
          </w:p>
          <w:p w14:paraId="315629D3" w14:textId="77777777" w:rsidR="00B32516" w:rsidRDefault="00B32516" w:rsidP="00FA76A1">
            <w:pPr>
              <w:pStyle w:val="MediumGrid21"/>
              <w:spacing w:line="276" w:lineRule="auto"/>
              <w:jc w:val="center"/>
              <w:rPr>
                <w:rFonts w:cs="Arial"/>
                <w:sz w:val="14"/>
                <w:szCs w:val="14"/>
              </w:rPr>
            </w:pPr>
          </w:p>
          <w:p w14:paraId="518F595F" w14:textId="77777777" w:rsidR="00B32516" w:rsidRDefault="00B32516" w:rsidP="00FA76A1">
            <w:pPr>
              <w:pStyle w:val="MediumGrid21"/>
              <w:spacing w:line="276" w:lineRule="auto"/>
              <w:jc w:val="center"/>
              <w:rPr>
                <w:rFonts w:cs="Arial"/>
                <w:sz w:val="14"/>
                <w:szCs w:val="14"/>
              </w:rPr>
            </w:pPr>
          </w:p>
          <w:p w14:paraId="03646390" w14:textId="77777777" w:rsidR="00B32516" w:rsidRDefault="00B32516" w:rsidP="00FA76A1">
            <w:pPr>
              <w:pStyle w:val="MediumGrid21"/>
              <w:spacing w:line="276" w:lineRule="auto"/>
              <w:jc w:val="center"/>
              <w:rPr>
                <w:rFonts w:cs="Arial"/>
                <w:sz w:val="14"/>
                <w:szCs w:val="14"/>
              </w:rPr>
            </w:pPr>
          </w:p>
          <w:p w14:paraId="3D4C3AD1" w14:textId="77777777" w:rsidR="00B32516" w:rsidRDefault="00B32516" w:rsidP="00FA76A1">
            <w:pPr>
              <w:pStyle w:val="MediumGrid21"/>
              <w:spacing w:line="276" w:lineRule="auto"/>
              <w:jc w:val="center"/>
              <w:rPr>
                <w:rFonts w:cs="Arial"/>
                <w:sz w:val="14"/>
                <w:szCs w:val="14"/>
              </w:rPr>
            </w:pPr>
            <w:r>
              <w:rPr>
                <w:rFonts w:cs="Arial"/>
                <w:sz w:val="14"/>
                <w:szCs w:val="14"/>
              </w:rPr>
              <w:t>Captured  as part of 1B above</w:t>
            </w:r>
          </w:p>
          <w:p w14:paraId="307943E9" w14:textId="77777777" w:rsidR="00B32516" w:rsidRDefault="00B32516" w:rsidP="00FA76A1">
            <w:pPr>
              <w:pStyle w:val="MediumGrid21"/>
              <w:spacing w:line="276" w:lineRule="auto"/>
              <w:jc w:val="center"/>
              <w:rPr>
                <w:rFonts w:cs="Arial"/>
                <w:sz w:val="14"/>
                <w:szCs w:val="14"/>
              </w:rPr>
            </w:pPr>
          </w:p>
          <w:p w14:paraId="372F0F45" w14:textId="77777777" w:rsidR="00B32516" w:rsidRDefault="00B32516" w:rsidP="00FA76A1">
            <w:pPr>
              <w:pStyle w:val="MediumGrid21"/>
              <w:spacing w:line="276" w:lineRule="auto"/>
              <w:jc w:val="center"/>
              <w:rPr>
                <w:rFonts w:cs="Arial"/>
                <w:sz w:val="14"/>
                <w:szCs w:val="14"/>
              </w:rPr>
            </w:pPr>
          </w:p>
          <w:p w14:paraId="2369AACD" w14:textId="77777777" w:rsidR="00B32516" w:rsidRDefault="00B32516" w:rsidP="00FA76A1">
            <w:pPr>
              <w:pStyle w:val="MediumGrid21"/>
              <w:spacing w:line="276" w:lineRule="auto"/>
              <w:jc w:val="center"/>
              <w:rPr>
                <w:rFonts w:cs="Arial"/>
                <w:sz w:val="14"/>
                <w:szCs w:val="14"/>
              </w:rPr>
            </w:pPr>
          </w:p>
          <w:p w14:paraId="27CA410F" w14:textId="77777777" w:rsidR="00B32516" w:rsidRDefault="00B32516" w:rsidP="00FA76A1">
            <w:pPr>
              <w:pStyle w:val="MediumGrid21"/>
              <w:spacing w:line="276" w:lineRule="auto"/>
              <w:jc w:val="center"/>
              <w:rPr>
                <w:rFonts w:cs="Arial"/>
                <w:sz w:val="14"/>
                <w:szCs w:val="14"/>
              </w:rPr>
            </w:pPr>
          </w:p>
          <w:p w14:paraId="152E93F9" w14:textId="77777777" w:rsidR="00B32516" w:rsidRDefault="00B32516" w:rsidP="00FA76A1">
            <w:pPr>
              <w:pStyle w:val="MediumGrid21"/>
              <w:spacing w:line="276" w:lineRule="auto"/>
              <w:jc w:val="center"/>
              <w:rPr>
                <w:rFonts w:cs="Arial"/>
                <w:sz w:val="14"/>
                <w:szCs w:val="14"/>
              </w:rPr>
            </w:pPr>
          </w:p>
          <w:p w14:paraId="36EF81C9" w14:textId="77777777" w:rsidR="00B32516" w:rsidRDefault="00B32516" w:rsidP="00FA76A1">
            <w:pPr>
              <w:pStyle w:val="MediumGrid21"/>
              <w:spacing w:line="276" w:lineRule="auto"/>
              <w:jc w:val="center"/>
              <w:rPr>
                <w:rFonts w:cs="Arial"/>
                <w:sz w:val="14"/>
                <w:szCs w:val="14"/>
              </w:rPr>
            </w:pPr>
            <w:r>
              <w:rPr>
                <w:rFonts w:cs="Arial"/>
                <w:sz w:val="14"/>
                <w:szCs w:val="14"/>
              </w:rPr>
              <w:t>20,000</w:t>
            </w:r>
          </w:p>
          <w:p w14:paraId="1D52DD0E" w14:textId="77777777" w:rsidR="00B32516" w:rsidRDefault="00B32516" w:rsidP="00FA76A1">
            <w:pPr>
              <w:pStyle w:val="MediumGrid21"/>
              <w:spacing w:line="276" w:lineRule="auto"/>
              <w:jc w:val="center"/>
              <w:rPr>
                <w:rFonts w:cs="Arial"/>
                <w:sz w:val="14"/>
                <w:szCs w:val="14"/>
              </w:rPr>
            </w:pPr>
          </w:p>
          <w:p w14:paraId="0EF71E2F" w14:textId="77777777" w:rsidR="00B32516" w:rsidRDefault="00B32516" w:rsidP="00FA76A1">
            <w:pPr>
              <w:pStyle w:val="MediumGrid21"/>
              <w:spacing w:line="276" w:lineRule="auto"/>
              <w:jc w:val="center"/>
              <w:rPr>
                <w:rFonts w:cs="Arial"/>
                <w:sz w:val="14"/>
                <w:szCs w:val="14"/>
              </w:rPr>
            </w:pPr>
          </w:p>
          <w:p w14:paraId="394D981D" w14:textId="77777777" w:rsidR="00B32516" w:rsidRDefault="00B32516" w:rsidP="00FA76A1">
            <w:pPr>
              <w:pStyle w:val="MediumGrid21"/>
              <w:spacing w:line="276" w:lineRule="auto"/>
              <w:jc w:val="center"/>
              <w:rPr>
                <w:rFonts w:cs="Arial"/>
                <w:sz w:val="14"/>
                <w:szCs w:val="14"/>
              </w:rPr>
            </w:pPr>
          </w:p>
          <w:p w14:paraId="70D15C5C" w14:textId="77777777" w:rsidR="00B32516" w:rsidRDefault="00B32516" w:rsidP="00FA76A1">
            <w:pPr>
              <w:pStyle w:val="MediumGrid21"/>
              <w:spacing w:line="276" w:lineRule="auto"/>
              <w:jc w:val="center"/>
              <w:rPr>
                <w:rFonts w:cs="Arial"/>
                <w:sz w:val="14"/>
                <w:szCs w:val="14"/>
              </w:rPr>
            </w:pPr>
          </w:p>
          <w:p w14:paraId="2AD12EBB" w14:textId="77777777" w:rsidR="00B32516" w:rsidRDefault="00B32516" w:rsidP="00FA76A1">
            <w:pPr>
              <w:pStyle w:val="MediumGrid21"/>
              <w:spacing w:line="276" w:lineRule="auto"/>
              <w:jc w:val="center"/>
              <w:rPr>
                <w:rFonts w:cs="Arial"/>
                <w:sz w:val="14"/>
                <w:szCs w:val="14"/>
              </w:rPr>
            </w:pPr>
          </w:p>
          <w:p w14:paraId="35FA98C5" w14:textId="77777777" w:rsidR="00B32516" w:rsidRDefault="00B32516" w:rsidP="00FA76A1">
            <w:pPr>
              <w:pStyle w:val="MediumGrid21"/>
              <w:spacing w:line="276" w:lineRule="auto"/>
              <w:jc w:val="center"/>
              <w:rPr>
                <w:rFonts w:cs="Arial"/>
                <w:sz w:val="14"/>
                <w:szCs w:val="14"/>
              </w:rPr>
            </w:pPr>
          </w:p>
          <w:p w14:paraId="69C3996D" w14:textId="77777777" w:rsidR="00B32516" w:rsidRDefault="00B32516" w:rsidP="00FA76A1">
            <w:pPr>
              <w:pStyle w:val="MediumGrid21"/>
              <w:spacing w:line="276" w:lineRule="auto"/>
              <w:jc w:val="center"/>
              <w:rPr>
                <w:rFonts w:cs="Arial"/>
                <w:sz w:val="14"/>
                <w:szCs w:val="14"/>
              </w:rPr>
            </w:pPr>
          </w:p>
          <w:p w14:paraId="0FE1DEF7" w14:textId="77777777" w:rsidR="00B32516" w:rsidRDefault="00B32516" w:rsidP="00FA76A1">
            <w:pPr>
              <w:pStyle w:val="MediumGrid21"/>
              <w:spacing w:line="276" w:lineRule="auto"/>
              <w:jc w:val="center"/>
              <w:rPr>
                <w:rFonts w:cs="Arial"/>
                <w:sz w:val="14"/>
                <w:szCs w:val="14"/>
              </w:rPr>
            </w:pPr>
          </w:p>
          <w:p w14:paraId="67336093" w14:textId="77777777" w:rsidR="00B32516" w:rsidRDefault="00B32516" w:rsidP="00FA76A1">
            <w:pPr>
              <w:pStyle w:val="MediumGrid21"/>
              <w:spacing w:line="276" w:lineRule="auto"/>
              <w:jc w:val="center"/>
              <w:rPr>
                <w:rFonts w:cs="Arial"/>
                <w:sz w:val="14"/>
                <w:szCs w:val="14"/>
              </w:rPr>
            </w:pPr>
          </w:p>
          <w:p w14:paraId="390CE61B" w14:textId="77777777" w:rsidR="00B32516" w:rsidRDefault="00B32516" w:rsidP="00FA76A1">
            <w:pPr>
              <w:pStyle w:val="MediumGrid21"/>
              <w:spacing w:line="276" w:lineRule="auto"/>
              <w:jc w:val="center"/>
              <w:rPr>
                <w:rFonts w:cs="Arial"/>
                <w:sz w:val="14"/>
                <w:szCs w:val="14"/>
              </w:rPr>
            </w:pPr>
          </w:p>
          <w:p w14:paraId="3EE47991" w14:textId="77777777" w:rsidR="00B32516" w:rsidRDefault="00B32516" w:rsidP="00FA76A1">
            <w:pPr>
              <w:pStyle w:val="MediumGrid21"/>
              <w:spacing w:line="276" w:lineRule="auto"/>
              <w:jc w:val="center"/>
              <w:rPr>
                <w:rFonts w:cs="Arial"/>
                <w:sz w:val="14"/>
                <w:szCs w:val="14"/>
              </w:rPr>
            </w:pPr>
            <w:r>
              <w:rPr>
                <w:rFonts w:cs="Arial"/>
                <w:sz w:val="14"/>
                <w:szCs w:val="14"/>
              </w:rPr>
              <w:t>800,000</w:t>
            </w:r>
          </w:p>
          <w:p w14:paraId="5E188EC2" w14:textId="77777777" w:rsidR="00B32516" w:rsidRDefault="00B32516" w:rsidP="00FA76A1">
            <w:pPr>
              <w:pStyle w:val="MediumGrid21"/>
              <w:spacing w:line="276" w:lineRule="auto"/>
              <w:jc w:val="center"/>
              <w:rPr>
                <w:rFonts w:cs="Arial"/>
                <w:sz w:val="14"/>
                <w:szCs w:val="14"/>
              </w:rPr>
            </w:pPr>
          </w:p>
        </w:tc>
        <w:tc>
          <w:tcPr>
            <w:tcW w:w="353" w:type="pct"/>
            <w:vMerge w:val="restart"/>
            <w:tcBorders>
              <w:left w:val="single" w:sz="18" w:space="0" w:color="000000"/>
            </w:tcBorders>
          </w:tcPr>
          <w:p w14:paraId="6F299592" w14:textId="77777777" w:rsidR="00B32516" w:rsidRDefault="00B32516" w:rsidP="00647C69">
            <w:pPr>
              <w:spacing w:line="276" w:lineRule="auto"/>
              <w:rPr>
                <w:rFonts w:cs="Arial"/>
                <w:sz w:val="14"/>
                <w:szCs w:val="14"/>
              </w:rPr>
            </w:pPr>
            <w:bookmarkStart w:id="239" w:name="_Hlk109746474"/>
            <w:r>
              <w:rPr>
                <w:rFonts w:cs="Arial"/>
                <w:sz w:val="14"/>
                <w:szCs w:val="14"/>
              </w:rPr>
              <w:lastRenderedPageBreak/>
              <w:t>No. of local labour</w:t>
            </w:r>
          </w:p>
          <w:p w14:paraId="295BEDDD" w14:textId="77777777" w:rsidR="00B32516" w:rsidRDefault="00B32516" w:rsidP="00647C69">
            <w:pPr>
              <w:spacing w:line="276" w:lineRule="auto"/>
              <w:rPr>
                <w:rFonts w:cs="Arial"/>
                <w:sz w:val="14"/>
                <w:szCs w:val="14"/>
              </w:rPr>
            </w:pPr>
          </w:p>
          <w:p w14:paraId="46C0F972" w14:textId="77777777" w:rsidR="00B32516" w:rsidRDefault="00B32516" w:rsidP="00647C69">
            <w:pPr>
              <w:spacing w:line="276" w:lineRule="auto"/>
              <w:rPr>
                <w:rFonts w:cs="Arial"/>
                <w:sz w:val="14"/>
                <w:szCs w:val="14"/>
              </w:rPr>
            </w:pPr>
            <w:r>
              <w:rPr>
                <w:rFonts w:cs="Arial"/>
                <w:sz w:val="14"/>
                <w:szCs w:val="14"/>
              </w:rPr>
              <w:t xml:space="preserve">Number of trained/sensitized Personnel </w:t>
            </w:r>
          </w:p>
          <w:p w14:paraId="742E7329" w14:textId="77777777" w:rsidR="00B32516" w:rsidRDefault="00B32516" w:rsidP="00647C69">
            <w:pPr>
              <w:spacing w:line="276" w:lineRule="auto"/>
              <w:rPr>
                <w:rFonts w:cs="Arial"/>
                <w:sz w:val="14"/>
                <w:szCs w:val="14"/>
              </w:rPr>
            </w:pPr>
          </w:p>
          <w:p w14:paraId="3504E98D" w14:textId="77777777" w:rsidR="00B32516" w:rsidRDefault="00B32516" w:rsidP="00647C69">
            <w:pPr>
              <w:spacing w:line="276" w:lineRule="auto"/>
              <w:rPr>
                <w:rFonts w:cs="Arial"/>
                <w:sz w:val="14"/>
                <w:szCs w:val="14"/>
              </w:rPr>
            </w:pPr>
          </w:p>
          <w:p w14:paraId="1880913B" w14:textId="77777777" w:rsidR="00B32516" w:rsidRDefault="00B32516" w:rsidP="00647C69">
            <w:pPr>
              <w:spacing w:line="276" w:lineRule="auto"/>
              <w:rPr>
                <w:rFonts w:cs="Arial"/>
                <w:sz w:val="14"/>
                <w:szCs w:val="14"/>
              </w:rPr>
            </w:pPr>
            <w:r>
              <w:rPr>
                <w:rFonts w:cs="Arial"/>
                <w:sz w:val="14"/>
                <w:szCs w:val="14"/>
              </w:rPr>
              <w:t>Signed Code of Conducts</w:t>
            </w:r>
          </w:p>
          <w:bookmarkEnd w:id="239"/>
          <w:p w14:paraId="17503118" w14:textId="77777777" w:rsidR="00B32516" w:rsidRDefault="00B32516" w:rsidP="00647C69">
            <w:pPr>
              <w:spacing w:line="276" w:lineRule="auto"/>
              <w:rPr>
                <w:rFonts w:cs="Arial"/>
                <w:sz w:val="14"/>
                <w:szCs w:val="14"/>
              </w:rPr>
            </w:pPr>
          </w:p>
          <w:p w14:paraId="7A782315" w14:textId="77777777" w:rsidR="00B32516" w:rsidRDefault="00B32516" w:rsidP="00647C69">
            <w:pPr>
              <w:spacing w:line="276" w:lineRule="auto"/>
              <w:rPr>
                <w:rFonts w:cs="Arial"/>
                <w:sz w:val="14"/>
                <w:szCs w:val="14"/>
              </w:rPr>
            </w:pPr>
          </w:p>
          <w:p w14:paraId="6DE6D3C3" w14:textId="77777777" w:rsidR="00B32516" w:rsidRDefault="00B32516" w:rsidP="00647C69">
            <w:pPr>
              <w:spacing w:line="276" w:lineRule="auto"/>
              <w:rPr>
                <w:rFonts w:cs="Arial"/>
                <w:sz w:val="14"/>
                <w:szCs w:val="14"/>
              </w:rPr>
            </w:pPr>
          </w:p>
          <w:p w14:paraId="4B56D8D9" w14:textId="77777777" w:rsidR="00B32516" w:rsidRDefault="00B32516" w:rsidP="00647C69">
            <w:pPr>
              <w:spacing w:line="276" w:lineRule="auto"/>
              <w:rPr>
                <w:rFonts w:cs="Arial"/>
                <w:sz w:val="14"/>
                <w:szCs w:val="14"/>
              </w:rPr>
            </w:pPr>
          </w:p>
          <w:p w14:paraId="5DC9E428" w14:textId="77777777" w:rsidR="00B32516" w:rsidRDefault="00B32516" w:rsidP="00647C69">
            <w:pPr>
              <w:spacing w:line="276" w:lineRule="auto"/>
              <w:rPr>
                <w:rFonts w:cs="Arial"/>
                <w:sz w:val="14"/>
                <w:szCs w:val="14"/>
              </w:rPr>
            </w:pPr>
          </w:p>
          <w:p w14:paraId="2542BEE1" w14:textId="77777777" w:rsidR="00B32516" w:rsidRDefault="00B32516" w:rsidP="00647C69">
            <w:pPr>
              <w:spacing w:line="276" w:lineRule="auto"/>
              <w:rPr>
                <w:rFonts w:cs="Arial"/>
                <w:sz w:val="14"/>
                <w:szCs w:val="14"/>
              </w:rPr>
            </w:pPr>
            <w:bookmarkStart w:id="240" w:name="_Hlk109746498"/>
            <w:r>
              <w:rPr>
                <w:rFonts w:cs="Arial"/>
                <w:sz w:val="14"/>
                <w:szCs w:val="14"/>
              </w:rPr>
              <w:t>Established GBV-GRM</w:t>
            </w:r>
          </w:p>
          <w:p w14:paraId="0CA18A3E" w14:textId="77777777" w:rsidR="00B32516" w:rsidRDefault="00B32516" w:rsidP="00647C69">
            <w:pPr>
              <w:spacing w:line="276" w:lineRule="auto"/>
              <w:rPr>
                <w:rFonts w:cs="Arial"/>
                <w:sz w:val="14"/>
                <w:szCs w:val="14"/>
              </w:rPr>
            </w:pPr>
          </w:p>
          <w:p w14:paraId="2C413176" w14:textId="77777777" w:rsidR="00B32516" w:rsidRDefault="00B32516" w:rsidP="00647C69">
            <w:pPr>
              <w:spacing w:line="276" w:lineRule="auto"/>
              <w:rPr>
                <w:rFonts w:cs="Arial"/>
                <w:sz w:val="14"/>
                <w:szCs w:val="14"/>
              </w:rPr>
            </w:pPr>
          </w:p>
          <w:p w14:paraId="5C13338A" w14:textId="77777777" w:rsidR="00B32516" w:rsidRDefault="00B32516" w:rsidP="00647C69">
            <w:pPr>
              <w:spacing w:line="276" w:lineRule="auto"/>
              <w:rPr>
                <w:rFonts w:cs="Arial"/>
                <w:sz w:val="14"/>
                <w:szCs w:val="14"/>
              </w:rPr>
            </w:pPr>
          </w:p>
          <w:p w14:paraId="67AD0D65" w14:textId="77777777" w:rsidR="00B32516" w:rsidRDefault="00B32516" w:rsidP="00647C69">
            <w:pPr>
              <w:spacing w:line="276" w:lineRule="auto"/>
              <w:rPr>
                <w:rFonts w:cs="Arial"/>
                <w:sz w:val="14"/>
                <w:szCs w:val="14"/>
              </w:rPr>
            </w:pPr>
          </w:p>
          <w:p w14:paraId="74E7DAD8" w14:textId="77777777" w:rsidR="00B32516" w:rsidRDefault="00B32516" w:rsidP="00647C69">
            <w:pPr>
              <w:spacing w:line="276" w:lineRule="auto"/>
              <w:rPr>
                <w:rFonts w:cs="Arial"/>
                <w:sz w:val="14"/>
                <w:szCs w:val="14"/>
              </w:rPr>
            </w:pPr>
          </w:p>
          <w:p w14:paraId="7DC373AC" w14:textId="77777777" w:rsidR="00B32516" w:rsidRDefault="00B32516" w:rsidP="00647C69">
            <w:pPr>
              <w:spacing w:line="276" w:lineRule="auto"/>
              <w:rPr>
                <w:rFonts w:cs="Arial"/>
                <w:sz w:val="14"/>
                <w:szCs w:val="14"/>
              </w:rPr>
            </w:pPr>
          </w:p>
          <w:p w14:paraId="4E397A34" w14:textId="77777777" w:rsidR="00B32516" w:rsidRDefault="00B32516" w:rsidP="00647C69">
            <w:pPr>
              <w:spacing w:line="276" w:lineRule="auto"/>
              <w:rPr>
                <w:rFonts w:cs="Arial"/>
                <w:sz w:val="14"/>
                <w:szCs w:val="14"/>
              </w:rPr>
            </w:pPr>
          </w:p>
          <w:p w14:paraId="0E120C50" w14:textId="77777777" w:rsidR="00B32516" w:rsidRDefault="00B32516" w:rsidP="00647C69">
            <w:pPr>
              <w:spacing w:line="276" w:lineRule="auto"/>
              <w:rPr>
                <w:rFonts w:cs="Arial"/>
                <w:sz w:val="14"/>
                <w:szCs w:val="14"/>
              </w:rPr>
            </w:pPr>
            <w:r>
              <w:rPr>
                <w:rFonts w:cs="Arial"/>
                <w:sz w:val="14"/>
                <w:szCs w:val="14"/>
              </w:rPr>
              <w:t>MoU</w:t>
            </w:r>
          </w:p>
          <w:p w14:paraId="656F105C" w14:textId="77777777" w:rsidR="00B32516" w:rsidRDefault="00B32516" w:rsidP="00647C69">
            <w:pPr>
              <w:spacing w:line="276" w:lineRule="auto"/>
              <w:rPr>
                <w:rFonts w:cs="Arial"/>
                <w:sz w:val="14"/>
                <w:szCs w:val="14"/>
              </w:rPr>
            </w:pPr>
          </w:p>
          <w:p w14:paraId="70D37535" w14:textId="77777777" w:rsidR="00B32516" w:rsidRDefault="00B32516" w:rsidP="00647C69">
            <w:pPr>
              <w:spacing w:line="276" w:lineRule="auto"/>
              <w:rPr>
                <w:rFonts w:cs="Arial"/>
                <w:sz w:val="14"/>
                <w:szCs w:val="14"/>
              </w:rPr>
            </w:pPr>
          </w:p>
          <w:p w14:paraId="7B445FA5" w14:textId="77777777" w:rsidR="00B32516" w:rsidRDefault="00B32516" w:rsidP="00647C69">
            <w:pPr>
              <w:spacing w:line="276" w:lineRule="auto"/>
              <w:rPr>
                <w:rFonts w:cs="Arial"/>
                <w:sz w:val="14"/>
                <w:szCs w:val="14"/>
              </w:rPr>
            </w:pPr>
          </w:p>
          <w:p w14:paraId="091644A4" w14:textId="77777777" w:rsidR="00B32516" w:rsidRDefault="00B32516" w:rsidP="00647C69">
            <w:pPr>
              <w:spacing w:line="276" w:lineRule="auto"/>
              <w:rPr>
                <w:rFonts w:cs="Arial"/>
                <w:sz w:val="14"/>
                <w:szCs w:val="14"/>
              </w:rPr>
            </w:pPr>
          </w:p>
          <w:p w14:paraId="3653F942" w14:textId="77777777" w:rsidR="00B32516" w:rsidRDefault="00B32516" w:rsidP="00647C69">
            <w:pPr>
              <w:spacing w:line="276" w:lineRule="auto"/>
              <w:rPr>
                <w:rFonts w:cs="Arial"/>
                <w:sz w:val="14"/>
                <w:szCs w:val="14"/>
              </w:rPr>
            </w:pPr>
          </w:p>
          <w:p w14:paraId="4E8E1CDC" w14:textId="77777777" w:rsidR="00B32516" w:rsidRDefault="00B32516" w:rsidP="00647C69">
            <w:pPr>
              <w:spacing w:line="276" w:lineRule="auto"/>
              <w:rPr>
                <w:rFonts w:cs="Arial"/>
                <w:sz w:val="14"/>
                <w:szCs w:val="14"/>
              </w:rPr>
            </w:pPr>
          </w:p>
          <w:p w14:paraId="3CF6137E" w14:textId="77777777" w:rsidR="00B32516" w:rsidRDefault="00B32516" w:rsidP="00647C69">
            <w:pPr>
              <w:spacing w:line="276" w:lineRule="auto"/>
              <w:rPr>
                <w:rFonts w:cs="Arial"/>
                <w:sz w:val="14"/>
                <w:szCs w:val="14"/>
              </w:rPr>
            </w:pPr>
          </w:p>
          <w:p w14:paraId="47568E02" w14:textId="77777777" w:rsidR="00B32516" w:rsidRDefault="00B32516" w:rsidP="00647C69">
            <w:pPr>
              <w:spacing w:line="276" w:lineRule="auto"/>
              <w:rPr>
                <w:rFonts w:cs="Arial"/>
                <w:sz w:val="14"/>
                <w:szCs w:val="14"/>
              </w:rPr>
            </w:pPr>
          </w:p>
          <w:p w14:paraId="5E92B645" w14:textId="77777777" w:rsidR="00B32516" w:rsidRDefault="00B32516" w:rsidP="00647C69">
            <w:pPr>
              <w:spacing w:line="276" w:lineRule="auto"/>
              <w:rPr>
                <w:rFonts w:cs="Arial"/>
                <w:sz w:val="14"/>
                <w:szCs w:val="14"/>
              </w:rPr>
            </w:pPr>
            <w:r>
              <w:rPr>
                <w:rFonts w:cs="Arial"/>
                <w:sz w:val="14"/>
                <w:szCs w:val="14"/>
              </w:rPr>
              <w:t>Attendance List/ sensitization reports</w:t>
            </w:r>
          </w:p>
          <w:p w14:paraId="3D676336" w14:textId="77777777" w:rsidR="00B32516" w:rsidRDefault="00B32516" w:rsidP="00647C69">
            <w:pPr>
              <w:spacing w:line="276" w:lineRule="auto"/>
              <w:rPr>
                <w:rFonts w:cs="Arial"/>
                <w:sz w:val="14"/>
                <w:szCs w:val="14"/>
              </w:rPr>
            </w:pPr>
          </w:p>
          <w:p w14:paraId="4255E8E8" w14:textId="77777777" w:rsidR="00B32516" w:rsidRDefault="00B32516" w:rsidP="00647C69">
            <w:pPr>
              <w:spacing w:line="276" w:lineRule="auto"/>
              <w:rPr>
                <w:rFonts w:cs="Arial"/>
                <w:sz w:val="14"/>
                <w:szCs w:val="14"/>
              </w:rPr>
            </w:pPr>
          </w:p>
          <w:p w14:paraId="74D4E166" w14:textId="77777777" w:rsidR="00B32516" w:rsidRDefault="00B32516" w:rsidP="00647C69">
            <w:pPr>
              <w:spacing w:line="276" w:lineRule="auto"/>
              <w:rPr>
                <w:rFonts w:cs="Arial"/>
                <w:sz w:val="14"/>
                <w:szCs w:val="14"/>
              </w:rPr>
            </w:pPr>
          </w:p>
          <w:p w14:paraId="25D7ED15" w14:textId="77777777" w:rsidR="00B32516" w:rsidRDefault="00B32516" w:rsidP="00647C69">
            <w:pPr>
              <w:spacing w:line="276" w:lineRule="auto"/>
              <w:rPr>
                <w:rFonts w:cs="Arial"/>
                <w:sz w:val="14"/>
                <w:szCs w:val="14"/>
              </w:rPr>
            </w:pPr>
            <w:r>
              <w:rPr>
                <w:rFonts w:cs="Arial"/>
                <w:sz w:val="14"/>
                <w:szCs w:val="14"/>
              </w:rPr>
              <w:t>Signages onsite</w:t>
            </w:r>
          </w:p>
          <w:p w14:paraId="67AF0F2D" w14:textId="77777777" w:rsidR="00B32516" w:rsidRDefault="00B32516" w:rsidP="00647C69">
            <w:pPr>
              <w:spacing w:line="276" w:lineRule="auto"/>
              <w:rPr>
                <w:rFonts w:cs="Arial"/>
                <w:sz w:val="14"/>
                <w:szCs w:val="14"/>
              </w:rPr>
            </w:pPr>
          </w:p>
          <w:p w14:paraId="41E6154D" w14:textId="77777777" w:rsidR="00B32516" w:rsidRDefault="00B32516" w:rsidP="00647C69">
            <w:pPr>
              <w:spacing w:line="276" w:lineRule="auto"/>
              <w:rPr>
                <w:rFonts w:cs="Arial"/>
                <w:sz w:val="14"/>
                <w:szCs w:val="14"/>
              </w:rPr>
            </w:pPr>
          </w:p>
          <w:p w14:paraId="32CC10A7" w14:textId="77777777" w:rsidR="00B32516" w:rsidRDefault="00B32516" w:rsidP="00647C69">
            <w:pPr>
              <w:spacing w:line="276" w:lineRule="auto"/>
              <w:rPr>
                <w:rFonts w:cs="Arial"/>
                <w:sz w:val="14"/>
                <w:szCs w:val="14"/>
              </w:rPr>
            </w:pPr>
          </w:p>
          <w:bookmarkEnd w:id="240"/>
          <w:p w14:paraId="59A79CCD" w14:textId="77777777" w:rsidR="00B32516" w:rsidRDefault="00B32516" w:rsidP="00647C69">
            <w:pPr>
              <w:spacing w:line="276" w:lineRule="auto"/>
              <w:rPr>
                <w:rFonts w:cs="Arial"/>
                <w:sz w:val="14"/>
                <w:szCs w:val="14"/>
              </w:rPr>
            </w:pPr>
          </w:p>
          <w:p w14:paraId="0E373EEA" w14:textId="77777777" w:rsidR="00B32516" w:rsidRDefault="00B32516" w:rsidP="00647C69">
            <w:pPr>
              <w:spacing w:line="276" w:lineRule="auto"/>
              <w:rPr>
                <w:rFonts w:cs="Arial"/>
                <w:sz w:val="14"/>
                <w:szCs w:val="14"/>
              </w:rPr>
            </w:pPr>
          </w:p>
          <w:p w14:paraId="787553B2" w14:textId="77777777" w:rsidR="00B32516" w:rsidRDefault="00B32516" w:rsidP="00647C69">
            <w:pPr>
              <w:spacing w:line="276" w:lineRule="auto"/>
              <w:rPr>
                <w:rFonts w:cs="Arial"/>
                <w:sz w:val="14"/>
                <w:szCs w:val="14"/>
              </w:rPr>
            </w:pPr>
          </w:p>
          <w:p w14:paraId="4818D8D0" w14:textId="77777777" w:rsidR="00B32516" w:rsidRDefault="00B32516" w:rsidP="00647C69">
            <w:pPr>
              <w:spacing w:line="276" w:lineRule="auto"/>
              <w:rPr>
                <w:rFonts w:cs="Arial"/>
                <w:sz w:val="14"/>
                <w:szCs w:val="14"/>
              </w:rPr>
            </w:pPr>
          </w:p>
          <w:p w14:paraId="7C4274DB" w14:textId="77777777" w:rsidR="00B32516" w:rsidRDefault="00B32516" w:rsidP="00647C69">
            <w:pPr>
              <w:spacing w:line="276" w:lineRule="auto"/>
              <w:rPr>
                <w:rFonts w:cs="Arial"/>
                <w:sz w:val="14"/>
                <w:szCs w:val="14"/>
              </w:rPr>
            </w:pPr>
          </w:p>
          <w:p w14:paraId="1C89F8D6" w14:textId="77777777" w:rsidR="00B32516" w:rsidRDefault="00B32516" w:rsidP="00647C69">
            <w:pPr>
              <w:spacing w:line="276" w:lineRule="auto"/>
              <w:rPr>
                <w:rFonts w:cs="Arial"/>
                <w:sz w:val="14"/>
                <w:szCs w:val="14"/>
              </w:rPr>
            </w:pPr>
          </w:p>
          <w:p w14:paraId="741BE635" w14:textId="77777777" w:rsidR="00B32516" w:rsidRDefault="00B32516" w:rsidP="00647C69">
            <w:pPr>
              <w:spacing w:line="276" w:lineRule="auto"/>
              <w:rPr>
                <w:rFonts w:cs="Arial"/>
                <w:sz w:val="14"/>
                <w:szCs w:val="14"/>
              </w:rPr>
            </w:pPr>
            <w:r>
              <w:rPr>
                <w:rFonts w:cs="Arial"/>
                <w:sz w:val="14"/>
                <w:szCs w:val="14"/>
              </w:rPr>
              <w:t>Designated toilets</w:t>
            </w:r>
          </w:p>
        </w:tc>
        <w:tc>
          <w:tcPr>
            <w:tcW w:w="389" w:type="pct"/>
            <w:vMerge w:val="restart"/>
          </w:tcPr>
          <w:p w14:paraId="6D5B6F7E"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Attendance list / training report</w:t>
            </w:r>
          </w:p>
          <w:p w14:paraId="67D138DF" w14:textId="77777777" w:rsidR="00B32516" w:rsidRDefault="00B32516" w:rsidP="00647C69">
            <w:pPr>
              <w:pStyle w:val="MediumGrid21"/>
              <w:spacing w:line="276" w:lineRule="auto"/>
              <w:jc w:val="both"/>
              <w:rPr>
                <w:rFonts w:cs="Arial"/>
                <w:sz w:val="14"/>
                <w:szCs w:val="14"/>
              </w:rPr>
            </w:pPr>
          </w:p>
          <w:p w14:paraId="607FA5D7" w14:textId="77777777" w:rsidR="00B32516" w:rsidRDefault="00B32516" w:rsidP="00647C69">
            <w:pPr>
              <w:pStyle w:val="MediumGrid21"/>
              <w:spacing w:line="276" w:lineRule="auto"/>
              <w:jc w:val="both"/>
              <w:rPr>
                <w:rFonts w:cs="Arial"/>
                <w:sz w:val="14"/>
                <w:szCs w:val="14"/>
              </w:rPr>
            </w:pPr>
          </w:p>
          <w:p w14:paraId="1C0A195A" w14:textId="77777777" w:rsidR="00B32516" w:rsidRDefault="00B32516" w:rsidP="00647C69">
            <w:pPr>
              <w:pStyle w:val="MediumGrid21"/>
              <w:spacing w:line="276" w:lineRule="auto"/>
              <w:jc w:val="both"/>
              <w:rPr>
                <w:rFonts w:cs="Arial"/>
                <w:sz w:val="14"/>
                <w:szCs w:val="14"/>
              </w:rPr>
            </w:pPr>
          </w:p>
          <w:p w14:paraId="4A7B48EB" w14:textId="77777777" w:rsidR="00B32516" w:rsidRDefault="00B32516" w:rsidP="00647C69">
            <w:pPr>
              <w:pStyle w:val="MediumGrid21"/>
              <w:spacing w:line="276" w:lineRule="auto"/>
              <w:jc w:val="both"/>
              <w:rPr>
                <w:rFonts w:cs="Arial"/>
                <w:sz w:val="14"/>
                <w:szCs w:val="14"/>
              </w:rPr>
            </w:pPr>
          </w:p>
          <w:p w14:paraId="76A93430" w14:textId="77777777" w:rsidR="00B32516" w:rsidRDefault="00B32516" w:rsidP="00647C69">
            <w:pPr>
              <w:pStyle w:val="MediumGrid21"/>
              <w:spacing w:line="276" w:lineRule="auto"/>
              <w:jc w:val="both"/>
              <w:rPr>
                <w:rFonts w:cs="Arial"/>
                <w:sz w:val="14"/>
                <w:szCs w:val="14"/>
              </w:rPr>
            </w:pPr>
          </w:p>
          <w:p w14:paraId="544406F4" w14:textId="77777777" w:rsidR="00B32516" w:rsidRDefault="00B32516" w:rsidP="00647C69">
            <w:pPr>
              <w:pStyle w:val="MediumGrid21"/>
              <w:spacing w:line="276" w:lineRule="auto"/>
              <w:jc w:val="both"/>
              <w:rPr>
                <w:rFonts w:cs="Arial"/>
                <w:sz w:val="14"/>
                <w:szCs w:val="14"/>
              </w:rPr>
            </w:pPr>
          </w:p>
          <w:p w14:paraId="50CB9FAC" w14:textId="77777777" w:rsidR="00B32516" w:rsidRDefault="00B32516" w:rsidP="00647C69">
            <w:pPr>
              <w:pStyle w:val="MediumGrid21"/>
              <w:spacing w:line="276" w:lineRule="auto"/>
              <w:jc w:val="both"/>
              <w:rPr>
                <w:rFonts w:cs="Arial"/>
                <w:sz w:val="14"/>
                <w:szCs w:val="14"/>
              </w:rPr>
            </w:pPr>
            <w:r>
              <w:rPr>
                <w:rFonts w:cs="Arial"/>
                <w:sz w:val="14"/>
                <w:szCs w:val="14"/>
              </w:rPr>
              <w:t>Observation/ review of CoCs</w:t>
            </w:r>
          </w:p>
          <w:p w14:paraId="2EB96BF1" w14:textId="77777777" w:rsidR="00B32516" w:rsidRDefault="00B32516" w:rsidP="00647C69">
            <w:pPr>
              <w:pStyle w:val="MediumGrid21"/>
              <w:spacing w:line="276" w:lineRule="auto"/>
              <w:jc w:val="both"/>
              <w:rPr>
                <w:rFonts w:cs="Arial"/>
                <w:sz w:val="14"/>
                <w:szCs w:val="14"/>
              </w:rPr>
            </w:pPr>
          </w:p>
          <w:p w14:paraId="1A6EC9F4" w14:textId="77777777" w:rsidR="00B32516" w:rsidRDefault="00B32516" w:rsidP="00647C69">
            <w:pPr>
              <w:pStyle w:val="MediumGrid21"/>
              <w:spacing w:line="276" w:lineRule="auto"/>
              <w:jc w:val="both"/>
              <w:rPr>
                <w:rFonts w:cs="Arial"/>
                <w:sz w:val="14"/>
                <w:szCs w:val="14"/>
              </w:rPr>
            </w:pPr>
          </w:p>
          <w:p w14:paraId="27466178" w14:textId="77777777" w:rsidR="00B32516" w:rsidRDefault="00B32516" w:rsidP="00647C69">
            <w:pPr>
              <w:pStyle w:val="MediumGrid21"/>
              <w:spacing w:line="276" w:lineRule="auto"/>
              <w:jc w:val="both"/>
              <w:rPr>
                <w:rFonts w:cs="Arial"/>
                <w:sz w:val="14"/>
                <w:szCs w:val="14"/>
              </w:rPr>
            </w:pPr>
          </w:p>
          <w:p w14:paraId="52160B8A" w14:textId="77777777" w:rsidR="00B32516" w:rsidRDefault="00B32516" w:rsidP="00647C69">
            <w:pPr>
              <w:pStyle w:val="MediumGrid21"/>
              <w:spacing w:line="276" w:lineRule="auto"/>
              <w:jc w:val="both"/>
              <w:rPr>
                <w:rFonts w:cs="Arial"/>
                <w:sz w:val="14"/>
                <w:szCs w:val="14"/>
              </w:rPr>
            </w:pPr>
          </w:p>
          <w:p w14:paraId="32C589E5" w14:textId="77777777" w:rsidR="00B32516" w:rsidRDefault="00B32516" w:rsidP="00647C69">
            <w:pPr>
              <w:pStyle w:val="MediumGrid21"/>
              <w:spacing w:line="276" w:lineRule="auto"/>
              <w:jc w:val="both"/>
              <w:rPr>
                <w:rFonts w:cs="Arial"/>
                <w:sz w:val="14"/>
                <w:szCs w:val="14"/>
              </w:rPr>
            </w:pPr>
          </w:p>
          <w:p w14:paraId="5F47EB15" w14:textId="77777777" w:rsidR="00B32516" w:rsidRDefault="00B32516" w:rsidP="00647C69">
            <w:pPr>
              <w:pStyle w:val="MediumGrid21"/>
              <w:spacing w:line="276" w:lineRule="auto"/>
              <w:jc w:val="both"/>
              <w:rPr>
                <w:rFonts w:cs="Arial"/>
                <w:sz w:val="14"/>
                <w:szCs w:val="14"/>
              </w:rPr>
            </w:pPr>
            <w:r>
              <w:rPr>
                <w:rFonts w:cs="Arial"/>
                <w:sz w:val="14"/>
                <w:szCs w:val="14"/>
              </w:rPr>
              <w:t xml:space="preserve">List of GBV focal persons </w:t>
            </w:r>
          </w:p>
          <w:p w14:paraId="65127D1D" w14:textId="77777777" w:rsidR="00B32516" w:rsidRDefault="00B32516" w:rsidP="00647C69">
            <w:pPr>
              <w:pStyle w:val="MediumGrid21"/>
              <w:spacing w:line="276" w:lineRule="auto"/>
              <w:jc w:val="both"/>
              <w:rPr>
                <w:rFonts w:cs="Arial"/>
                <w:sz w:val="14"/>
                <w:szCs w:val="14"/>
              </w:rPr>
            </w:pPr>
          </w:p>
          <w:p w14:paraId="11569E60" w14:textId="77777777" w:rsidR="00B32516" w:rsidRDefault="00B32516" w:rsidP="00647C69">
            <w:pPr>
              <w:pStyle w:val="MediumGrid21"/>
              <w:spacing w:line="276" w:lineRule="auto"/>
              <w:jc w:val="both"/>
              <w:rPr>
                <w:rFonts w:cs="Arial"/>
                <w:sz w:val="14"/>
                <w:szCs w:val="14"/>
              </w:rPr>
            </w:pPr>
          </w:p>
          <w:p w14:paraId="43067E60" w14:textId="77777777" w:rsidR="00B32516" w:rsidRDefault="00B32516" w:rsidP="00647C69">
            <w:pPr>
              <w:pStyle w:val="MediumGrid21"/>
              <w:spacing w:line="276" w:lineRule="auto"/>
              <w:jc w:val="both"/>
              <w:rPr>
                <w:rFonts w:cs="Arial"/>
                <w:sz w:val="14"/>
                <w:szCs w:val="14"/>
              </w:rPr>
            </w:pPr>
          </w:p>
          <w:p w14:paraId="6B2AF6DF" w14:textId="77777777" w:rsidR="00B32516" w:rsidRDefault="00B32516" w:rsidP="00647C69">
            <w:pPr>
              <w:pStyle w:val="MediumGrid21"/>
              <w:spacing w:line="276" w:lineRule="auto"/>
              <w:jc w:val="both"/>
              <w:rPr>
                <w:rFonts w:cs="Arial"/>
                <w:sz w:val="14"/>
                <w:szCs w:val="14"/>
              </w:rPr>
            </w:pPr>
          </w:p>
          <w:p w14:paraId="6A4DCC95" w14:textId="77777777" w:rsidR="00B32516" w:rsidRDefault="00B32516" w:rsidP="00647C69">
            <w:pPr>
              <w:pStyle w:val="MediumGrid21"/>
              <w:spacing w:line="276" w:lineRule="auto"/>
              <w:jc w:val="both"/>
              <w:rPr>
                <w:rFonts w:cs="Arial"/>
                <w:sz w:val="14"/>
                <w:szCs w:val="14"/>
              </w:rPr>
            </w:pPr>
          </w:p>
          <w:p w14:paraId="45AE6ED5" w14:textId="77777777" w:rsidR="00B32516" w:rsidRDefault="00B32516" w:rsidP="00647C69">
            <w:pPr>
              <w:pStyle w:val="MediumGrid21"/>
              <w:spacing w:line="276" w:lineRule="auto"/>
              <w:jc w:val="both"/>
              <w:rPr>
                <w:rFonts w:cs="Arial"/>
                <w:sz w:val="14"/>
                <w:szCs w:val="14"/>
              </w:rPr>
            </w:pPr>
          </w:p>
          <w:p w14:paraId="4FDEC123" w14:textId="77777777" w:rsidR="00B32516" w:rsidRDefault="00B32516" w:rsidP="00647C69">
            <w:pPr>
              <w:pStyle w:val="MediumGrid21"/>
              <w:spacing w:line="276" w:lineRule="auto"/>
              <w:jc w:val="both"/>
              <w:rPr>
                <w:rFonts w:cs="Arial"/>
                <w:sz w:val="14"/>
                <w:szCs w:val="14"/>
              </w:rPr>
            </w:pPr>
          </w:p>
          <w:p w14:paraId="2FA43ACD" w14:textId="77777777" w:rsidR="00B32516" w:rsidRDefault="00B32516" w:rsidP="00647C69">
            <w:pPr>
              <w:spacing w:line="276" w:lineRule="auto"/>
              <w:rPr>
                <w:rFonts w:cs="Arial"/>
                <w:sz w:val="14"/>
                <w:szCs w:val="14"/>
              </w:rPr>
            </w:pPr>
            <w:r>
              <w:rPr>
                <w:rFonts w:cs="Arial"/>
                <w:sz w:val="14"/>
                <w:szCs w:val="14"/>
              </w:rPr>
              <w:t>List of identified NGOs</w:t>
            </w:r>
          </w:p>
          <w:p w14:paraId="4A709134" w14:textId="77777777" w:rsidR="00B32516" w:rsidRDefault="00B32516" w:rsidP="00647C69">
            <w:pPr>
              <w:pStyle w:val="MediumGrid21"/>
              <w:spacing w:line="276" w:lineRule="auto"/>
              <w:jc w:val="both"/>
              <w:rPr>
                <w:rFonts w:cs="Arial"/>
                <w:sz w:val="14"/>
                <w:szCs w:val="14"/>
              </w:rPr>
            </w:pPr>
          </w:p>
          <w:p w14:paraId="5B7F63B6" w14:textId="77777777" w:rsidR="00B32516" w:rsidRDefault="00B32516" w:rsidP="00647C69">
            <w:pPr>
              <w:pStyle w:val="MediumGrid21"/>
              <w:spacing w:line="276" w:lineRule="auto"/>
              <w:jc w:val="both"/>
              <w:rPr>
                <w:rFonts w:cs="Arial"/>
                <w:sz w:val="14"/>
                <w:szCs w:val="14"/>
              </w:rPr>
            </w:pPr>
          </w:p>
          <w:p w14:paraId="41212591" w14:textId="77777777" w:rsidR="00B32516" w:rsidRDefault="00B32516" w:rsidP="00647C69">
            <w:pPr>
              <w:pStyle w:val="MediumGrid21"/>
              <w:spacing w:line="276" w:lineRule="auto"/>
              <w:jc w:val="both"/>
              <w:rPr>
                <w:rFonts w:cs="Arial"/>
                <w:sz w:val="14"/>
                <w:szCs w:val="14"/>
              </w:rPr>
            </w:pPr>
          </w:p>
          <w:p w14:paraId="2FAB0D75" w14:textId="77777777" w:rsidR="00B32516" w:rsidRDefault="00B32516" w:rsidP="00647C69">
            <w:pPr>
              <w:pStyle w:val="MediumGrid21"/>
              <w:spacing w:line="276" w:lineRule="auto"/>
              <w:jc w:val="both"/>
              <w:rPr>
                <w:rFonts w:cs="Arial"/>
                <w:sz w:val="14"/>
                <w:szCs w:val="14"/>
              </w:rPr>
            </w:pPr>
          </w:p>
          <w:p w14:paraId="50301CEA" w14:textId="77777777" w:rsidR="00B32516" w:rsidRDefault="00B32516" w:rsidP="00647C69">
            <w:pPr>
              <w:pStyle w:val="MediumGrid21"/>
              <w:spacing w:line="276" w:lineRule="auto"/>
              <w:jc w:val="both"/>
              <w:rPr>
                <w:rFonts w:cs="Arial"/>
                <w:sz w:val="14"/>
                <w:szCs w:val="14"/>
              </w:rPr>
            </w:pPr>
          </w:p>
          <w:p w14:paraId="60D22DEC" w14:textId="77777777" w:rsidR="00B32516" w:rsidRDefault="00B32516" w:rsidP="00647C69">
            <w:pPr>
              <w:pStyle w:val="MediumGrid21"/>
              <w:spacing w:line="276" w:lineRule="auto"/>
              <w:jc w:val="both"/>
              <w:rPr>
                <w:rFonts w:cs="Arial"/>
                <w:sz w:val="14"/>
                <w:szCs w:val="14"/>
              </w:rPr>
            </w:pPr>
          </w:p>
          <w:p w14:paraId="7A38ACAB" w14:textId="77777777" w:rsidR="00B32516" w:rsidRDefault="00B32516" w:rsidP="00647C69">
            <w:pPr>
              <w:pStyle w:val="MediumGrid21"/>
              <w:spacing w:line="276" w:lineRule="auto"/>
              <w:jc w:val="both"/>
              <w:rPr>
                <w:rFonts w:cs="Arial"/>
                <w:sz w:val="14"/>
                <w:szCs w:val="14"/>
              </w:rPr>
            </w:pPr>
          </w:p>
          <w:p w14:paraId="6B451893" w14:textId="77777777" w:rsidR="00B32516" w:rsidRDefault="00B32516" w:rsidP="00647C69">
            <w:pPr>
              <w:pStyle w:val="MediumGrid21"/>
              <w:spacing w:line="276" w:lineRule="auto"/>
              <w:jc w:val="both"/>
              <w:rPr>
                <w:rFonts w:cs="Arial"/>
                <w:sz w:val="14"/>
                <w:szCs w:val="14"/>
              </w:rPr>
            </w:pPr>
            <w:r>
              <w:rPr>
                <w:rFonts w:cs="Arial"/>
                <w:sz w:val="14"/>
                <w:szCs w:val="14"/>
              </w:rPr>
              <w:t>Review sensitization report/ attendance list</w:t>
            </w:r>
          </w:p>
          <w:p w14:paraId="54CCB45D" w14:textId="77777777" w:rsidR="00B32516" w:rsidRDefault="00B32516" w:rsidP="00647C69">
            <w:pPr>
              <w:pStyle w:val="MediumGrid21"/>
              <w:spacing w:line="276" w:lineRule="auto"/>
              <w:jc w:val="both"/>
              <w:rPr>
                <w:rFonts w:cs="Arial"/>
                <w:sz w:val="14"/>
                <w:szCs w:val="14"/>
              </w:rPr>
            </w:pPr>
          </w:p>
          <w:p w14:paraId="4C304274" w14:textId="77777777" w:rsidR="00B32516" w:rsidRDefault="00B32516" w:rsidP="00647C69">
            <w:pPr>
              <w:pStyle w:val="MediumGrid21"/>
              <w:spacing w:line="276" w:lineRule="auto"/>
              <w:jc w:val="both"/>
              <w:rPr>
                <w:rFonts w:cs="Arial"/>
                <w:sz w:val="14"/>
                <w:szCs w:val="14"/>
              </w:rPr>
            </w:pPr>
          </w:p>
          <w:p w14:paraId="727240D7" w14:textId="77777777" w:rsidR="00B32516" w:rsidRDefault="00B32516" w:rsidP="00647C69">
            <w:pPr>
              <w:pStyle w:val="MediumGrid21"/>
              <w:spacing w:line="276" w:lineRule="auto"/>
              <w:jc w:val="both"/>
              <w:rPr>
                <w:rFonts w:cs="Arial"/>
                <w:sz w:val="14"/>
                <w:szCs w:val="14"/>
              </w:rPr>
            </w:pPr>
          </w:p>
          <w:p w14:paraId="242E7D1B" w14:textId="77777777" w:rsidR="00B32516" w:rsidRDefault="00B32516" w:rsidP="00647C69">
            <w:pPr>
              <w:pStyle w:val="MediumGrid21"/>
              <w:spacing w:line="276" w:lineRule="auto"/>
              <w:jc w:val="both"/>
              <w:rPr>
                <w:rFonts w:cs="Arial"/>
                <w:sz w:val="14"/>
                <w:szCs w:val="14"/>
              </w:rPr>
            </w:pPr>
          </w:p>
          <w:p w14:paraId="2682382C" w14:textId="77777777" w:rsidR="00B32516" w:rsidRDefault="00B32516" w:rsidP="00647C69">
            <w:pPr>
              <w:pStyle w:val="MediumGrid21"/>
              <w:spacing w:line="276" w:lineRule="auto"/>
              <w:jc w:val="both"/>
              <w:rPr>
                <w:rFonts w:cs="Arial"/>
                <w:sz w:val="14"/>
                <w:szCs w:val="14"/>
              </w:rPr>
            </w:pPr>
            <w:r>
              <w:rPr>
                <w:rFonts w:cs="Arial"/>
                <w:sz w:val="14"/>
                <w:szCs w:val="14"/>
              </w:rPr>
              <w:t>Observation</w:t>
            </w:r>
          </w:p>
          <w:p w14:paraId="6CB1AEC6" w14:textId="77777777" w:rsidR="00B32516" w:rsidRDefault="00B32516" w:rsidP="00647C69">
            <w:pPr>
              <w:pStyle w:val="MediumGrid21"/>
              <w:spacing w:line="276" w:lineRule="auto"/>
              <w:jc w:val="both"/>
              <w:rPr>
                <w:rFonts w:cs="Arial"/>
                <w:sz w:val="14"/>
                <w:szCs w:val="14"/>
              </w:rPr>
            </w:pPr>
          </w:p>
          <w:p w14:paraId="778AC402" w14:textId="77777777" w:rsidR="00B32516" w:rsidRDefault="00B32516" w:rsidP="00647C69">
            <w:pPr>
              <w:pStyle w:val="MediumGrid21"/>
              <w:spacing w:line="276" w:lineRule="auto"/>
              <w:jc w:val="both"/>
              <w:rPr>
                <w:rFonts w:cs="Arial"/>
                <w:sz w:val="14"/>
                <w:szCs w:val="14"/>
              </w:rPr>
            </w:pPr>
          </w:p>
          <w:p w14:paraId="218E7817" w14:textId="77777777" w:rsidR="00B32516" w:rsidRDefault="00B32516" w:rsidP="00647C69">
            <w:pPr>
              <w:pStyle w:val="MediumGrid21"/>
              <w:spacing w:line="276" w:lineRule="auto"/>
              <w:jc w:val="both"/>
              <w:rPr>
                <w:rFonts w:cs="Arial"/>
                <w:sz w:val="14"/>
                <w:szCs w:val="14"/>
              </w:rPr>
            </w:pPr>
          </w:p>
          <w:p w14:paraId="71A1CB77" w14:textId="77777777" w:rsidR="00B32516" w:rsidRDefault="00B32516" w:rsidP="00647C69">
            <w:pPr>
              <w:pStyle w:val="MediumGrid21"/>
              <w:spacing w:line="276" w:lineRule="auto"/>
              <w:jc w:val="both"/>
              <w:rPr>
                <w:rFonts w:cs="Arial"/>
                <w:sz w:val="14"/>
                <w:szCs w:val="14"/>
              </w:rPr>
            </w:pPr>
          </w:p>
          <w:p w14:paraId="67078E83" w14:textId="77777777" w:rsidR="00B32516" w:rsidRDefault="00B32516" w:rsidP="00647C69">
            <w:pPr>
              <w:pStyle w:val="MediumGrid21"/>
              <w:spacing w:line="276" w:lineRule="auto"/>
              <w:jc w:val="both"/>
              <w:rPr>
                <w:rFonts w:cs="Arial"/>
                <w:sz w:val="14"/>
                <w:szCs w:val="14"/>
              </w:rPr>
            </w:pPr>
          </w:p>
          <w:p w14:paraId="27F32237" w14:textId="77777777" w:rsidR="00B32516" w:rsidRDefault="00B32516" w:rsidP="00647C69">
            <w:pPr>
              <w:pStyle w:val="MediumGrid21"/>
              <w:spacing w:line="276" w:lineRule="auto"/>
              <w:jc w:val="both"/>
              <w:rPr>
                <w:rFonts w:cs="Arial"/>
                <w:sz w:val="14"/>
                <w:szCs w:val="14"/>
              </w:rPr>
            </w:pPr>
          </w:p>
          <w:p w14:paraId="35745DAA" w14:textId="77777777" w:rsidR="00B32516" w:rsidRDefault="00B32516" w:rsidP="00647C69">
            <w:pPr>
              <w:pStyle w:val="MediumGrid21"/>
              <w:spacing w:line="276" w:lineRule="auto"/>
              <w:jc w:val="both"/>
              <w:rPr>
                <w:rFonts w:cs="Arial"/>
                <w:sz w:val="14"/>
                <w:szCs w:val="14"/>
              </w:rPr>
            </w:pPr>
          </w:p>
          <w:p w14:paraId="4C3A19C0" w14:textId="77777777" w:rsidR="00B32516" w:rsidRDefault="00B32516" w:rsidP="00647C69">
            <w:pPr>
              <w:pStyle w:val="MediumGrid21"/>
              <w:spacing w:line="276" w:lineRule="auto"/>
              <w:jc w:val="both"/>
              <w:rPr>
                <w:rFonts w:cs="Arial"/>
                <w:sz w:val="14"/>
                <w:szCs w:val="14"/>
              </w:rPr>
            </w:pPr>
          </w:p>
          <w:p w14:paraId="6BFAB02A" w14:textId="77777777" w:rsidR="00B32516" w:rsidRDefault="00B32516" w:rsidP="00647C69">
            <w:pPr>
              <w:pStyle w:val="MediumGrid21"/>
              <w:spacing w:line="276" w:lineRule="auto"/>
              <w:jc w:val="both"/>
              <w:rPr>
                <w:rFonts w:cs="Arial"/>
                <w:sz w:val="14"/>
                <w:szCs w:val="14"/>
              </w:rPr>
            </w:pPr>
          </w:p>
          <w:p w14:paraId="0B453E29" w14:textId="77777777" w:rsidR="00B32516" w:rsidRDefault="00B32516" w:rsidP="00647C69">
            <w:pPr>
              <w:pStyle w:val="MediumGrid21"/>
              <w:spacing w:line="276" w:lineRule="auto"/>
              <w:jc w:val="both"/>
              <w:rPr>
                <w:rFonts w:cs="Arial"/>
                <w:sz w:val="14"/>
                <w:szCs w:val="14"/>
              </w:rPr>
            </w:pPr>
            <w:r>
              <w:rPr>
                <w:rFonts w:cs="Arial"/>
                <w:sz w:val="14"/>
                <w:szCs w:val="14"/>
              </w:rPr>
              <w:t>Observation</w:t>
            </w:r>
          </w:p>
          <w:p w14:paraId="7A6E6AF4" w14:textId="77777777" w:rsidR="00B32516" w:rsidRDefault="00B32516" w:rsidP="00647C69">
            <w:pPr>
              <w:pStyle w:val="MediumGrid21"/>
              <w:spacing w:line="276" w:lineRule="auto"/>
              <w:jc w:val="both"/>
              <w:rPr>
                <w:rFonts w:cs="Arial"/>
                <w:sz w:val="14"/>
                <w:szCs w:val="14"/>
              </w:rPr>
            </w:pPr>
          </w:p>
        </w:tc>
        <w:tc>
          <w:tcPr>
            <w:tcW w:w="481" w:type="pct"/>
            <w:vMerge w:val="restart"/>
          </w:tcPr>
          <w:p w14:paraId="790A1E74" w14:textId="77777777" w:rsidR="00B32516" w:rsidRDefault="00B32516" w:rsidP="00647C69">
            <w:pPr>
              <w:pStyle w:val="MediumGrid21"/>
              <w:spacing w:line="276" w:lineRule="auto"/>
              <w:rPr>
                <w:rFonts w:cs="Arial"/>
                <w:sz w:val="14"/>
                <w:szCs w:val="14"/>
              </w:rPr>
            </w:pPr>
            <w:r>
              <w:rPr>
                <w:rFonts w:cs="Arial"/>
                <w:sz w:val="14"/>
                <w:szCs w:val="14"/>
              </w:rPr>
              <w:lastRenderedPageBreak/>
              <w:t xml:space="preserve">Compliance to SEA/SH measures </w:t>
            </w:r>
          </w:p>
          <w:p w14:paraId="143F463F" w14:textId="77777777" w:rsidR="00B32516" w:rsidRDefault="00B32516" w:rsidP="00647C69">
            <w:pPr>
              <w:pStyle w:val="MediumGrid21"/>
              <w:spacing w:line="276" w:lineRule="auto"/>
              <w:rPr>
                <w:rFonts w:cs="Arial"/>
                <w:sz w:val="14"/>
                <w:szCs w:val="14"/>
              </w:rPr>
            </w:pPr>
          </w:p>
          <w:p w14:paraId="5A76AD56" w14:textId="77777777" w:rsidR="00B32516" w:rsidRDefault="00B32516" w:rsidP="00647C69">
            <w:pPr>
              <w:pStyle w:val="MediumGrid21"/>
              <w:spacing w:line="276" w:lineRule="auto"/>
              <w:rPr>
                <w:rFonts w:cs="Arial"/>
                <w:sz w:val="14"/>
                <w:szCs w:val="14"/>
              </w:rPr>
            </w:pPr>
          </w:p>
          <w:p w14:paraId="15E49CE7" w14:textId="77777777" w:rsidR="00B32516" w:rsidRDefault="00B32516" w:rsidP="00647C69">
            <w:pPr>
              <w:pStyle w:val="MediumGrid21"/>
              <w:spacing w:line="276" w:lineRule="auto"/>
              <w:rPr>
                <w:rFonts w:cs="Arial"/>
                <w:sz w:val="14"/>
                <w:szCs w:val="14"/>
              </w:rPr>
            </w:pPr>
          </w:p>
          <w:p w14:paraId="7E640987" w14:textId="77777777" w:rsidR="00B32516" w:rsidRDefault="00B32516" w:rsidP="00647C69">
            <w:pPr>
              <w:pStyle w:val="MediumGrid21"/>
              <w:spacing w:line="276" w:lineRule="auto"/>
              <w:rPr>
                <w:rFonts w:cs="Arial"/>
                <w:sz w:val="14"/>
                <w:szCs w:val="14"/>
              </w:rPr>
            </w:pPr>
          </w:p>
          <w:p w14:paraId="5ECE8869" w14:textId="77777777" w:rsidR="00B32516" w:rsidRDefault="00B32516" w:rsidP="00647C69">
            <w:pPr>
              <w:pStyle w:val="MediumGrid21"/>
              <w:spacing w:line="276" w:lineRule="auto"/>
              <w:rPr>
                <w:rFonts w:cs="Arial"/>
                <w:sz w:val="14"/>
                <w:szCs w:val="14"/>
              </w:rPr>
            </w:pPr>
          </w:p>
          <w:p w14:paraId="34541477" w14:textId="77777777" w:rsidR="00B32516" w:rsidRDefault="00B32516" w:rsidP="00647C69">
            <w:pPr>
              <w:pStyle w:val="MediumGrid21"/>
              <w:spacing w:line="276" w:lineRule="auto"/>
              <w:rPr>
                <w:rFonts w:cs="Arial"/>
                <w:sz w:val="14"/>
                <w:szCs w:val="14"/>
              </w:rPr>
            </w:pPr>
          </w:p>
          <w:p w14:paraId="18A1D76C" w14:textId="77777777" w:rsidR="00B32516" w:rsidRDefault="00B32516" w:rsidP="00647C69">
            <w:pPr>
              <w:pStyle w:val="MediumGrid21"/>
              <w:spacing w:line="276" w:lineRule="auto"/>
              <w:rPr>
                <w:rFonts w:cs="Arial"/>
                <w:sz w:val="14"/>
                <w:szCs w:val="14"/>
              </w:rPr>
            </w:pPr>
            <w:r>
              <w:rPr>
                <w:rFonts w:cs="Arial"/>
                <w:sz w:val="14"/>
                <w:szCs w:val="14"/>
              </w:rPr>
              <w:t>Signed Code of Conducts</w:t>
            </w:r>
          </w:p>
          <w:p w14:paraId="13D21AEF" w14:textId="77777777" w:rsidR="00B32516" w:rsidRDefault="00B32516" w:rsidP="00647C69">
            <w:pPr>
              <w:pStyle w:val="MediumGrid21"/>
              <w:spacing w:line="276" w:lineRule="auto"/>
              <w:rPr>
                <w:rFonts w:cs="Arial"/>
                <w:sz w:val="14"/>
                <w:szCs w:val="14"/>
              </w:rPr>
            </w:pPr>
          </w:p>
          <w:p w14:paraId="7E600E59" w14:textId="77777777" w:rsidR="00B32516" w:rsidRDefault="00B32516" w:rsidP="00647C69">
            <w:pPr>
              <w:pStyle w:val="MediumGrid21"/>
              <w:spacing w:line="276" w:lineRule="auto"/>
              <w:rPr>
                <w:rFonts w:cs="Arial"/>
                <w:sz w:val="14"/>
                <w:szCs w:val="14"/>
              </w:rPr>
            </w:pPr>
          </w:p>
          <w:p w14:paraId="46137021" w14:textId="77777777" w:rsidR="00B32516" w:rsidRDefault="00B32516" w:rsidP="00647C69">
            <w:pPr>
              <w:pStyle w:val="MediumGrid21"/>
              <w:spacing w:line="276" w:lineRule="auto"/>
              <w:rPr>
                <w:rFonts w:cs="Arial"/>
                <w:sz w:val="14"/>
                <w:szCs w:val="14"/>
              </w:rPr>
            </w:pPr>
          </w:p>
          <w:p w14:paraId="72C18F4E" w14:textId="77777777" w:rsidR="00B32516" w:rsidRDefault="00B32516" w:rsidP="00647C69">
            <w:pPr>
              <w:pStyle w:val="MediumGrid21"/>
              <w:spacing w:line="276" w:lineRule="auto"/>
              <w:rPr>
                <w:rFonts w:cs="Arial"/>
                <w:sz w:val="14"/>
                <w:szCs w:val="14"/>
              </w:rPr>
            </w:pPr>
          </w:p>
          <w:p w14:paraId="06A3A411" w14:textId="77777777" w:rsidR="00B32516" w:rsidRDefault="00B32516" w:rsidP="00647C69">
            <w:pPr>
              <w:pStyle w:val="MediumGrid21"/>
              <w:spacing w:line="276" w:lineRule="auto"/>
              <w:rPr>
                <w:rFonts w:cs="Arial"/>
                <w:sz w:val="14"/>
                <w:szCs w:val="14"/>
              </w:rPr>
            </w:pPr>
          </w:p>
          <w:p w14:paraId="4ED9D60C" w14:textId="77777777" w:rsidR="00B32516" w:rsidRDefault="00B32516" w:rsidP="00647C69">
            <w:pPr>
              <w:pStyle w:val="MediumGrid21"/>
              <w:spacing w:line="276" w:lineRule="auto"/>
              <w:rPr>
                <w:rFonts w:cs="Arial"/>
                <w:sz w:val="14"/>
                <w:szCs w:val="14"/>
              </w:rPr>
            </w:pPr>
            <w:r>
              <w:rPr>
                <w:rFonts w:cs="Arial"/>
                <w:sz w:val="14"/>
                <w:szCs w:val="14"/>
              </w:rPr>
              <w:t>Available GBV-GRM</w:t>
            </w:r>
          </w:p>
          <w:p w14:paraId="15F57B34" w14:textId="77777777" w:rsidR="00B32516" w:rsidRDefault="00B32516" w:rsidP="00647C69">
            <w:pPr>
              <w:pStyle w:val="MediumGrid21"/>
              <w:spacing w:line="276" w:lineRule="auto"/>
              <w:rPr>
                <w:rFonts w:cs="Arial"/>
                <w:sz w:val="14"/>
                <w:szCs w:val="14"/>
              </w:rPr>
            </w:pPr>
          </w:p>
          <w:p w14:paraId="05844280" w14:textId="77777777" w:rsidR="00B32516" w:rsidRDefault="00B32516" w:rsidP="00647C69">
            <w:pPr>
              <w:pStyle w:val="MediumGrid21"/>
              <w:spacing w:line="276" w:lineRule="auto"/>
              <w:rPr>
                <w:rFonts w:cs="Arial"/>
                <w:sz w:val="14"/>
                <w:szCs w:val="14"/>
              </w:rPr>
            </w:pPr>
          </w:p>
          <w:p w14:paraId="3DF7DC5A" w14:textId="77777777" w:rsidR="00B32516" w:rsidRDefault="00B32516" w:rsidP="00647C69">
            <w:pPr>
              <w:pStyle w:val="MediumGrid21"/>
              <w:spacing w:line="276" w:lineRule="auto"/>
              <w:rPr>
                <w:rFonts w:cs="Arial"/>
                <w:sz w:val="14"/>
                <w:szCs w:val="14"/>
              </w:rPr>
            </w:pPr>
          </w:p>
          <w:p w14:paraId="68CD36D8" w14:textId="77777777" w:rsidR="00B32516" w:rsidRDefault="00B32516" w:rsidP="00647C69">
            <w:pPr>
              <w:pStyle w:val="MediumGrid21"/>
              <w:spacing w:line="276" w:lineRule="auto"/>
              <w:rPr>
                <w:rFonts w:cs="Arial"/>
                <w:sz w:val="14"/>
                <w:szCs w:val="14"/>
              </w:rPr>
            </w:pPr>
          </w:p>
          <w:p w14:paraId="23BDE79E" w14:textId="77777777" w:rsidR="00B32516" w:rsidRDefault="00B32516" w:rsidP="00647C69">
            <w:pPr>
              <w:pStyle w:val="MediumGrid21"/>
              <w:spacing w:line="276" w:lineRule="auto"/>
              <w:rPr>
                <w:rFonts w:cs="Arial"/>
                <w:sz w:val="14"/>
                <w:szCs w:val="14"/>
              </w:rPr>
            </w:pPr>
          </w:p>
          <w:p w14:paraId="476B687F" w14:textId="77777777" w:rsidR="00B32516" w:rsidRDefault="00B32516" w:rsidP="00647C69">
            <w:pPr>
              <w:pStyle w:val="MediumGrid21"/>
              <w:spacing w:line="276" w:lineRule="auto"/>
              <w:rPr>
                <w:rFonts w:cs="Arial"/>
                <w:sz w:val="14"/>
                <w:szCs w:val="14"/>
              </w:rPr>
            </w:pPr>
          </w:p>
          <w:p w14:paraId="7E94B0A4" w14:textId="77777777" w:rsidR="00B32516" w:rsidRDefault="00B32516" w:rsidP="00647C69">
            <w:pPr>
              <w:pStyle w:val="MediumGrid21"/>
              <w:spacing w:line="276" w:lineRule="auto"/>
              <w:rPr>
                <w:rFonts w:cs="Arial"/>
                <w:sz w:val="14"/>
                <w:szCs w:val="14"/>
              </w:rPr>
            </w:pPr>
          </w:p>
          <w:p w14:paraId="294981FC" w14:textId="77777777" w:rsidR="00B32516" w:rsidRDefault="00B32516" w:rsidP="00647C69">
            <w:pPr>
              <w:pStyle w:val="MediumGrid21"/>
              <w:spacing w:line="276" w:lineRule="auto"/>
              <w:rPr>
                <w:rFonts w:cs="Arial"/>
                <w:sz w:val="14"/>
                <w:szCs w:val="14"/>
              </w:rPr>
            </w:pPr>
          </w:p>
          <w:p w14:paraId="040C6483" w14:textId="77777777" w:rsidR="00B32516" w:rsidRDefault="00B32516" w:rsidP="00647C69">
            <w:pPr>
              <w:pStyle w:val="MediumGrid21"/>
              <w:spacing w:line="276" w:lineRule="auto"/>
              <w:rPr>
                <w:rFonts w:cs="Arial"/>
                <w:sz w:val="14"/>
                <w:szCs w:val="14"/>
              </w:rPr>
            </w:pPr>
            <w:r>
              <w:rPr>
                <w:rFonts w:cs="Arial"/>
                <w:sz w:val="14"/>
                <w:szCs w:val="14"/>
              </w:rPr>
              <w:t xml:space="preserve">MOU Signed </w:t>
            </w:r>
          </w:p>
          <w:p w14:paraId="6A789F66" w14:textId="77777777" w:rsidR="00B32516" w:rsidRDefault="00B32516" w:rsidP="00647C69">
            <w:pPr>
              <w:pStyle w:val="MediumGrid21"/>
              <w:spacing w:line="276" w:lineRule="auto"/>
              <w:rPr>
                <w:rFonts w:cs="Arial"/>
                <w:sz w:val="14"/>
                <w:szCs w:val="14"/>
              </w:rPr>
            </w:pPr>
          </w:p>
          <w:p w14:paraId="3087F388" w14:textId="77777777" w:rsidR="00B32516" w:rsidRDefault="00B32516" w:rsidP="00647C69">
            <w:pPr>
              <w:pStyle w:val="MediumGrid21"/>
              <w:spacing w:line="276" w:lineRule="auto"/>
              <w:rPr>
                <w:rFonts w:cs="Arial"/>
                <w:sz w:val="14"/>
                <w:szCs w:val="14"/>
              </w:rPr>
            </w:pPr>
          </w:p>
          <w:p w14:paraId="6A967C53" w14:textId="77777777" w:rsidR="00B32516" w:rsidRDefault="00B32516" w:rsidP="00647C69">
            <w:pPr>
              <w:pStyle w:val="MediumGrid21"/>
              <w:spacing w:line="276" w:lineRule="auto"/>
              <w:rPr>
                <w:rFonts w:cs="Arial"/>
                <w:sz w:val="14"/>
                <w:szCs w:val="14"/>
              </w:rPr>
            </w:pPr>
          </w:p>
          <w:p w14:paraId="2A2C66C7" w14:textId="77777777" w:rsidR="00B32516" w:rsidRDefault="00B32516" w:rsidP="00647C69">
            <w:pPr>
              <w:pStyle w:val="MediumGrid21"/>
              <w:spacing w:line="276" w:lineRule="auto"/>
              <w:rPr>
                <w:rFonts w:cs="Arial"/>
                <w:sz w:val="14"/>
                <w:szCs w:val="14"/>
              </w:rPr>
            </w:pPr>
          </w:p>
          <w:p w14:paraId="046FA5FB" w14:textId="77777777" w:rsidR="00B32516" w:rsidRDefault="00B32516" w:rsidP="00647C69">
            <w:pPr>
              <w:pStyle w:val="MediumGrid21"/>
              <w:spacing w:line="276" w:lineRule="auto"/>
              <w:rPr>
                <w:rFonts w:cs="Arial"/>
                <w:sz w:val="14"/>
                <w:szCs w:val="14"/>
              </w:rPr>
            </w:pPr>
          </w:p>
          <w:p w14:paraId="4A3F3ED0" w14:textId="77777777" w:rsidR="00B32516" w:rsidRDefault="00B32516" w:rsidP="00647C69">
            <w:pPr>
              <w:pStyle w:val="MediumGrid21"/>
              <w:spacing w:line="276" w:lineRule="auto"/>
              <w:rPr>
                <w:rFonts w:cs="Arial"/>
                <w:sz w:val="14"/>
                <w:szCs w:val="14"/>
              </w:rPr>
            </w:pPr>
          </w:p>
          <w:p w14:paraId="775986FA" w14:textId="77777777" w:rsidR="00B32516" w:rsidRDefault="00B32516" w:rsidP="00647C69">
            <w:pPr>
              <w:pStyle w:val="MediumGrid21"/>
              <w:spacing w:line="276" w:lineRule="auto"/>
              <w:rPr>
                <w:rFonts w:cs="Arial"/>
                <w:sz w:val="14"/>
                <w:szCs w:val="14"/>
              </w:rPr>
            </w:pPr>
          </w:p>
          <w:p w14:paraId="409C27B8" w14:textId="77777777" w:rsidR="00B32516" w:rsidRDefault="00B32516" w:rsidP="00647C69">
            <w:pPr>
              <w:pStyle w:val="MediumGrid21"/>
              <w:spacing w:line="276" w:lineRule="auto"/>
              <w:rPr>
                <w:rFonts w:cs="Arial"/>
                <w:sz w:val="14"/>
                <w:szCs w:val="14"/>
              </w:rPr>
            </w:pPr>
          </w:p>
          <w:p w14:paraId="41ACA445" w14:textId="77777777" w:rsidR="00B32516" w:rsidRDefault="00B32516" w:rsidP="00647C69">
            <w:pPr>
              <w:pStyle w:val="MediumGrid21"/>
              <w:spacing w:line="276" w:lineRule="auto"/>
              <w:rPr>
                <w:rFonts w:cs="Arial"/>
                <w:sz w:val="14"/>
                <w:szCs w:val="14"/>
              </w:rPr>
            </w:pPr>
            <w:r>
              <w:rPr>
                <w:rFonts w:cs="Arial"/>
                <w:sz w:val="14"/>
                <w:szCs w:val="14"/>
              </w:rPr>
              <w:t>Sensitization conducted</w:t>
            </w:r>
          </w:p>
          <w:p w14:paraId="1726D086" w14:textId="77777777" w:rsidR="00B32516" w:rsidRDefault="00B32516" w:rsidP="00647C69">
            <w:pPr>
              <w:pStyle w:val="MediumGrid21"/>
              <w:spacing w:line="276" w:lineRule="auto"/>
              <w:rPr>
                <w:rFonts w:cs="Arial"/>
                <w:sz w:val="14"/>
                <w:szCs w:val="14"/>
              </w:rPr>
            </w:pPr>
          </w:p>
          <w:p w14:paraId="471A55E8" w14:textId="77777777" w:rsidR="00B32516" w:rsidRDefault="00B32516" w:rsidP="00647C69">
            <w:pPr>
              <w:pStyle w:val="MediumGrid21"/>
              <w:spacing w:line="276" w:lineRule="auto"/>
              <w:rPr>
                <w:rFonts w:cs="Arial"/>
                <w:sz w:val="14"/>
                <w:szCs w:val="14"/>
              </w:rPr>
            </w:pPr>
          </w:p>
          <w:p w14:paraId="585E8C15" w14:textId="77777777" w:rsidR="00B32516" w:rsidRDefault="00B32516" w:rsidP="00647C69">
            <w:pPr>
              <w:pStyle w:val="MediumGrid21"/>
              <w:spacing w:line="276" w:lineRule="auto"/>
              <w:rPr>
                <w:rFonts w:cs="Arial"/>
                <w:sz w:val="14"/>
                <w:szCs w:val="14"/>
              </w:rPr>
            </w:pPr>
          </w:p>
          <w:p w14:paraId="3E30E390" w14:textId="77777777" w:rsidR="00B32516" w:rsidRDefault="00B32516" w:rsidP="00647C69">
            <w:pPr>
              <w:pStyle w:val="MediumGrid21"/>
              <w:spacing w:line="276" w:lineRule="auto"/>
              <w:rPr>
                <w:rFonts w:cs="Arial"/>
                <w:sz w:val="14"/>
                <w:szCs w:val="14"/>
              </w:rPr>
            </w:pPr>
          </w:p>
          <w:p w14:paraId="7496CE4C" w14:textId="77777777" w:rsidR="00B32516" w:rsidRDefault="00B32516" w:rsidP="00647C69">
            <w:pPr>
              <w:pStyle w:val="MediumGrid21"/>
              <w:spacing w:line="276" w:lineRule="auto"/>
              <w:rPr>
                <w:rFonts w:cs="Arial"/>
                <w:sz w:val="14"/>
                <w:szCs w:val="14"/>
              </w:rPr>
            </w:pPr>
          </w:p>
          <w:p w14:paraId="58752248" w14:textId="77777777" w:rsidR="00B32516" w:rsidRDefault="00B32516" w:rsidP="00647C69">
            <w:pPr>
              <w:pStyle w:val="MediumGrid21"/>
              <w:spacing w:line="276" w:lineRule="auto"/>
              <w:rPr>
                <w:rFonts w:cs="Arial"/>
                <w:sz w:val="14"/>
                <w:szCs w:val="14"/>
              </w:rPr>
            </w:pPr>
          </w:p>
          <w:p w14:paraId="20B11AEB" w14:textId="77777777" w:rsidR="00B32516" w:rsidRDefault="00B32516" w:rsidP="00647C69">
            <w:pPr>
              <w:pStyle w:val="MediumGrid21"/>
              <w:spacing w:line="276" w:lineRule="auto"/>
              <w:rPr>
                <w:rFonts w:cs="Arial"/>
                <w:sz w:val="14"/>
                <w:szCs w:val="14"/>
              </w:rPr>
            </w:pPr>
            <w:r>
              <w:rPr>
                <w:rFonts w:cs="Arial"/>
                <w:sz w:val="14"/>
                <w:szCs w:val="14"/>
              </w:rPr>
              <w:t>Evidence of signages onsite/ project communities</w:t>
            </w:r>
          </w:p>
          <w:p w14:paraId="45627F64" w14:textId="77777777" w:rsidR="00B32516" w:rsidRDefault="00B32516" w:rsidP="00647C69">
            <w:pPr>
              <w:pStyle w:val="MediumGrid21"/>
              <w:spacing w:line="276" w:lineRule="auto"/>
              <w:rPr>
                <w:rFonts w:cs="Arial"/>
                <w:sz w:val="14"/>
                <w:szCs w:val="14"/>
              </w:rPr>
            </w:pPr>
          </w:p>
          <w:p w14:paraId="6EBDE6E2" w14:textId="77777777" w:rsidR="00B32516" w:rsidRDefault="00B32516" w:rsidP="00647C69">
            <w:pPr>
              <w:pStyle w:val="MediumGrid21"/>
              <w:spacing w:line="276" w:lineRule="auto"/>
              <w:rPr>
                <w:rFonts w:cs="Arial"/>
                <w:sz w:val="14"/>
                <w:szCs w:val="14"/>
              </w:rPr>
            </w:pPr>
          </w:p>
          <w:p w14:paraId="064F57DA" w14:textId="77777777" w:rsidR="00B32516" w:rsidRDefault="00B32516" w:rsidP="00647C69">
            <w:pPr>
              <w:pStyle w:val="MediumGrid21"/>
              <w:spacing w:line="276" w:lineRule="auto"/>
              <w:rPr>
                <w:rFonts w:cs="Arial"/>
                <w:sz w:val="14"/>
                <w:szCs w:val="14"/>
              </w:rPr>
            </w:pPr>
          </w:p>
          <w:p w14:paraId="2CEA0177" w14:textId="77777777" w:rsidR="00B32516" w:rsidRDefault="00B32516" w:rsidP="00647C69">
            <w:pPr>
              <w:pStyle w:val="MediumGrid21"/>
              <w:spacing w:line="276" w:lineRule="auto"/>
              <w:rPr>
                <w:rFonts w:cs="Arial"/>
                <w:sz w:val="14"/>
                <w:szCs w:val="14"/>
              </w:rPr>
            </w:pPr>
          </w:p>
          <w:p w14:paraId="2846FFB5" w14:textId="77777777" w:rsidR="00B32516" w:rsidRDefault="00B32516" w:rsidP="00647C69">
            <w:pPr>
              <w:pStyle w:val="MediumGrid21"/>
              <w:spacing w:line="276" w:lineRule="auto"/>
              <w:rPr>
                <w:rFonts w:cs="Arial"/>
                <w:sz w:val="14"/>
                <w:szCs w:val="14"/>
              </w:rPr>
            </w:pPr>
          </w:p>
          <w:p w14:paraId="46CC958D" w14:textId="77777777" w:rsidR="00B32516" w:rsidRDefault="00B32516" w:rsidP="00647C69">
            <w:pPr>
              <w:pStyle w:val="MediumGrid21"/>
              <w:spacing w:line="276" w:lineRule="auto"/>
              <w:rPr>
                <w:rFonts w:cs="Arial"/>
                <w:sz w:val="14"/>
                <w:szCs w:val="14"/>
              </w:rPr>
            </w:pPr>
          </w:p>
          <w:p w14:paraId="3192110C" w14:textId="77777777" w:rsidR="00B32516" w:rsidRDefault="00B32516" w:rsidP="00647C69">
            <w:pPr>
              <w:pStyle w:val="MediumGrid21"/>
              <w:spacing w:line="276" w:lineRule="auto"/>
              <w:rPr>
                <w:rFonts w:cs="Arial"/>
                <w:sz w:val="14"/>
                <w:szCs w:val="14"/>
              </w:rPr>
            </w:pPr>
          </w:p>
          <w:p w14:paraId="4BA4D67F" w14:textId="77777777" w:rsidR="00B32516" w:rsidRDefault="00B32516" w:rsidP="00647C69">
            <w:pPr>
              <w:pStyle w:val="MediumGrid21"/>
              <w:spacing w:line="276" w:lineRule="auto"/>
              <w:rPr>
                <w:rFonts w:cs="Arial"/>
                <w:sz w:val="14"/>
                <w:szCs w:val="14"/>
              </w:rPr>
            </w:pPr>
            <w:r>
              <w:rPr>
                <w:rFonts w:cs="Arial"/>
                <w:sz w:val="14"/>
                <w:szCs w:val="14"/>
              </w:rPr>
              <w:t>Separate toilets available for male and female</w:t>
            </w:r>
          </w:p>
        </w:tc>
        <w:tc>
          <w:tcPr>
            <w:tcW w:w="348" w:type="pct"/>
            <w:vMerge w:val="restart"/>
          </w:tcPr>
          <w:p w14:paraId="0DC59783" w14:textId="77777777" w:rsidR="00B32516" w:rsidRDefault="00B32516" w:rsidP="00647C69">
            <w:pPr>
              <w:pStyle w:val="MediumGrid21"/>
              <w:spacing w:line="276" w:lineRule="auto"/>
              <w:rPr>
                <w:rFonts w:cs="Arial"/>
                <w:sz w:val="14"/>
                <w:szCs w:val="14"/>
              </w:rPr>
            </w:pPr>
            <w:r>
              <w:rPr>
                <w:rFonts w:cs="Arial"/>
                <w:sz w:val="14"/>
                <w:szCs w:val="14"/>
              </w:rPr>
              <w:lastRenderedPageBreak/>
              <w:t>Project vicinity</w:t>
            </w:r>
          </w:p>
          <w:p w14:paraId="70523A1A" w14:textId="77777777" w:rsidR="00B32516" w:rsidRDefault="00B32516" w:rsidP="00647C69">
            <w:pPr>
              <w:pStyle w:val="MediumGrid21"/>
              <w:spacing w:line="276" w:lineRule="auto"/>
              <w:rPr>
                <w:rFonts w:cs="Arial"/>
                <w:sz w:val="14"/>
                <w:szCs w:val="14"/>
              </w:rPr>
            </w:pPr>
          </w:p>
          <w:p w14:paraId="1D8BFC85" w14:textId="77777777" w:rsidR="00B32516" w:rsidRDefault="00B32516" w:rsidP="00647C69">
            <w:pPr>
              <w:pStyle w:val="MediumGrid21"/>
              <w:spacing w:line="276" w:lineRule="auto"/>
              <w:rPr>
                <w:rFonts w:cs="Arial"/>
                <w:sz w:val="14"/>
                <w:szCs w:val="14"/>
              </w:rPr>
            </w:pPr>
          </w:p>
          <w:p w14:paraId="1E634493" w14:textId="77777777" w:rsidR="00B32516" w:rsidRDefault="00B32516" w:rsidP="00647C69">
            <w:pPr>
              <w:pStyle w:val="MediumGrid21"/>
              <w:spacing w:line="276" w:lineRule="auto"/>
              <w:rPr>
                <w:rFonts w:cs="Arial"/>
                <w:sz w:val="14"/>
                <w:szCs w:val="14"/>
              </w:rPr>
            </w:pPr>
          </w:p>
          <w:p w14:paraId="614A6F1A" w14:textId="77777777" w:rsidR="00B32516" w:rsidRDefault="00B32516" w:rsidP="00647C69">
            <w:pPr>
              <w:pStyle w:val="MediumGrid21"/>
              <w:spacing w:line="276" w:lineRule="auto"/>
              <w:rPr>
                <w:rFonts w:cs="Arial"/>
                <w:sz w:val="14"/>
                <w:szCs w:val="14"/>
              </w:rPr>
            </w:pPr>
          </w:p>
          <w:p w14:paraId="7F951F05" w14:textId="77777777" w:rsidR="00B32516" w:rsidRDefault="00B32516" w:rsidP="00647C69">
            <w:pPr>
              <w:pStyle w:val="MediumGrid21"/>
              <w:spacing w:line="276" w:lineRule="auto"/>
              <w:rPr>
                <w:rFonts w:cs="Arial"/>
                <w:sz w:val="14"/>
                <w:szCs w:val="14"/>
              </w:rPr>
            </w:pPr>
          </w:p>
          <w:p w14:paraId="16D3F635" w14:textId="77777777" w:rsidR="00B32516" w:rsidRDefault="00B32516" w:rsidP="00647C69">
            <w:pPr>
              <w:pStyle w:val="MediumGrid21"/>
              <w:spacing w:line="276" w:lineRule="auto"/>
              <w:rPr>
                <w:rFonts w:cs="Arial"/>
                <w:sz w:val="14"/>
                <w:szCs w:val="14"/>
              </w:rPr>
            </w:pPr>
          </w:p>
          <w:p w14:paraId="5C991E9A" w14:textId="77777777" w:rsidR="00B32516" w:rsidRDefault="00B32516" w:rsidP="00647C69">
            <w:pPr>
              <w:pStyle w:val="MediumGrid21"/>
              <w:spacing w:line="276" w:lineRule="auto"/>
              <w:rPr>
                <w:rFonts w:cs="Arial"/>
                <w:sz w:val="14"/>
                <w:szCs w:val="14"/>
              </w:rPr>
            </w:pPr>
          </w:p>
          <w:p w14:paraId="7937E17E" w14:textId="77777777" w:rsidR="00B32516" w:rsidRDefault="00B32516" w:rsidP="00647C69">
            <w:pPr>
              <w:pStyle w:val="MediumGrid21"/>
              <w:spacing w:line="276" w:lineRule="auto"/>
              <w:rPr>
                <w:rFonts w:cs="Arial"/>
                <w:sz w:val="14"/>
                <w:szCs w:val="14"/>
              </w:rPr>
            </w:pPr>
          </w:p>
          <w:p w14:paraId="6FD2A006" w14:textId="77777777" w:rsidR="00B32516" w:rsidRDefault="00B32516" w:rsidP="00647C69">
            <w:pPr>
              <w:pStyle w:val="MediumGrid21"/>
              <w:spacing w:line="276" w:lineRule="auto"/>
              <w:rPr>
                <w:rFonts w:cs="Arial"/>
                <w:sz w:val="14"/>
                <w:szCs w:val="14"/>
              </w:rPr>
            </w:pPr>
          </w:p>
          <w:p w14:paraId="7E51ECC1" w14:textId="77777777" w:rsidR="00B32516" w:rsidRDefault="00B32516" w:rsidP="00647C69">
            <w:pPr>
              <w:pStyle w:val="MediumGrid21"/>
              <w:spacing w:line="276" w:lineRule="auto"/>
              <w:rPr>
                <w:rFonts w:cs="Arial"/>
                <w:sz w:val="14"/>
                <w:szCs w:val="14"/>
              </w:rPr>
            </w:pPr>
          </w:p>
          <w:p w14:paraId="27F49B94" w14:textId="77777777" w:rsidR="00B32516" w:rsidRDefault="00B32516" w:rsidP="00647C69">
            <w:pPr>
              <w:pStyle w:val="MediumGrid21"/>
              <w:spacing w:line="276" w:lineRule="auto"/>
              <w:rPr>
                <w:rFonts w:cs="Arial"/>
                <w:sz w:val="14"/>
                <w:szCs w:val="14"/>
              </w:rPr>
            </w:pPr>
          </w:p>
          <w:p w14:paraId="6E015328" w14:textId="77777777" w:rsidR="00B32516" w:rsidRDefault="00B32516" w:rsidP="00647C69">
            <w:pPr>
              <w:pStyle w:val="MediumGrid21"/>
              <w:spacing w:line="276" w:lineRule="auto"/>
              <w:rPr>
                <w:rFonts w:cs="Arial"/>
                <w:sz w:val="14"/>
                <w:szCs w:val="14"/>
              </w:rPr>
            </w:pPr>
          </w:p>
          <w:p w14:paraId="43E00FEE" w14:textId="77777777" w:rsidR="00B32516" w:rsidRDefault="00B32516" w:rsidP="00647C69">
            <w:pPr>
              <w:pStyle w:val="MediumGrid21"/>
              <w:spacing w:line="276" w:lineRule="auto"/>
              <w:rPr>
                <w:rFonts w:cs="Arial"/>
                <w:sz w:val="14"/>
                <w:szCs w:val="14"/>
              </w:rPr>
            </w:pPr>
          </w:p>
          <w:p w14:paraId="05CFF49B" w14:textId="77777777" w:rsidR="00B32516" w:rsidRDefault="00B32516" w:rsidP="00647C69">
            <w:pPr>
              <w:pStyle w:val="MediumGrid21"/>
              <w:spacing w:line="276" w:lineRule="auto"/>
              <w:rPr>
                <w:rFonts w:cs="Arial"/>
                <w:sz w:val="14"/>
                <w:szCs w:val="14"/>
              </w:rPr>
            </w:pPr>
          </w:p>
          <w:p w14:paraId="15E79B4E" w14:textId="77777777" w:rsidR="00B32516" w:rsidRDefault="00B32516" w:rsidP="00647C69">
            <w:pPr>
              <w:pStyle w:val="MediumGrid21"/>
              <w:spacing w:line="276" w:lineRule="auto"/>
              <w:rPr>
                <w:rFonts w:cs="Arial"/>
                <w:sz w:val="14"/>
                <w:szCs w:val="14"/>
              </w:rPr>
            </w:pPr>
          </w:p>
          <w:p w14:paraId="713DAD44" w14:textId="77777777" w:rsidR="00B32516" w:rsidRDefault="00B32516" w:rsidP="00647C69">
            <w:pPr>
              <w:pStyle w:val="MediumGrid21"/>
              <w:spacing w:line="276" w:lineRule="auto"/>
              <w:rPr>
                <w:rFonts w:cs="Arial"/>
                <w:sz w:val="14"/>
                <w:szCs w:val="14"/>
              </w:rPr>
            </w:pPr>
          </w:p>
          <w:p w14:paraId="662CF0CD" w14:textId="77777777" w:rsidR="00B32516" w:rsidRDefault="00B32516" w:rsidP="00647C69">
            <w:pPr>
              <w:pStyle w:val="MediumGrid21"/>
              <w:spacing w:line="276" w:lineRule="auto"/>
              <w:rPr>
                <w:rFonts w:cs="Arial"/>
                <w:sz w:val="14"/>
                <w:szCs w:val="14"/>
              </w:rPr>
            </w:pPr>
          </w:p>
          <w:p w14:paraId="651EE646" w14:textId="77777777" w:rsidR="00B32516" w:rsidRDefault="00B32516" w:rsidP="00647C69">
            <w:pPr>
              <w:pStyle w:val="MediumGrid21"/>
              <w:spacing w:line="276" w:lineRule="auto"/>
              <w:rPr>
                <w:rFonts w:cs="Arial"/>
                <w:sz w:val="14"/>
                <w:szCs w:val="14"/>
              </w:rPr>
            </w:pPr>
          </w:p>
          <w:p w14:paraId="6D750AA8" w14:textId="77777777" w:rsidR="00B32516" w:rsidRDefault="00B32516" w:rsidP="00647C69">
            <w:pPr>
              <w:pStyle w:val="MediumGrid21"/>
              <w:spacing w:line="276" w:lineRule="auto"/>
              <w:rPr>
                <w:rFonts w:cs="Arial"/>
                <w:sz w:val="14"/>
                <w:szCs w:val="14"/>
              </w:rPr>
            </w:pPr>
          </w:p>
          <w:p w14:paraId="3E26B935" w14:textId="77777777" w:rsidR="00B32516" w:rsidRDefault="00B32516" w:rsidP="00647C69">
            <w:pPr>
              <w:pStyle w:val="MediumGrid21"/>
              <w:spacing w:line="276" w:lineRule="auto"/>
              <w:rPr>
                <w:rFonts w:cs="Arial"/>
                <w:sz w:val="14"/>
                <w:szCs w:val="14"/>
              </w:rPr>
            </w:pPr>
          </w:p>
          <w:p w14:paraId="6E9BE890" w14:textId="77777777" w:rsidR="00B32516" w:rsidRDefault="00B32516" w:rsidP="00647C69">
            <w:pPr>
              <w:pStyle w:val="MediumGrid21"/>
              <w:spacing w:line="276" w:lineRule="auto"/>
              <w:rPr>
                <w:rFonts w:cs="Arial"/>
                <w:sz w:val="14"/>
                <w:szCs w:val="14"/>
              </w:rPr>
            </w:pPr>
          </w:p>
          <w:p w14:paraId="6E35D2FF" w14:textId="77777777" w:rsidR="00B32516" w:rsidRDefault="00B32516" w:rsidP="00647C69">
            <w:pPr>
              <w:pStyle w:val="MediumGrid21"/>
              <w:spacing w:line="276" w:lineRule="auto"/>
              <w:rPr>
                <w:rFonts w:cs="Arial"/>
                <w:sz w:val="14"/>
                <w:szCs w:val="14"/>
              </w:rPr>
            </w:pPr>
          </w:p>
          <w:p w14:paraId="21EC760D" w14:textId="77777777" w:rsidR="00B32516" w:rsidRDefault="00B32516" w:rsidP="00647C69">
            <w:pPr>
              <w:pStyle w:val="MediumGrid21"/>
              <w:spacing w:line="276" w:lineRule="auto"/>
              <w:rPr>
                <w:rFonts w:cs="Arial"/>
                <w:sz w:val="14"/>
                <w:szCs w:val="14"/>
              </w:rPr>
            </w:pPr>
          </w:p>
          <w:p w14:paraId="07799C7B" w14:textId="77777777" w:rsidR="00B32516" w:rsidRDefault="00B32516" w:rsidP="00647C69">
            <w:pPr>
              <w:pStyle w:val="MediumGrid21"/>
              <w:spacing w:line="276" w:lineRule="auto"/>
              <w:rPr>
                <w:rFonts w:cs="Arial"/>
                <w:sz w:val="14"/>
                <w:szCs w:val="14"/>
              </w:rPr>
            </w:pPr>
            <w:r>
              <w:rPr>
                <w:rFonts w:cs="Arial"/>
                <w:sz w:val="14"/>
                <w:szCs w:val="14"/>
              </w:rPr>
              <w:t xml:space="preserve"> </w:t>
            </w:r>
          </w:p>
          <w:p w14:paraId="5F74C04C" w14:textId="77777777" w:rsidR="00B32516" w:rsidRDefault="00B32516" w:rsidP="00647C69">
            <w:pPr>
              <w:pStyle w:val="MediumGrid21"/>
              <w:spacing w:line="276" w:lineRule="auto"/>
              <w:rPr>
                <w:rFonts w:cs="Arial"/>
                <w:sz w:val="14"/>
                <w:szCs w:val="14"/>
              </w:rPr>
            </w:pPr>
          </w:p>
          <w:p w14:paraId="1D02047E" w14:textId="77777777" w:rsidR="00B32516" w:rsidRDefault="00B32516" w:rsidP="00647C69">
            <w:pPr>
              <w:pStyle w:val="MediumGrid21"/>
              <w:spacing w:line="276" w:lineRule="auto"/>
              <w:rPr>
                <w:rFonts w:cs="Arial"/>
                <w:sz w:val="14"/>
                <w:szCs w:val="14"/>
              </w:rPr>
            </w:pPr>
          </w:p>
          <w:p w14:paraId="71732A4A" w14:textId="77777777" w:rsidR="00B32516" w:rsidRDefault="00B32516" w:rsidP="00647C69">
            <w:pPr>
              <w:pStyle w:val="MediumGrid21"/>
              <w:spacing w:line="276" w:lineRule="auto"/>
              <w:rPr>
                <w:rFonts w:cs="Arial"/>
                <w:sz w:val="14"/>
                <w:szCs w:val="14"/>
              </w:rPr>
            </w:pPr>
          </w:p>
          <w:p w14:paraId="6A2A54E3" w14:textId="77777777" w:rsidR="00B32516" w:rsidRDefault="00B32516" w:rsidP="00647C69">
            <w:pPr>
              <w:pStyle w:val="MediumGrid21"/>
              <w:spacing w:line="276" w:lineRule="auto"/>
              <w:rPr>
                <w:rFonts w:cs="Arial"/>
                <w:sz w:val="14"/>
                <w:szCs w:val="14"/>
              </w:rPr>
            </w:pPr>
          </w:p>
          <w:p w14:paraId="750779FA" w14:textId="77777777" w:rsidR="00B32516" w:rsidRDefault="00B32516" w:rsidP="00647C69">
            <w:pPr>
              <w:pStyle w:val="MediumGrid21"/>
              <w:spacing w:line="276" w:lineRule="auto"/>
              <w:rPr>
                <w:rFonts w:cs="Arial"/>
                <w:sz w:val="14"/>
                <w:szCs w:val="14"/>
              </w:rPr>
            </w:pPr>
          </w:p>
          <w:p w14:paraId="3ADF7324" w14:textId="77777777" w:rsidR="00B32516" w:rsidRDefault="00B32516" w:rsidP="00647C69">
            <w:pPr>
              <w:pStyle w:val="MediumGrid21"/>
              <w:spacing w:line="276" w:lineRule="auto"/>
              <w:rPr>
                <w:rFonts w:cs="Arial"/>
                <w:sz w:val="14"/>
                <w:szCs w:val="14"/>
              </w:rPr>
            </w:pPr>
          </w:p>
          <w:p w14:paraId="295107B8" w14:textId="77777777" w:rsidR="00B32516" w:rsidRDefault="00B32516" w:rsidP="00647C69">
            <w:pPr>
              <w:pStyle w:val="MediumGrid21"/>
              <w:spacing w:line="276" w:lineRule="auto"/>
              <w:rPr>
                <w:rFonts w:cs="Arial"/>
                <w:sz w:val="14"/>
                <w:szCs w:val="14"/>
              </w:rPr>
            </w:pPr>
          </w:p>
          <w:p w14:paraId="24A1D6F1" w14:textId="77777777" w:rsidR="00B32516" w:rsidRDefault="00B32516" w:rsidP="00647C69">
            <w:pPr>
              <w:pStyle w:val="MediumGrid21"/>
              <w:spacing w:line="276" w:lineRule="auto"/>
              <w:rPr>
                <w:rFonts w:cs="Arial"/>
                <w:sz w:val="14"/>
                <w:szCs w:val="14"/>
              </w:rPr>
            </w:pPr>
          </w:p>
          <w:p w14:paraId="6FBF9EC2" w14:textId="77777777" w:rsidR="00B32516" w:rsidRDefault="00B32516" w:rsidP="00647C69">
            <w:pPr>
              <w:pStyle w:val="MediumGrid21"/>
              <w:spacing w:line="276" w:lineRule="auto"/>
              <w:rPr>
                <w:rFonts w:cs="Arial"/>
                <w:sz w:val="14"/>
                <w:szCs w:val="14"/>
              </w:rPr>
            </w:pPr>
          </w:p>
          <w:p w14:paraId="253A760F" w14:textId="77777777" w:rsidR="00B32516" w:rsidRDefault="00B32516" w:rsidP="00647C69">
            <w:pPr>
              <w:pStyle w:val="MediumGrid21"/>
              <w:spacing w:line="276" w:lineRule="auto"/>
              <w:rPr>
                <w:rFonts w:cs="Arial"/>
                <w:sz w:val="14"/>
                <w:szCs w:val="14"/>
              </w:rPr>
            </w:pPr>
          </w:p>
          <w:p w14:paraId="4ECFE169" w14:textId="77777777" w:rsidR="00B32516" w:rsidRDefault="00B32516" w:rsidP="00647C69">
            <w:pPr>
              <w:pStyle w:val="MediumGrid21"/>
              <w:spacing w:line="276" w:lineRule="auto"/>
              <w:rPr>
                <w:rFonts w:cs="Arial"/>
                <w:sz w:val="14"/>
                <w:szCs w:val="14"/>
              </w:rPr>
            </w:pPr>
          </w:p>
          <w:p w14:paraId="18074952" w14:textId="77777777" w:rsidR="00B32516" w:rsidRDefault="00B32516" w:rsidP="00647C69">
            <w:pPr>
              <w:pStyle w:val="MediumGrid21"/>
              <w:spacing w:line="276" w:lineRule="auto"/>
              <w:rPr>
                <w:rFonts w:cs="Arial"/>
                <w:sz w:val="14"/>
                <w:szCs w:val="14"/>
              </w:rPr>
            </w:pPr>
          </w:p>
          <w:p w14:paraId="6A948FE6" w14:textId="77777777" w:rsidR="00B32516" w:rsidRDefault="00B32516" w:rsidP="00647C69">
            <w:pPr>
              <w:pStyle w:val="MediumGrid21"/>
              <w:spacing w:line="276" w:lineRule="auto"/>
              <w:rPr>
                <w:rFonts w:cs="Arial"/>
                <w:sz w:val="14"/>
                <w:szCs w:val="14"/>
              </w:rPr>
            </w:pPr>
          </w:p>
          <w:p w14:paraId="606164D6" w14:textId="77777777" w:rsidR="00B32516" w:rsidRDefault="00B32516" w:rsidP="00647C69">
            <w:pPr>
              <w:pStyle w:val="MediumGrid21"/>
              <w:spacing w:line="276" w:lineRule="auto"/>
              <w:rPr>
                <w:rFonts w:cs="Arial"/>
                <w:sz w:val="14"/>
                <w:szCs w:val="14"/>
              </w:rPr>
            </w:pPr>
          </w:p>
          <w:p w14:paraId="1366505E" w14:textId="77777777" w:rsidR="00B32516" w:rsidRDefault="00B32516" w:rsidP="00647C69">
            <w:pPr>
              <w:pStyle w:val="MediumGrid21"/>
              <w:spacing w:line="276" w:lineRule="auto"/>
              <w:rPr>
                <w:rFonts w:cs="Arial"/>
                <w:sz w:val="14"/>
                <w:szCs w:val="14"/>
              </w:rPr>
            </w:pPr>
          </w:p>
          <w:p w14:paraId="5725EBD5" w14:textId="77777777" w:rsidR="00B32516" w:rsidRDefault="00B32516" w:rsidP="00647C69">
            <w:pPr>
              <w:pStyle w:val="MediumGrid21"/>
              <w:spacing w:line="276" w:lineRule="auto"/>
              <w:rPr>
                <w:rFonts w:cs="Arial"/>
                <w:sz w:val="14"/>
                <w:szCs w:val="14"/>
              </w:rPr>
            </w:pPr>
          </w:p>
          <w:p w14:paraId="64D5215E" w14:textId="77777777" w:rsidR="00B32516" w:rsidRDefault="00B32516" w:rsidP="00647C69">
            <w:pPr>
              <w:pStyle w:val="MediumGrid21"/>
              <w:spacing w:line="276" w:lineRule="auto"/>
              <w:rPr>
                <w:rFonts w:cs="Arial"/>
                <w:sz w:val="14"/>
                <w:szCs w:val="14"/>
              </w:rPr>
            </w:pPr>
          </w:p>
          <w:p w14:paraId="5F6E0EEE" w14:textId="77777777" w:rsidR="00B32516" w:rsidRDefault="00B32516" w:rsidP="00647C69">
            <w:pPr>
              <w:pStyle w:val="MediumGrid21"/>
              <w:spacing w:line="276" w:lineRule="auto"/>
              <w:rPr>
                <w:rFonts w:cs="Arial"/>
                <w:sz w:val="14"/>
                <w:szCs w:val="14"/>
              </w:rPr>
            </w:pPr>
          </w:p>
          <w:p w14:paraId="1C3F9D00" w14:textId="77777777" w:rsidR="00B32516" w:rsidRDefault="00B32516" w:rsidP="00647C69">
            <w:pPr>
              <w:pStyle w:val="MediumGrid21"/>
              <w:spacing w:line="276" w:lineRule="auto"/>
              <w:rPr>
                <w:rFonts w:cs="Arial"/>
                <w:sz w:val="14"/>
                <w:szCs w:val="14"/>
              </w:rPr>
            </w:pPr>
          </w:p>
          <w:p w14:paraId="4F76C8FD" w14:textId="77777777" w:rsidR="00B32516" w:rsidRDefault="00B32516" w:rsidP="00647C69">
            <w:pPr>
              <w:pStyle w:val="MediumGrid21"/>
              <w:spacing w:line="276" w:lineRule="auto"/>
              <w:rPr>
                <w:rFonts w:cs="Arial"/>
                <w:sz w:val="14"/>
                <w:szCs w:val="14"/>
              </w:rPr>
            </w:pPr>
          </w:p>
          <w:p w14:paraId="1B097066" w14:textId="77777777" w:rsidR="00B32516" w:rsidRDefault="00B32516" w:rsidP="00647C69">
            <w:pPr>
              <w:pStyle w:val="MediumGrid21"/>
              <w:spacing w:line="276" w:lineRule="auto"/>
              <w:rPr>
                <w:rFonts w:cs="Arial"/>
                <w:sz w:val="14"/>
                <w:szCs w:val="14"/>
              </w:rPr>
            </w:pPr>
          </w:p>
          <w:p w14:paraId="5429AE67" w14:textId="77777777" w:rsidR="00B32516" w:rsidRDefault="00B32516" w:rsidP="00647C69">
            <w:pPr>
              <w:pStyle w:val="MediumGrid21"/>
              <w:spacing w:line="276" w:lineRule="auto"/>
              <w:rPr>
                <w:rFonts w:cs="Arial"/>
                <w:sz w:val="14"/>
                <w:szCs w:val="14"/>
              </w:rPr>
            </w:pPr>
          </w:p>
          <w:p w14:paraId="5E148BD8" w14:textId="77777777" w:rsidR="00B32516" w:rsidRDefault="00B32516" w:rsidP="00647C69">
            <w:pPr>
              <w:pStyle w:val="MediumGrid21"/>
              <w:spacing w:line="276" w:lineRule="auto"/>
              <w:rPr>
                <w:rFonts w:cs="Arial"/>
                <w:sz w:val="14"/>
                <w:szCs w:val="14"/>
              </w:rPr>
            </w:pPr>
          </w:p>
          <w:p w14:paraId="5545C2EC" w14:textId="77777777" w:rsidR="00B32516" w:rsidRDefault="00B32516" w:rsidP="00647C69">
            <w:pPr>
              <w:pStyle w:val="MediumGrid21"/>
              <w:spacing w:line="276" w:lineRule="auto"/>
              <w:rPr>
                <w:rFonts w:cs="Arial"/>
                <w:sz w:val="14"/>
                <w:szCs w:val="14"/>
              </w:rPr>
            </w:pPr>
          </w:p>
          <w:p w14:paraId="7053AF53" w14:textId="77777777" w:rsidR="00B32516" w:rsidRDefault="00B32516" w:rsidP="00647C69">
            <w:pPr>
              <w:pStyle w:val="MediumGrid21"/>
              <w:spacing w:line="276" w:lineRule="auto"/>
              <w:rPr>
                <w:rFonts w:cs="Arial"/>
                <w:sz w:val="14"/>
                <w:szCs w:val="14"/>
              </w:rPr>
            </w:pPr>
          </w:p>
          <w:p w14:paraId="5579E9F4" w14:textId="77777777" w:rsidR="00B32516" w:rsidRDefault="00B32516" w:rsidP="00647C69">
            <w:pPr>
              <w:pStyle w:val="MediumGrid21"/>
              <w:spacing w:line="276" w:lineRule="auto"/>
              <w:rPr>
                <w:rFonts w:cs="Arial"/>
                <w:sz w:val="14"/>
                <w:szCs w:val="14"/>
              </w:rPr>
            </w:pPr>
          </w:p>
        </w:tc>
        <w:tc>
          <w:tcPr>
            <w:tcW w:w="350" w:type="pct"/>
          </w:tcPr>
          <w:p w14:paraId="41111792" w14:textId="77777777" w:rsidR="00B32516" w:rsidRDefault="00B32516" w:rsidP="00647C69">
            <w:pPr>
              <w:pStyle w:val="MediumGrid21"/>
              <w:spacing w:line="276" w:lineRule="auto"/>
              <w:rPr>
                <w:rFonts w:cs="Arial"/>
                <w:sz w:val="14"/>
                <w:szCs w:val="14"/>
              </w:rPr>
            </w:pPr>
            <w:r>
              <w:rPr>
                <w:rFonts w:cs="Arial"/>
                <w:sz w:val="14"/>
                <w:szCs w:val="14"/>
              </w:rPr>
              <w:lastRenderedPageBreak/>
              <w:t>Bi-weekly</w:t>
            </w:r>
          </w:p>
        </w:tc>
        <w:tc>
          <w:tcPr>
            <w:tcW w:w="426" w:type="pct"/>
            <w:tcBorders>
              <w:right w:val="single" w:sz="18" w:space="0" w:color="000000"/>
            </w:tcBorders>
          </w:tcPr>
          <w:p w14:paraId="47C22563"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Gender/GBV Officer</w:t>
            </w:r>
          </w:p>
          <w:p w14:paraId="7E212FA3" w14:textId="77777777" w:rsidR="00B32516" w:rsidRDefault="00B32516" w:rsidP="00647C69">
            <w:pPr>
              <w:pStyle w:val="MediumGrid21"/>
              <w:spacing w:line="276" w:lineRule="auto"/>
              <w:rPr>
                <w:rFonts w:cs="Arial"/>
                <w:sz w:val="14"/>
                <w:szCs w:val="14"/>
              </w:rPr>
            </w:pPr>
          </w:p>
          <w:p w14:paraId="5A2D76E6" w14:textId="77777777" w:rsidR="00B32516" w:rsidRDefault="00B32516" w:rsidP="00647C69">
            <w:pPr>
              <w:pStyle w:val="MediumGrid21"/>
              <w:spacing w:line="276" w:lineRule="auto"/>
              <w:rPr>
                <w:rFonts w:cs="Arial"/>
                <w:sz w:val="14"/>
                <w:szCs w:val="14"/>
              </w:rPr>
            </w:pPr>
          </w:p>
          <w:p w14:paraId="1D374AF8" w14:textId="77777777" w:rsidR="00B32516" w:rsidRDefault="00B32516" w:rsidP="00647C69">
            <w:pPr>
              <w:pStyle w:val="MediumGrid21"/>
              <w:spacing w:line="276" w:lineRule="auto"/>
              <w:rPr>
                <w:rFonts w:cs="Arial"/>
                <w:sz w:val="14"/>
                <w:szCs w:val="14"/>
              </w:rPr>
            </w:pPr>
          </w:p>
          <w:p w14:paraId="6D43D7C5" w14:textId="77777777" w:rsidR="00B32516" w:rsidRDefault="00B32516" w:rsidP="00647C69">
            <w:pPr>
              <w:pStyle w:val="MediumGrid21"/>
              <w:spacing w:line="276" w:lineRule="auto"/>
              <w:rPr>
                <w:rFonts w:cs="Arial"/>
                <w:sz w:val="14"/>
                <w:szCs w:val="14"/>
              </w:rPr>
            </w:pPr>
          </w:p>
          <w:p w14:paraId="5EB98BF0"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GBV Officer</w:t>
            </w:r>
          </w:p>
          <w:p w14:paraId="0F3A5B45"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4CCC1AD1" w14:textId="77777777" w:rsidR="00B32516" w:rsidRDefault="00B32516" w:rsidP="00647C69">
            <w:pPr>
              <w:pStyle w:val="MediumGrid21"/>
              <w:spacing w:line="276" w:lineRule="auto"/>
              <w:rPr>
                <w:rFonts w:cs="Arial"/>
                <w:sz w:val="14"/>
                <w:szCs w:val="14"/>
              </w:rPr>
            </w:pPr>
            <w:r>
              <w:rPr>
                <w:rFonts w:cs="Arial"/>
                <w:sz w:val="14"/>
                <w:szCs w:val="14"/>
              </w:rPr>
              <w:t>80,000</w:t>
            </w:r>
          </w:p>
        </w:tc>
      </w:tr>
      <w:tr w:rsidR="00B32516" w14:paraId="622085F9" w14:textId="77777777" w:rsidTr="00B32516">
        <w:trPr>
          <w:trHeight w:val="20"/>
        </w:trPr>
        <w:tc>
          <w:tcPr>
            <w:tcW w:w="174" w:type="pct"/>
            <w:vMerge/>
          </w:tcPr>
          <w:p w14:paraId="69524226" w14:textId="77777777" w:rsidR="00B32516" w:rsidRDefault="00B32516" w:rsidP="00647C69">
            <w:pPr>
              <w:pStyle w:val="MediumGrid21"/>
              <w:spacing w:line="276" w:lineRule="auto"/>
              <w:rPr>
                <w:rFonts w:cs="Arial"/>
                <w:b/>
                <w:bCs/>
                <w:sz w:val="14"/>
                <w:szCs w:val="14"/>
              </w:rPr>
            </w:pPr>
          </w:p>
        </w:tc>
        <w:tc>
          <w:tcPr>
            <w:tcW w:w="433" w:type="pct"/>
            <w:vMerge/>
          </w:tcPr>
          <w:p w14:paraId="13C0A6C4" w14:textId="77777777" w:rsidR="00B32516" w:rsidRDefault="00B32516" w:rsidP="00647C69">
            <w:pPr>
              <w:pStyle w:val="MediumGrid21"/>
              <w:spacing w:line="276" w:lineRule="auto"/>
              <w:rPr>
                <w:rFonts w:cs="Arial"/>
                <w:b/>
                <w:bCs/>
                <w:sz w:val="14"/>
                <w:szCs w:val="14"/>
              </w:rPr>
            </w:pPr>
          </w:p>
        </w:tc>
        <w:tc>
          <w:tcPr>
            <w:tcW w:w="393" w:type="pct"/>
            <w:vMerge/>
          </w:tcPr>
          <w:p w14:paraId="60CA6373" w14:textId="77777777" w:rsidR="00B32516" w:rsidRDefault="00B32516" w:rsidP="00647C69">
            <w:pPr>
              <w:pStyle w:val="MediumGrid21"/>
              <w:spacing w:line="276" w:lineRule="auto"/>
              <w:jc w:val="both"/>
              <w:rPr>
                <w:rFonts w:cs="Arial"/>
                <w:sz w:val="14"/>
                <w:szCs w:val="14"/>
              </w:rPr>
            </w:pPr>
          </w:p>
        </w:tc>
        <w:tc>
          <w:tcPr>
            <w:tcW w:w="521" w:type="pct"/>
            <w:vMerge/>
          </w:tcPr>
          <w:p w14:paraId="4F562019" w14:textId="77777777" w:rsidR="00B32516" w:rsidRDefault="00B32516" w:rsidP="00647C69">
            <w:pPr>
              <w:pStyle w:val="MediumGrid21"/>
              <w:spacing w:line="276" w:lineRule="auto"/>
              <w:rPr>
                <w:rFonts w:cs="Arial"/>
                <w:sz w:val="14"/>
                <w:szCs w:val="14"/>
              </w:rPr>
            </w:pPr>
          </w:p>
        </w:tc>
        <w:tc>
          <w:tcPr>
            <w:tcW w:w="391" w:type="pct"/>
            <w:vMerge/>
            <w:tcBorders>
              <w:right w:val="single" w:sz="18" w:space="0" w:color="000000"/>
            </w:tcBorders>
          </w:tcPr>
          <w:p w14:paraId="361A3972" w14:textId="77777777" w:rsidR="00B32516" w:rsidRDefault="00B32516" w:rsidP="00647C69">
            <w:pPr>
              <w:pStyle w:val="MediumGrid21"/>
              <w:spacing w:line="276" w:lineRule="auto"/>
              <w:rPr>
                <w:rFonts w:cs="Arial"/>
                <w:sz w:val="14"/>
                <w:szCs w:val="14"/>
              </w:rPr>
            </w:pPr>
          </w:p>
        </w:tc>
        <w:tc>
          <w:tcPr>
            <w:tcW w:w="349" w:type="pct"/>
            <w:vMerge/>
            <w:tcBorders>
              <w:left w:val="single" w:sz="18" w:space="0" w:color="000000"/>
              <w:right w:val="single" w:sz="18" w:space="0" w:color="000000"/>
            </w:tcBorders>
          </w:tcPr>
          <w:p w14:paraId="271AA681" w14:textId="77777777" w:rsidR="00B32516" w:rsidRDefault="00B32516" w:rsidP="00FA76A1">
            <w:pPr>
              <w:pStyle w:val="MediumGrid21"/>
              <w:spacing w:line="276" w:lineRule="auto"/>
              <w:jc w:val="center"/>
              <w:rPr>
                <w:rFonts w:cs="Arial"/>
                <w:sz w:val="14"/>
                <w:szCs w:val="14"/>
              </w:rPr>
            </w:pPr>
          </w:p>
        </w:tc>
        <w:tc>
          <w:tcPr>
            <w:tcW w:w="353" w:type="pct"/>
            <w:vMerge/>
            <w:tcBorders>
              <w:left w:val="single" w:sz="18" w:space="0" w:color="000000"/>
            </w:tcBorders>
          </w:tcPr>
          <w:p w14:paraId="44725F68" w14:textId="77777777" w:rsidR="00B32516" w:rsidRDefault="00B32516" w:rsidP="00647C69">
            <w:pPr>
              <w:spacing w:line="276" w:lineRule="auto"/>
              <w:rPr>
                <w:rFonts w:cs="Arial"/>
                <w:sz w:val="14"/>
                <w:szCs w:val="14"/>
              </w:rPr>
            </w:pPr>
          </w:p>
        </w:tc>
        <w:tc>
          <w:tcPr>
            <w:tcW w:w="389" w:type="pct"/>
            <w:vMerge/>
          </w:tcPr>
          <w:p w14:paraId="72C2E9A0" w14:textId="77777777" w:rsidR="00B32516" w:rsidRDefault="00B32516" w:rsidP="00647C69">
            <w:pPr>
              <w:pStyle w:val="MediumGrid21"/>
              <w:spacing w:line="276" w:lineRule="auto"/>
              <w:rPr>
                <w:rFonts w:cs="Arial"/>
                <w:sz w:val="14"/>
                <w:szCs w:val="14"/>
              </w:rPr>
            </w:pPr>
          </w:p>
        </w:tc>
        <w:tc>
          <w:tcPr>
            <w:tcW w:w="481" w:type="pct"/>
            <w:vMerge/>
          </w:tcPr>
          <w:p w14:paraId="3A899EF4" w14:textId="77777777" w:rsidR="00B32516" w:rsidRDefault="00B32516" w:rsidP="00647C69">
            <w:pPr>
              <w:pStyle w:val="MediumGrid21"/>
              <w:spacing w:line="276" w:lineRule="auto"/>
              <w:rPr>
                <w:rFonts w:cs="Arial"/>
                <w:sz w:val="14"/>
                <w:szCs w:val="14"/>
              </w:rPr>
            </w:pPr>
          </w:p>
        </w:tc>
        <w:tc>
          <w:tcPr>
            <w:tcW w:w="348" w:type="pct"/>
            <w:vMerge/>
          </w:tcPr>
          <w:p w14:paraId="4CA3CBFC" w14:textId="77777777" w:rsidR="00B32516" w:rsidRDefault="00B32516" w:rsidP="00647C69">
            <w:pPr>
              <w:pStyle w:val="MediumGrid21"/>
              <w:spacing w:line="276" w:lineRule="auto"/>
              <w:rPr>
                <w:rFonts w:cs="Arial"/>
                <w:sz w:val="14"/>
                <w:szCs w:val="14"/>
              </w:rPr>
            </w:pPr>
          </w:p>
        </w:tc>
        <w:tc>
          <w:tcPr>
            <w:tcW w:w="350" w:type="pct"/>
          </w:tcPr>
          <w:p w14:paraId="42D5581D"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0DA23B03"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23BE99D7" w14:textId="77777777" w:rsidR="00B32516" w:rsidRDefault="00B32516" w:rsidP="00647C69">
            <w:pPr>
              <w:pStyle w:val="MediumGrid21"/>
              <w:spacing w:line="276" w:lineRule="auto"/>
              <w:rPr>
                <w:rFonts w:cs="Arial"/>
                <w:sz w:val="14"/>
                <w:szCs w:val="14"/>
              </w:rPr>
            </w:pPr>
          </w:p>
        </w:tc>
      </w:tr>
      <w:tr w:rsidR="00B32516" w14:paraId="5C417D63" w14:textId="77777777" w:rsidTr="00B32516">
        <w:trPr>
          <w:trHeight w:val="20"/>
        </w:trPr>
        <w:tc>
          <w:tcPr>
            <w:tcW w:w="174" w:type="pct"/>
          </w:tcPr>
          <w:p w14:paraId="14C09C7E" w14:textId="77777777" w:rsidR="00B32516" w:rsidRDefault="00B32516" w:rsidP="00647C69">
            <w:pPr>
              <w:pStyle w:val="MediumGrid21"/>
              <w:spacing w:line="276" w:lineRule="auto"/>
              <w:rPr>
                <w:rFonts w:cs="Arial"/>
                <w:b/>
                <w:bCs/>
                <w:sz w:val="14"/>
                <w:szCs w:val="14"/>
              </w:rPr>
            </w:pPr>
            <w:r>
              <w:rPr>
                <w:rFonts w:cs="Arial"/>
                <w:b/>
                <w:bCs/>
                <w:sz w:val="14"/>
                <w:szCs w:val="14"/>
              </w:rPr>
              <w:t>4B</w:t>
            </w:r>
          </w:p>
        </w:tc>
        <w:tc>
          <w:tcPr>
            <w:tcW w:w="433" w:type="pct"/>
          </w:tcPr>
          <w:p w14:paraId="3C404AFE" w14:textId="77777777" w:rsidR="00B32516" w:rsidRDefault="00B32516" w:rsidP="00647C69">
            <w:pPr>
              <w:pStyle w:val="MediumGrid21"/>
              <w:spacing w:line="276" w:lineRule="auto"/>
              <w:rPr>
                <w:rFonts w:cs="Arial"/>
                <w:sz w:val="14"/>
                <w:szCs w:val="14"/>
              </w:rPr>
            </w:pPr>
            <w:r>
              <w:rPr>
                <w:rFonts w:cs="Arial"/>
                <w:sz w:val="14"/>
                <w:szCs w:val="14"/>
              </w:rPr>
              <w:t>Labor Influx</w:t>
            </w:r>
          </w:p>
        </w:tc>
        <w:tc>
          <w:tcPr>
            <w:tcW w:w="393" w:type="pct"/>
          </w:tcPr>
          <w:p w14:paraId="0989B51D" w14:textId="77777777" w:rsidR="00B32516" w:rsidRDefault="00B32516" w:rsidP="00647C69">
            <w:pPr>
              <w:pStyle w:val="MediumGrid21"/>
              <w:spacing w:line="276" w:lineRule="auto"/>
              <w:jc w:val="both"/>
              <w:rPr>
                <w:rFonts w:cs="Arial"/>
                <w:sz w:val="14"/>
                <w:szCs w:val="14"/>
              </w:rPr>
            </w:pPr>
            <w:r>
              <w:rPr>
                <w:rFonts w:cs="Arial"/>
                <w:sz w:val="14"/>
                <w:szCs w:val="14"/>
              </w:rPr>
              <w:t>Risk of social conflicts between the local community and the construction workers, which may be related to religious, cultural or ethnic differences, or based on competition for local resources</w:t>
            </w:r>
          </w:p>
        </w:tc>
        <w:tc>
          <w:tcPr>
            <w:tcW w:w="521" w:type="pct"/>
          </w:tcPr>
          <w:p w14:paraId="02F5CDEA" w14:textId="77777777" w:rsidR="00B32516" w:rsidRDefault="00B32516" w:rsidP="00647C69">
            <w:pPr>
              <w:pStyle w:val="MediumGrid21"/>
              <w:spacing w:line="276" w:lineRule="auto"/>
              <w:rPr>
                <w:rFonts w:cs="Arial"/>
                <w:sz w:val="14"/>
                <w:szCs w:val="14"/>
              </w:rPr>
            </w:pPr>
            <w:r>
              <w:rPr>
                <w:rFonts w:cs="Arial"/>
                <w:sz w:val="14"/>
                <w:szCs w:val="14"/>
              </w:rPr>
              <w:t xml:space="preserve">Provision of information regarding Worker Code of Conduct in English and local language(s), </w:t>
            </w:r>
          </w:p>
          <w:p w14:paraId="2AE93C36" w14:textId="77777777" w:rsidR="00B32516" w:rsidRDefault="00B32516" w:rsidP="00647C69">
            <w:pPr>
              <w:pStyle w:val="MediumGrid21"/>
              <w:spacing w:line="276" w:lineRule="auto"/>
              <w:rPr>
                <w:rFonts w:cs="Arial"/>
                <w:sz w:val="14"/>
                <w:szCs w:val="14"/>
              </w:rPr>
            </w:pPr>
            <w:r>
              <w:rPr>
                <w:rFonts w:cs="Arial"/>
                <w:sz w:val="14"/>
                <w:szCs w:val="14"/>
              </w:rPr>
              <w:t>Provision of cultural sensitization training for workers regarding engagement with local community.</w:t>
            </w:r>
          </w:p>
          <w:p w14:paraId="50B7B1EB" w14:textId="77777777" w:rsidR="00B32516" w:rsidRDefault="00B32516" w:rsidP="00647C69">
            <w:pPr>
              <w:pStyle w:val="MediumGrid21"/>
              <w:spacing w:line="276" w:lineRule="auto"/>
              <w:rPr>
                <w:rFonts w:cs="Arial"/>
                <w:sz w:val="14"/>
                <w:szCs w:val="14"/>
              </w:rPr>
            </w:pPr>
            <w:r>
              <w:rPr>
                <w:rFonts w:cs="Arial"/>
                <w:sz w:val="14"/>
                <w:szCs w:val="14"/>
              </w:rPr>
              <w:t>Consultations with and involvement of local communities.</w:t>
            </w:r>
          </w:p>
          <w:p w14:paraId="32316E19" w14:textId="77777777" w:rsidR="00B32516" w:rsidRDefault="00B32516" w:rsidP="00647C69">
            <w:pPr>
              <w:pStyle w:val="MediumGrid21"/>
              <w:spacing w:line="276" w:lineRule="auto"/>
              <w:rPr>
                <w:rFonts w:cs="Arial"/>
                <w:sz w:val="14"/>
                <w:szCs w:val="14"/>
              </w:rPr>
            </w:pPr>
            <w:r>
              <w:rPr>
                <w:rFonts w:cs="Arial"/>
                <w:sz w:val="14"/>
                <w:szCs w:val="14"/>
              </w:rPr>
              <w:t>Contractors to provide resources for workers including water, health, toilet (WASH)</w:t>
            </w:r>
          </w:p>
        </w:tc>
        <w:tc>
          <w:tcPr>
            <w:tcW w:w="391" w:type="pct"/>
            <w:tcBorders>
              <w:right w:val="single" w:sz="18" w:space="0" w:color="000000"/>
            </w:tcBorders>
          </w:tcPr>
          <w:p w14:paraId="2D5973E0" w14:textId="77777777" w:rsidR="00B32516" w:rsidRDefault="00B32516" w:rsidP="00647C69">
            <w:pPr>
              <w:pStyle w:val="MediumGrid21"/>
              <w:spacing w:line="276" w:lineRule="auto"/>
              <w:rPr>
                <w:rFonts w:cs="Arial"/>
                <w:sz w:val="14"/>
                <w:szCs w:val="14"/>
              </w:rPr>
            </w:pPr>
            <w:r>
              <w:rPr>
                <w:rFonts w:cs="Arial"/>
                <w:sz w:val="14"/>
                <w:szCs w:val="14"/>
              </w:rPr>
              <w:t>Contractor</w:t>
            </w:r>
          </w:p>
          <w:p w14:paraId="5BBF1417" w14:textId="77777777" w:rsidR="00B32516" w:rsidRDefault="00B32516" w:rsidP="00647C69">
            <w:pPr>
              <w:pStyle w:val="MediumGrid21"/>
              <w:spacing w:line="276" w:lineRule="auto"/>
              <w:rPr>
                <w:rFonts w:cs="Arial"/>
                <w:sz w:val="14"/>
                <w:szCs w:val="14"/>
              </w:rPr>
            </w:pPr>
          </w:p>
          <w:p w14:paraId="4C72ADA4" w14:textId="77777777" w:rsidR="00B32516" w:rsidRDefault="00B32516" w:rsidP="00647C69">
            <w:pPr>
              <w:pStyle w:val="MediumGrid21"/>
              <w:spacing w:line="276" w:lineRule="auto"/>
              <w:rPr>
                <w:rFonts w:cs="Arial"/>
                <w:sz w:val="14"/>
                <w:szCs w:val="14"/>
              </w:rPr>
            </w:pPr>
            <w:r>
              <w:rPr>
                <w:rFonts w:cs="Arial"/>
                <w:sz w:val="14"/>
                <w:szCs w:val="14"/>
              </w:rPr>
              <w:t>GRCs</w:t>
            </w:r>
          </w:p>
        </w:tc>
        <w:tc>
          <w:tcPr>
            <w:tcW w:w="349" w:type="pct"/>
            <w:tcBorders>
              <w:left w:val="single" w:sz="18" w:space="0" w:color="000000"/>
              <w:right w:val="single" w:sz="18" w:space="0" w:color="000000"/>
            </w:tcBorders>
          </w:tcPr>
          <w:p w14:paraId="667C4D02" w14:textId="77777777" w:rsidR="00B32516" w:rsidRDefault="00B32516" w:rsidP="00FA76A1">
            <w:pPr>
              <w:pStyle w:val="MediumGrid21"/>
              <w:spacing w:line="276" w:lineRule="auto"/>
              <w:jc w:val="center"/>
              <w:rPr>
                <w:rFonts w:cs="Arial"/>
                <w:sz w:val="14"/>
                <w:szCs w:val="14"/>
              </w:rPr>
            </w:pPr>
            <w:r>
              <w:rPr>
                <w:rFonts w:cs="Arial"/>
                <w:sz w:val="14"/>
                <w:szCs w:val="14"/>
              </w:rPr>
              <w:t>50,000</w:t>
            </w:r>
          </w:p>
        </w:tc>
        <w:tc>
          <w:tcPr>
            <w:tcW w:w="353" w:type="pct"/>
            <w:tcBorders>
              <w:left w:val="single" w:sz="18" w:space="0" w:color="000000"/>
            </w:tcBorders>
          </w:tcPr>
          <w:p w14:paraId="49A33D29" w14:textId="77777777" w:rsidR="00B32516" w:rsidRDefault="00B32516" w:rsidP="00647C69">
            <w:pPr>
              <w:spacing w:line="276" w:lineRule="auto"/>
              <w:rPr>
                <w:rFonts w:cs="Arial"/>
                <w:sz w:val="14"/>
                <w:szCs w:val="14"/>
              </w:rPr>
            </w:pPr>
            <w:r>
              <w:rPr>
                <w:rFonts w:cs="Arial"/>
                <w:sz w:val="14"/>
                <w:szCs w:val="14"/>
              </w:rPr>
              <w:t xml:space="preserve">Reports/ Complaints </w:t>
            </w:r>
          </w:p>
          <w:p w14:paraId="166E3C44" w14:textId="77777777" w:rsidR="00B32516" w:rsidRDefault="00B32516" w:rsidP="00647C69">
            <w:pPr>
              <w:spacing w:line="276" w:lineRule="auto"/>
              <w:rPr>
                <w:rFonts w:cs="Arial"/>
                <w:sz w:val="14"/>
                <w:szCs w:val="14"/>
              </w:rPr>
            </w:pPr>
          </w:p>
          <w:p w14:paraId="1E0AC589" w14:textId="77777777" w:rsidR="00B32516" w:rsidRDefault="00B32516" w:rsidP="00647C69">
            <w:pPr>
              <w:spacing w:line="276" w:lineRule="auto"/>
              <w:rPr>
                <w:rFonts w:cs="Arial"/>
                <w:sz w:val="14"/>
                <w:szCs w:val="14"/>
              </w:rPr>
            </w:pPr>
          </w:p>
          <w:p w14:paraId="1E48E187" w14:textId="77777777" w:rsidR="00B32516" w:rsidRDefault="00B32516" w:rsidP="00647C69">
            <w:pPr>
              <w:spacing w:line="276" w:lineRule="auto"/>
              <w:rPr>
                <w:rFonts w:cs="Arial"/>
                <w:sz w:val="14"/>
                <w:szCs w:val="14"/>
              </w:rPr>
            </w:pPr>
          </w:p>
          <w:p w14:paraId="6D00B9D4" w14:textId="77777777" w:rsidR="00B32516" w:rsidRDefault="00B32516" w:rsidP="00647C69">
            <w:pPr>
              <w:spacing w:line="276" w:lineRule="auto"/>
              <w:rPr>
                <w:rFonts w:cs="Arial"/>
                <w:sz w:val="14"/>
                <w:szCs w:val="14"/>
              </w:rPr>
            </w:pPr>
          </w:p>
          <w:p w14:paraId="4FE5E649" w14:textId="77777777" w:rsidR="00B32516" w:rsidRDefault="00B32516" w:rsidP="00647C69">
            <w:pPr>
              <w:spacing w:line="276" w:lineRule="auto"/>
              <w:rPr>
                <w:rFonts w:cs="Arial"/>
                <w:sz w:val="14"/>
                <w:szCs w:val="14"/>
              </w:rPr>
            </w:pPr>
          </w:p>
          <w:p w14:paraId="41C06A7E" w14:textId="77777777" w:rsidR="00B32516" w:rsidRDefault="00B32516" w:rsidP="00647C69">
            <w:pPr>
              <w:spacing w:line="276" w:lineRule="auto"/>
              <w:rPr>
                <w:rFonts w:cs="Arial"/>
                <w:sz w:val="14"/>
                <w:szCs w:val="14"/>
              </w:rPr>
            </w:pPr>
          </w:p>
          <w:p w14:paraId="0DC233CD" w14:textId="77777777" w:rsidR="00B32516" w:rsidRDefault="00B32516" w:rsidP="00647C69">
            <w:pPr>
              <w:spacing w:line="276" w:lineRule="auto"/>
              <w:rPr>
                <w:rFonts w:cs="Arial"/>
                <w:sz w:val="14"/>
                <w:szCs w:val="14"/>
              </w:rPr>
            </w:pPr>
          </w:p>
          <w:p w14:paraId="6E49F2A5" w14:textId="77777777" w:rsidR="00B32516" w:rsidRDefault="00B32516" w:rsidP="00647C69">
            <w:pPr>
              <w:spacing w:line="276" w:lineRule="auto"/>
              <w:rPr>
                <w:rFonts w:cs="Arial"/>
                <w:sz w:val="14"/>
                <w:szCs w:val="14"/>
              </w:rPr>
            </w:pPr>
          </w:p>
          <w:p w14:paraId="25EEA678" w14:textId="77777777" w:rsidR="00B32516" w:rsidRDefault="00B32516" w:rsidP="00647C69">
            <w:pPr>
              <w:spacing w:line="276" w:lineRule="auto"/>
              <w:rPr>
                <w:rFonts w:cs="Arial"/>
                <w:sz w:val="14"/>
                <w:szCs w:val="14"/>
              </w:rPr>
            </w:pPr>
          </w:p>
          <w:p w14:paraId="4F750D41" w14:textId="77777777" w:rsidR="00B32516" w:rsidRDefault="00B32516" w:rsidP="00647C69">
            <w:pPr>
              <w:spacing w:line="276" w:lineRule="auto"/>
              <w:rPr>
                <w:rFonts w:cs="Arial"/>
                <w:sz w:val="14"/>
                <w:szCs w:val="14"/>
              </w:rPr>
            </w:pPr>
          </w:p>
          <w:p w14:paraId="588A5146" w14:textId="77777777" w:rsidR="00B32516" w:rsidRDefault="00B32516" w:rsidP="00647C69">
            <w:pPr>
              <w:spacing w:line="276" w:lineRule="auto"/>
              <w:rPr>
                <w:rFonts w:cs="Arial"/>
                <w:sz w:val="14"/>
                <w:szCs w:val="14"/>
              </w:rPr>
            </w:pPr>
          </w:p>
          <w:p w14:paraId="4D5CE264" w14:textId="77777777" w:rsidR="00B32516" w:rsidRDefault="00B32516" w:rsidP="00647C69">
            <w:pPr>
              <w:spacing w:line="276" w:lineRule="auto"/>
              <w:rPr>
                <w:rFonts w:cs="Arial"/>
                <w:sz w:val="14"/>
                <w:szCs w:val="14"/>
              </w:rPr>
            </w:pPr>
            <w:r>
              <w:rPr>
                <w:rFonts w:cs="Arial"/>
                <w:sz w:val="14"/>
                <w:szCs w:val="14"/>
              </w:rPr>
              <w:t>Workers welfare</w:t>
            </w:r>
          </w:p>
        </w:tc>
        <w:tc>
          <w:tcPr>
            <w:tcW w:w="389" w:type="pct"/>
          </w:tcPr>
          <w:p w14:paraId="7F65E8BF" w14:textId="77777777" w:rsidR="00B32516" w:rsidRDefault="00B32516" w:rsidP="00647C69">
            <w:pPr>
              <w:pStyle w:val="MediumGrid21"/>
              <w:spacing w:line="276" w:lineRule="auto"/>
              <w:rPr>
                <w:rFonts w:cs="Arial"/>
                <w:sz w:val="14"/>
                <w:szCs w:val="14"/>
              </w:rPr>
            </w:pPr>
            <w:r>
              <w:rPr>
                <w:rFonts w:cs="Arial"/>
                <w:sz w:val="14"/>
                <w:szCs w:val="14"/>
              </w:rPr>
              <w:t xml:space="preserve">Review grievance logbook, interviews/ consultations </w:t>
            </w:r>
          </w:p>
          <w:p w14:paraId="039EE01A" w14:textId="77777777" w:rsidR="00B32516" w:rsidRDefault="00B32516" w:rsidP="00647C69">
            <w:pPr>
              <w:pStyle w:val="MediumGrid21"/>
              <w:spacing w:line="276" w:lineRule="auto"/>
              <w:rPr>
                <w:rFonts w:cs="Arial"/>
                <w:sz w:val="14"/>
                <w:szCs w:val="14"/>
              </w:rPr>
            </w:pPr>
          </w:p>
          <w:p w14:paraId="0107EA8A" w14:textId="77777777" w:rsidR="00B32516" w:rsidRDefault="00B32516" w:rsidP="00647C69">
            <w:pPr>
              <w:pStyle w:val="MediumGrid21"/>
              <w:spacing w:line="276" w:lineRule="auto"/>
              <w:rPr>
                <w:rFonts w:cs="Arial"/>
                <w:sz w:val="14"/>
                <w:szCs w:val="14"/>
              </w:rPr>
            </w:pPr>
          </w:p>
          <w:p w14:paraId="27BD603D" w14:textId="77777777" w:rsidR="00B32516" w:rsidRDefault="00B32516" w:rsidP="00647C69">
            <w:pPr>
              <w:pStyle w:val="MediumGrid21"/>
              <w:spacing w:line="276" w:lineRule="auto"/>
              <w:rPr>
                <w:rFonts w:cs="Arial"/>
                <w:sz w:val="14"/>
                <w:szCs w:val="14"/>
              </w:rPr>
            </w:pPr>
          </w:p>
          <w:p w14:paraId="2721CF2B" w14:textId="77777777" w:rsidR="00B32516" w:rsidRDefault="00B32516" w:rsidP="00647C69">
            <w:pPr>
              <w:pStyle w:val="MediumGrid21"/>
              <w:spacing w:line="276" w:lineRule="auto"/>
              <w:rPr>
                <w:rFonts w:cs="Arial"/>
                <w:sz w:val="14"/>
                <w:szCs w:val="14"/>
              </w:rPr>
            </w:pPr>
          </w:p>
          <w:p w14:paraId="57155CC7" w14:textId="77777777" w:rsidR="00B32516" w:rsidRDefault="00B32516" w:rsidP="00647C69">
            <w:pPr>
              <w:pStyle w:val="MediumGrid21"/>
              <w:spacing w:line="276" w:lineRule="auto"/>
              <w:rPr>
                <w:rFonts w:cs="Arial"/>
                <w:sz w:val="14"/>
                <w:szCs w:val="14"/>
              </w:rPr>
            </w:pPr>
          </w:p>
          <w:p w14:paraId="699530AB" w14:textId="77777777" w:rsidR="00B32516" w:rsidRDefault="00B32516" w:rsidP="00647C69">
            <w:pPr>
              <w:pStyle w:val="MediumGrid21"/>
              <w:spacing w:line="276" w:lineRule="auto"/>
              <w:rPr>
                <w:rFonts w:cs="Arial"/>
                <w:sz w:val="14"/>
                <w:szCs w:val="14"/>
              </w:rPr>
            </w:pPr>
          </w:p>
          <w:p w14:paraId="1B7907B6" w14:textId="77777777" w:rsidR="00B32516" w:rsidRDefault="00B32516" w:rsidP="00647C69">
            <w:pPr>
              <w:pStyle w:val="MediumGrid21"/>
              <w:spacing w:line="276" w:lineRule="auto"/>
              <w:rPr>
                <w:rFonts w:cs="Arial"/>
                <w:sz w:val="14"/>
                <w:szCs w:val="14"/>
              </w:rPr>
            </w:pPr>
          </w:p>
          <w:p w14:paraId="0D2980B3" w14:textId="77777777" w:rsidR="00B32516" w:rsidRDefault="00B32516" w:rsidP="00647C69">
            <w:pPr>
              <w:pStyle w:val="MediumGrid21"/>
              <w:spacing w:line="276" w:lineRule="auto"/>
              <w:rPr>
                <w:rFonts w:cs="Arial"/>
                <w:sz w:val="14"/>
                <w:szCs w:val="14"/>
              </w:rPr>
            </w:pPr>
          </w:p>
          <w:p w14:paraId="0C3B139E" w14:textId="77777777" w:rsidR="00B32516" w:rsidRDefault="00B32516" w:rsidP="00647C69">
            <w:pPr>
              <w:pStyle w:val="MediumGrid21"/>
              <w:spacing w:line="276" w:lineRule="auto"/>
              <w:rPr>
                <w:rFonts w:cs="Arial"/>
                <w:sz w:val="14"/>
                <w:szCs w:val="14"/>
              </w:rPr>
            </w:pPr>
            <w:r>
              <w:rPr>
                <w:rFonts w:cs="Arial"/>
                <w:sz w:val="14"/>
                <w:szCs w:val="14"/>
              </w:rPr>
              <w:t xml:space="preserve">Observation, workers GRM/ Complaints </w:t>
            </w:r>
          </w:p>
        </w:tc>
        <w:tc>
          <w:tcPr>
            <w:tcW w:w="481" w:type="pct"/>
          </w:tcPr>
          <w:p w14:paraId="516C5DE7" w14:textId="77777777" w:rsidR="00B32516" w:rsidRDefault="00B32516" w:rsidP="00647C69">
            <w:pPr>
              <w:pStyle w:val="MediumGrid21"/>
              <w:spacing w:line="276" w:lineRule="auto"/>
              <w:rPr>
                <w:rFonts w:cs="Arial"/>
                <w:sz w:val="14"/>
                <w:szCs w:val="14"/>
              </w:rPr>
            </w:pPr>
            <w:r>
              <w:rPr>
                <w:rFonts w:cs="Arial"/>
                <w:sz w:val="14"/>
                <w:szCs w:val="14"/>
              </w:rPr>
              <w:t>Absence of complaints</w:t>
            </w:r>
          </w:p>
        </w:tc>
        <w:tc>
          <w:tcPr>
            <w:tcW w:w="348" w:type="pct"/>
          </w:tcPr>
          <w:p w14:paraId="455B4806" w14:textId="77777777" w:rsidR="00B32516" w:rsidRDefault="00B32516" w:rsidP="00647C69">
            <w:pPr>
              <w:pStyle w:val="MediumGrid21"/>
              <w:spacing w:line="276" w:lineRule="auto"/>
              <w:rPr>
                <w:rFonts w:cs="Arial"/>
                <w:sz w:val="14"/>
                <w:szCs w:val="14"/>
              </w:rPr>
            </w:pPr>
            <w:r>
              <w:rPr>
                <w:rFonts w:cs="Arial"/>
                <w:sz w:val="14"/>
                <w:szCs w:val="14"/>
              </w:rPr>
              <w:t>Project vicinity</w:t>
            </w:r>
          </w:p>
          <w:p w14:paraId="59E6F79A" w14:textId="77777777" w:rsidR="00B32516" w:rsidRDefault="00B32516" w:rsidP="00647C69">
            <w:pPr>
              <w:pStyle w:val="MediumGrid21"/>
              <w:spacing w:line="276" w:lineRule="auto"/>
              <w:rPr>
                <w:rFonts w:cs="Arial"/>
                <w:sz w:val="14"/>
                <w:szCs w:val="14"/>
              </w:rPr>
            </w:pPr>
          </w:p>
          <w:p w14:paraId="0CB5BE98" w14:textId="77777777" w:rsidR="00B32516" w:rsidRDefault="00B32516" w:rsidP="00647C69">
            <w:pPr>
              <w:pStyle w:val="MediumGrid21"/>
              <w:spacing w:line="276" w:lineRule="auto"/>
              <w:rPr>
                <w:rFonts w:cs="Arial"/>
                <w:sz w:val="14"/>
                <w:szCs w:val="14"/>
              </w:rPr>
            </w:pPr>
          </w:p>
          <w:p w14:paraId="335D730F" w14:textId="77777777" w:rsidR="00B32516" w:rsidRDefault="00B32516" w:rsidP="00647C69">
            <w:pPr>
              <w:pStyle w:val="MediumGrid21"/>
              <w:spacing w:line="276" w:lineRule="auto"/>
              <w:rPr>
                <w:rFonts w:cs="Arial"/>
                <w:sz w:val="14"/>
                <w:szCs w:val="14"/>
              </w:rPr>
            </w:pPr>
          </w:p>
        </w:tc>
        <w:tc>
          <w:tcPr>
            <w:tcW w:w="350" w:type="pct"/>
          </w:tcPr>
          <w:p w14:paraId="2313D5E0"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4B00BA88"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7600CA2C" w14:textId="77777777" w:rsidR="00B32516" w:rsidRDefault="00B32516" w:rsidP="00647C69">
            <w:pPr>
              <w:pStyle w:val="MediumGrid21"/>
              <w:spacing w:line="276" w:lineRule="auto"/>
              <w:rPr>
                <w:rFonts w:cs="Arial"/>
                <w:sz w:val="14"/>
                <w:szCs w:val="14"/>
              </w:rPr>
            </w:pPr>
          </w:p>
          <w:p w14:paraId="1758E0DD"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47B740E5" w14:textId="77777777" w:rsidR="00B32516" w:rsidRDefault="00B32516" w:rsidP="00647C69">
            <w:pPr>
              <w:pStyle w:val="MediumGrid21"/>
              <w:spacing w:line="276" w:lineRule="auto"/>
              <w:rPr>
                <w:rFonts w:cs="Arial"/>
                <w:sz w:val="14"/>
                <w:szCs w:val="14"/>
              </w:rPr>
            </w:pPr>
            <w:r>
              <w:rPr>
                <w:rFonts w:cs="Arial"/>
                <w:sz w:val="14"/>
                <w:szCs w:val="14"/>
              </w:rPr>
              <w:t>Covered in 3B above</w:t>
            </w:r>
          </w:p>
        </w:tc>
      </w:tr>
      <w:tr w:rsidR="00B32516" w14:paraId="7F0B06C0" w14:textId="77777777" w:rsidTr="00B32516">
        <w:trPr>
          <w:trHeight w:val="20"/>
        </w:trPr>
        <w:tc>
          <w:tcPr>
            <w:tcW w:w="174" w:type="pct"/>
          </w:tcPr>
          <w:p w14:paraId="577423E4" w14:textId="77777777" w:rsidR="00B32516" w:rsidRDefault="00B32516" w:rsidP="00647C69">
            <w:pPr>
              <w:pStyle w:val="MediumGrid21"/>
              <w:spacing w:line="276" w:lineRule="auto"/>
              <w:rPr>
                <w:rFonts w:cs="Arial"/>
                <w:b/>
                <w:bCs/>
                <w:sz w:val="14"/>
                <w:szCs w:val="14"/>
              </w:rPr>
            </w:pPr>
            <w:r>
              <w:rPr>
                <w:rFonts w:cs="Arial"/>
                <w:b/>
                <w:bCs/>
                <w:sz w:val="14"/>
                <w:szCs w:val="14"/>
              </w:rPr>
              <w:t>5B</w:t>
            </w:r>
          </w:p>
        </w:tc>
        <w:tc>
          <w:tcPr>
            <w:tcW w:w="433" w:type="pct"/>
          </w:tcPr>
          <w:p w14:paraId="1D91D55F" w14:textId="77777777" w:rsidR="00B32516" w:rsidRDefault="00B32516" w:rsidP="00647C69">
            <w:pPr>
              <w:pStyle w:val="MediumGrid21"/>
              <w:spacing w:line="276" w:lineRule="auto"/>
              <w:rPr>
                <w:rFonts w:cs="Arial"/>
                <w:sz w:val="14"/>
                <w:szCs w:val="14"/>
              </w:rPr>
            </w:pPr>
            <w:r>
              <w:rPr>
                <w:rFonts w:cs="Arial"/>
                <w:sz w:val="14"/>
                <w:szCs w:val="14"/>
              </w:rPr>
              <w:t xml:space="preserve">Movement of vehicles and </w:t>
            </w:r>
            <w:r w:rsidR="00B80E17">
              <w:rPr>
                <w:rFonts w:cs="Arial"/>
                <w:sz w:val="14"/>
                <w:szCs w:val="14"/>
              </w:rPr>
              <w:t>operationalization</w:t>
            </w:r>
            <w:r>
              <w:rPr>
                <w:rFonts w:cs="Arial"/>
                <w:sz w:val="14"/>
                <w:szCs w:val="14"/>
              </w:rPr>
              <w:t xml:space="preserve"> of equipment</w:t>
            </w:r>
          </w:p>
        </w:tc>
        <w:tc>
          <w:tcPr>
            <w:tcW w:w="393" w:type="pct"/>
          </w:tcPr>
          <w:p w14:paraId="7EB3546E" w14:textId="77777777" w:rsidR="00B32516" w:rsidRDefault="00B32516" w:rsidP="00647C69">
            <w:pPr>
              <w:pStyle w:val="MediumGrid21"/>
              <w:spacing w:line="276" w:lineRule="auto"/>
              <w:jc w:val="both"/>
              <w:rPr>
                <w:rFonts w:cs="Arial"/>
                <w:sz w:val="14"/>
                <w:szCs w:val="14"/>
              </w:rPr>
            </w:pPr>
            <w:bookmarkStart w:id="241" w:name="_Hlk109741721"/>
            <w:r>
              <w:rPr>
                <w:rFonts w:cs="Arial"/>
                <w:sz w:val="14"/>
                <w:szCs w:val="14"/>
              </w:rPr>
              <w:t>Health &amp; safety risks such as accidents</w:t>
            </w:r>
            <w:bookmarkEnd w:id="241"/>
          </w:p>
        </w:tc>
        <w:tc>
          <w:tcPr>
            <w:tcW w:w="521" w:type="pct"/>
          </w:tcPr>
          <w:p w14:paraId="40BB05A2" w14:textId="77777777" w:rsidR="00B32516" w:rsidRDefault="00B32516" w:rsidP="00647C69">
            <w:pPr>
              <w:pStyle w:val="MediumGrid21"/>
              <w:spacing w:line="276" w:lineRule="auto"/>
              <w:rPr>
                <w:rFonts w:cs="Arial"/>
                <w:sz w:val="14"/>
                <w:szCs w:val="14"/>
              </w:rPr>
            </w:pPr>
            <w:bookmarkStart w:id="242" w:name="_Hlk109741729"/>
            <w:r>
              <w:rPr>
                <w:rFonts w:cs="Arial"/>
                <w:sz w:val="14"/>
                <w:szCs w:val="14"/>
              </w:rPr>
              <w:t>Ensure contractor drivers adhere strictly to traffic management plan (TMP) and road safety rules. see annex 5 for sample:</w:t>
            </w:r>
          </w:p>
          <w:p w14:paraId="61D3F37D" w14:textId="77777777" w:rsidR="00B32516" w:rsidRDefault="00B32516" w:rsidP="00647C69">
            <w:pPr>
              <w:pStyle w:val="MediumGrid21"/>
              <w:spacing w:line="276" w:lineRule="auto"/>
              <w:rPr>
                <w:rFonts w:cs="Arial"/>
                <w:sz w:val="14"/>
                <w:szCs w:val="14"/>
              </w:rPr>
            </w:pPr>
            <w:r>
              <w:rPr>
                <w:rFonts w:cs="Arial"/>
                <w:sz w:val="14"/>
                <w:szCs w:val="14"/>
              </w:rPr>
              <w:t xml:space="preserve">Avoid night hours for fleet movement, use trained drivers, ensure drivers do not use substances, comply with fleet management standards, vehicles should not be </w:t>
            </w:r>
            <w:r>
              <w:rPr>
                <w:rFonts w:cs="Arial"/>
                <w:sz w:val="14"/>
                <w:szCs w:val="14"/>
              </w:rPr>
              <w:lastRenderedPageBreak/>
              <w:t>overloaded with materials, use of flagmen and safety cautions in built up areas, limit movement during religious activities such as Fridays etc</w:t>
            </w:r>
            <w:bookmarkEnd w:id="242"/>
            <w:r>
              <w:rPr>
                <w:rFonts w:cs="Arial"/>
                <w:sz w:val="14"/>
                <w:szCs w:val="14"/>
              </w:rPr>
              <w:t>.</w:t>
            </w:r>
          </w:p>
        </w:tc>
        <w:tc>
          <w:tcPr>
            <w:tcW w:w="391" w:type="pct"/>
            <w:tcBorders>
              <w:right w:val="single" w:sz="18" w:space="0" w:color="000000"/>
            </w:tcBorders>
          </w:tcPr>
          <w:p w14:paraId="1B30E1DF"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p w14:paraId="3D55EB39" w14:textId="77777777" w:rsidR="00B32516" w:rsidRDefault="00B32516" w:rsidP="00647C69">
            <w:pPr>
              <w:pStyle w:val="MediumGrid21"/>
              <w:spacing w:line="276" w:lineRule="auto"/>
              <w:rPr>
                <w:rFonts w:cs="Arial"/>
                <w:sz w:val="14"/>
                <w:szCs w:val="14"/>
              </w:rPr>
            </w:pPr>
          </w:p>
          <w:p w14:paraId="242DC0ED" w14:textId="77777777" w:rsidR="00B32516" w:rsidRDefault="00B32516" w:rsidP="00647C69">
            <w:pPr>
              <w:pStyle w:val="MediumGrid21"/>
              <w:spacing w:line="276" w:lineRule="auto"/>
              <w:rPr>
                <w:rFonts w:cs="Arial"/>
                <w:sz w:val="14"/>
                <w:szCs w:val="14"/>
              </w:rPr>
            </w:pPr>
            <w:r>
              <w:rPr>
                <w:rFonts w:cs="Arial"/>
                <w:sz w:val="14"/>
                <w:szCs w:val="14"/>
              </w:rPr>
              <w:t>FRSC</w:t>
            </w:r>
          </w:p>
        </w:tc>
        <w:tc>
          <w:tcPr>
            <w:tcW w:w="349" w:type="pct"/>
            <w:tcBorders>
              <w:left w:val="single" w:sz="18" w:space="0" w:color="000000"/>
              <w:right w:val="single" w:sz="18" w:space="0" w:color="000000"/>
            </w:tcBorders>
          </w:tcPr>
          <w:p w14:paraId="0A4F0810" w14:textId="77777777" w:rsidR="00B32516" w:rsidRDefault="00B32516" w:rsidP="00FA76A1">
            <w:pPr>
              <w:pStyle w:val="MediumGrid21"/>
              <w:spacing w:line="276" w:lineRule="auto"/>
              <w:jc w:val="center"/>
              <w:rPr>
                <w:rFonts w:cs="Arial"/>
                <w:sz w:val="14"/>
                <w:szCs w:val="14"/>
              </w:rPr>
            </w:pPr>
            <w:r>
              <w:rPr>
                <w:rFonts w:cs="Arial"/>
                <w:sz w:val="14"/>
                <w:szCs w:val="14"/>
              </w:rPr>
              <w:t>150,000</w:t>
            </w:r>
          </w:p>
          <w:p w14:paraId="14F4F7A0" w14:textId="4260CE49" w:rsidR="00B32516" w:rsidRDefault="00B32516" w:rsidP="00FA76A1">
            <w:pPr>
              <w:pStyle w:val="MediumGrid21"/>
              <w:spacing w:line="276" w:lineRule="auto"/>
              <w:jc w:val="center"/>
              <w:rPr>
                <w:rFonts w:cs="Arial"/>
                <w:sz w:val="14"/>
                <w:szCs w:val="14"/>
              </w:rPr>
            </w:pPr>
            <w:r>
              <w:rPr>
                <w:rFonts w:cs="Arial"/>
                <w:sz w:val="14"/>
                <w:szCs w:val="14"/>
              </w:rPr>
              <w:t>(drivers training)</w:t>
            </w:r>
          </w:p>
        </w:tc>
        <w:tc>
          <w:tcPr>
            <w:tcW w:w="353" w:type="pct"/>
            <w:tcBorders>
              <w:left w:val="single" w:sz="18" w:space="0" w:color="000000"/>
            </w:tcBorders>
          </w:tcPr>
          <w:p w14:paraId="14CC763E" w14:textId="77777777" w:rsidR="00B32516" w:rsidRDefault="00B32516" w:rsidP="00647C69">
            <w:pPr>
              <w:spacing w:line="276" w:lineRule="auto"/>
              <w:rPr>
                <w:rFonts w:cs="Arial"/>
                <w:sz w:val="14"/>
                <w:szCs w:val="14"/>
              </w:rPr>
            </w:pPr>
            <w:bookmarkStart w:id="243" w:name="_Hlk109741738"/>
            <w:r>
              <w:rPr>
                <w:rFonts w:cs="Arial"/>
                <w:sz w:val="14"/>
                <w:szCs w:val="14"/>
              </w:rPr>
              <w:t>Training Records</w:t>
            </w:r>
          </w:p>
          <w:p w14:paraId="02E0D615" w14:textId="77777777" w:rsidR="00B32516" w:rsidRDefault="00B32516" w:rsidP="00647C69">
            <w:pPr>
              <w:spacing w:line="276" w:lineRule="auto"/>
              <w:rPr>
                <w:rFonts w:cs="Arial"/>
                <w:sz w:val="14"/>
                <w:szCs w:val="14"/>
              </w:rPr>
            </w:pPr>
          </w:p>
          <w:p w14:paraId="0681A7E4" w14:textId="77777777" w:rsidR="00B32516" w:rsidRDefault="00B32516" w:rsidP="00647C69">
            <w:pPr>
              <w:spacing w:line="276" w:lineRule="auto"/>
              <w:rPr>
                <w:rFonts w:cs="Arial"/>
                <w:sz w:val="14"/>
                <w:szCs w:val="14"/>
              </w:rPr>
            </w:pPr>
            <w:r>
              <w:rPr>
                <w:rFonts w:cs="Arial"/>
                <w:sz w:val="14"/>
                <w:szCs w:val="14"/>
              </w:rPr>
              <w:t xml:space="preserve">No of Complaints </w:t>
            </w:r>
            <w:bookmarkEnd w:id="243"/>
          </w:p>
        </w:tc>
        <w:tc>
          <w:tcPr>
            <w:tcW w:w="389" w:type="pct"/>
          </w:tcPr>
          <w:p w14:paraId="37129B84" w14:textId="77777777" w:rsidR="00B32516" w:rsidRDefault="00B32516" w:rsidP="00647C69">
            <w:pPr>
              <w:pStyle w:val="MediumGrid21"/>
              <w:spacing w:line="276" w:lineRule="auto"/>
              <w:rPr>
                <w:rFonts w:cs="Arial"/>
                <w:sz w:val="14"/>
                <w:szCs w:val="14"/>
              </w:rPr>
            </w:pPr>
            <w:bookmarkStart w:id="244" w:name="_Hlk109741746"/>
            <w:r>
              <w:rPr>
                <w:rFonts w:cs="Arial"/>
                <w:sz w:val="14"/>
                <w:szCs w:val="14"/>
              </w:rPr>
              <w:t xml:space="preserve">Review of training records </w:t>
            </w:r>
          </w:p>
          <w:p w14:paraId="5FE4DE93" w14:textId="77777777" w:rsidR="00B32516" w:rsidRDefault="00B32516" w:rsidP="00647C69">
            <w:pPr>
              <w:pStyle w:val="MediumGrid21"/>
              <w:spacing w:line="276" w:lineRule="auto"/>
              <w:rPr>
                <w:rFonts w:cs="Arial"/>
                <w:sz w:val="14"/>
                <w:szCs w:val="14"/>
              </w:rPr>
            </w:pPr>
          </w:p>
          <w:p w14:paraId="6A3B90D4" w14:textId="77777777" w:rsidR="00B32516" w:rsidRDefault="00B32516" w:rsidP="00647C69">
            <w:pPr>
              <w:pStyle w:val="MediumGrid21"/>
              <w:spacing w:line="276" w:lineRule="auto"/>
              <w:rPr>
                <w:rFonts w:cs="Arial"/>
                <w:sz w:val="14"/>
                <w:szCs w:val="14"/>
              </w:rPr>
            </w:pPr>
            <w:r>
              <w:rPr>
                <w:rFonts w:cs="Arial"/>
                <w:sz w:val="14"/>
                <w:szCs w:val="14"/>
              </w:rPr>
              <w:t xml:space="preserve">Accident/ incident reports </w:t>
            </w:r>
          </w:p>
          <w:p w14:paraId="0A3016A5" w14:textId="77777777" w:rsidR="00B32516" w:rsidRDefault="00B32516" w:rsidP="00647C69">
            <w:pPr>
              <w:pStyle w:val="MediumGrid21"/>
              <w:spacing w:line="276" w:lineRule="auto"/>
              <w:rPr>
                <w:rFonts w:cs="Arial"/>
                <w:sz w:val="14"/>
                <w:szCs w:val="14"/>
              </w:rPr>
            </w:pPr>
          </w:p>
          <w:p w14:paraId="71E1748E" w14:textId="77777777" w:rsidR="00B32516" w:rsidRDefault="00B32516" w:rsidP="00647C69">
            <w:pPr>
              <w:pStyle w:val="MediumGrid21"/>
              <w:spacing w:line="276" w:lineRule="auto"/>
              <w:rPr>
                <w:rFonts w:cs="Arial"/>
                <w:sz w:val="14"/>
                <w:szCs w:val="14"/>
              </w:rPr>
            </w:pPr>
            <w:r>
              <w:rPr>
                <w:rFonts w:cs="Arial"/>
                <w:sz w:val="14"/>
                <w:szCs w:val="14"/>
              </w:rPr>
              <w:t xml:space="preserve">Grievance records </w:t>
            </w:r>
          </w:p>
          <w:bookmarkEnd w:id="244"/>
          <w:p w14:paraId="714169C3" w14:textId="77777777" w:rsidR="00B32516" w:rsidRDefault="00B32516" w:rsidP="00647C69">
            <w:pPr>
              <w:pStyle w:val="MediumGrid21"/>
              <w:spacing w:line="276" w:lineRule="auto"/>
              <w:rPr>
                <w:rFonts w:cs="Arial"/>
                <w:sz w:val="14"/>
                <w:szCs w:val="14"/>
              </w:rPr>
            </w:pPr>
          </w:p>
          <w:p w14:paraId="7583598B" w14:textId="77777777" w:rsidR="00B32516" w:rsidRDefault="00B32516" w:rsidP="00647C69">
            <w:pPr>
              <w:pStyle w:val="MediumGrid21"/>
              <w:spacing w:line="276" w:lineRule="auto"/>
              <w:rPr>
                <w:rFonts w:cs="Arial"/>
                <w:sz w:val="14"/>
                <w:szCs w:val="14"/>
              </w:rPr>
            </w:pPr>
          </w:p>
        </w:tc>
        <w:tc>
          <w:tcPr>
            <w:tcW w:w="481" w:type="pct"/>
          </w:tcPr>
          <w:p w14:paraId="4B0F2581" w14:textId="77777777" w:rsidR="00B32516" w:rsidRDefault="00B32516" w:rsidP="00647C69">
            <w:pPr>
              <w:pStyle w:val="MediumGrid21"/>
              <w:spacing w:line="276" w:lineRule="auto"/>
              <w:rPr>
                <w:rFonts w:cs="Arial"/>
                <w:sz w:val="14"/>
                <w:szCs w:val="14"/>
              </w:rPr>
            </w:pPr>
            <w:bookmarkStart w:id="245" w:name="_Hlk109741753"/>
            <w:r>
              <w:rPr>
                <w:rFonts w:cs="Arial"/>
                <w:sz w:val="14"/>
                <w:szCs w:val="14"/>
              </w:rPr>
              <w:t>Drivers trained by FRSC on road safety and fleet management</w:t>
            </w:r>
          </w:p>
          <w:p w14:paraId="1F1E9105" w14:textId="77777777" w:rsidR="00B32516" w:rsidRDefault="00B32516" w:rsidP="00647C69">
            <w:pPr>
              <w:pStyle w:val="MediumGrid21"/>
              <w:spacing w:line="276" w:lineRule="auto"/>
              <w:rPr>
                <w:rFonts w:cs="Arial"/>
                <w:sz w:val="14"/>
                <w:szCs w:val="14"/>
              </w:rPr>
            </w:pPr>
          </w:p>
          <w:p w14:paraId="72AE2768" w14:textId="77777777" w:rsidR="00B32516" w:rsidRDefault="00B32516" w:rsidP="00647C69">
            <w:pPr>
              <w:pStyle w:val="MediumGrid21"/>
              <w:spacing w:line="276" w:lineRule="auto"/>
              <w:rPr>
                <w:rFonts w:cs="Arial"/>
                <w:sz w:val="14"/>
                <w:szCs w:val="14"/>
              </w:rPr>
            </w:pPr>
            <w:r>
              <w:rPr>
                <w:rFonts w:cs="Arial"/>
                <w:sz w:val="14"/>
                <w:szCs w:val="14"/>
              </w:rPr>
              <w:t>Installed caution and safety signs in strategic places</w:t>
            </w:r>
          </w:p>
          <w:p w14:paraId="1E2AC2A2" w14:textId="77777777" w:rsidR="00B32516" w:rsidRDefault="00B32516" w:rsidP="00647C69">
            <w:pPr>
              <w:pStyle w:val="MediumGrid21"/>
              <w:spacing w:line="276" w:lineRule="auto"/>
              <w:rPr>
                <w:rFonts w:cs="Arial"/>
                <w:sz w:val="14"/>
                <w:szCs w:val="14"/>
              </w:rPr>
            </w:pPr>
          </w:p>
          <w:p w14:paraId="69799272" w14:textId="77777777" w:rsidR="00B32516" w:rsidRDefault="00B32516" w:rsidP="00647C69">
            <w:pPr>
              <w:pStyle w:val="MediumGrid21"/>
              <w:spacing w:line="276" w:lineRule="auto"/>
              <w:rPr>
                <w:rFonts w:cs="Arial"/>
                <w:sz w:val="14"/>
                <w:szCs w:val="14"/>
              </w:rPr>
            </w:pPr>
            <w:r>
              <w:rPr>
                <w:rFonts w:cs="Arial"/>
                <w:sz w:val="14"/>
                <w:szCs w:val="14"/>
              </w:rPr>
              <w:t>Absence of traffic incidents</w:t>
            </w:r>
            <w:bookmarkEnd w:id="245"/>
          </w:p>
        </w:tc>
        <w:tc>
          <w:tcPr>
            <w:tcW w:w="348" w:type="pct"/>
          </w:tcPr>
          <w:p w14:paraId="77F41832" w14:textId="77777777" w:rsidR="00B32516" w:rsidRDefault="00B32516" w:rsidP="00647C69">
            <w:pPr>
              <w:pStyle w:val="MediumGrid21"/>
              <w:spacing w:line="276" w:lineRule="auto"/>
              <w:rPr>
                <w:rFonts w:cs="Arial"/>
                <w:sz w:val="14"/>
                <w:szCs w:val="14"/>
              </w:rPr>
            </w:pPr>
            <w:r>
              <w:rPr>
                <w:rFonts w:cs="Arial"/>
                <w:sz w:val="14"/>
                <w:szCs w:val="14"/>
              </w:rPr>
              <w:t xml:space="preserve">Project site/ Communities </w:t>
            </w:r>
          </w:p>
        </w:tc>
        <w:tc>
          <w:tcPr>
            <w:tcW w:w="350" w:type="pct"/>
          </w:tcPr>
          <w:p w14:paraId="6A512EDF"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478012D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175F257C" w14:textId="77777777" w:rsidR="00B32516" w:rsidRDefault="00B32516" w:rsidP="00647C69">
            <w:pPr>
              <w:pStyle w:val="MediumGrid21"/>
              <w:spacing w:line="276" w:lineRule="auto"/>
              <w:rPr>
                <w:rFonts w:cs="Arial"/>
                <w:sz w:val="14"/>
                <w:szCs w:val="14"/>
              </w:rPr>
            </w:pPr>
          </w:p>
          <w:p w14:paraId="382DD10D" w14:textId="77777777" w:rsidR="00B32516" w:rsidRDefault="00B32516" w:rsidP="00647C69">
            <w:pPr>
              <w:pStyle w:val="MediumGrid21"/>
              <w:spacing w:line="276" w:lineRule="auto"/>
              <w:rPr>
                <w:rFonts w:cs="Arial"/>
                <w:sz w:val="14"/>
                <w:szCs w:val="14"/>
              </w:rPr>
            </w:pPr>
            <w:r>
              <w:rPr>
                <w:rFonts w:cs="Arial"/>
                <w:sz w:val="14"/>
                <w:szCs w:val="14"/>
              </w:rPr>
              <w:t>FRSC</w:t>
            </w:r>
          </w:p>
        </w:tc>
        <w:tc>
          <w:tcPr>
            <w:tcW w:w="392" w:type="pct"/>
            <w:tcBorders>
              <w:left w:val="single" w:sz="18" w:space="0" w:color="000000"/>
              <w:right w:val="single" w:sz="18" w:space="0" w:color="000000"/>
            </w:tcBorders>
          </w:tcPr>
          <w:p w14:paraId="50B9B2BE" w14:textId="77777777" w:rsidR="00B32516" w:rsidRDefault="00B32516" w:rsidP="00647C69">
            <w:pPr>
              <w:pStyle w:val="MediumGrid21"/>
              <w:spacing w:line="276" w:lineRule="auto"/>
              <w:rPr>
                <w:rFonts w:cs="Arial"/>
                <w:sz w:val="14"/>
                <w:szCs w:val="14"/>
              </w:rPr>
            </w:pPr>
            <w:r>
              <w:rPr>
                <w:rFonts w:cs="Arial"/>
                <w:sz w:val="14"/>
                <w:szCs w:val="14"/>
              </w:rPr>
              <w:t>50,000</w:t>
            </w:r>
          </w:p>
        </w:tc>
      </w:tr>
      <w:tr w:rsidR="00B32516" w14:paraId="3E2DDEAD" w14:textId="77777777" w:rsidTr="00B32516">
        <w:trPr>
          <w:trHeight w:val="20"/>
        </w:trPr>
        <w:tc>
          <w:tcPr>
            <w:tcW w:w="174" w:type="pct"/>
          </w:tcPr>
          <w:p w14:paraId="650EEAE2" w14:textId="77777777" w:rsidR="00B32516" w:rsidRDefault="00B32516" w:rsidP="00647C69">
            <w:pPr>
              <w:pStyle w:val="MediumGrid21"/>
              <w:spacing w:line="276" w:lineRule="auto"/>
              <w:rPr>
                <w:rFonts w:cs="Arial"/>
                <w:b/>
                <w:bCs/>
                <w:sz w:val="14"/>
                <w:szCs w:val="14"/>
              </w:rPr>
            </w:pPr>
            <w:r>
              <w:rPr>
                <w:rFonts w:cs="Arial"/>
                <w:b/>
                <w:bCs/>
                <w:sz w:val="14"/>
                <w:szCs w:val="14"/>
              </w:rPr>
              <w:t>7B</w:t>
            </w:r>
          </w:p>
        </w:tc>
        <w:tc>
          <w:tcPr>
            <w:tcW w:w="433" w:type="pct"/>
          </w:tcPr>
          <w:p w14:paraId="0855D91D" w14:textId="77777777" w:rsidR="00B32516" w:rsidRDefault="00B32516" w:rsidP="00647C69">
            <w:pPr>
              <w:pStyle w:val="MediumGrid21"/>
              <w:spacing w:line="276" w:lineRule="auto"/>
              <w:rPr>
                <w:rFonts w:cs="Arial"/>
                <w:sz w:val="14"/>
                <w:szCs w:val="14"/>
              </w:rPr>
            </w:pPr>
            <w:r>
              <w:rPr>
                <w:rFonts w:cs="Arial"/>
                <w:sz w:val="14"/>
                <w:szCs w:val="14"/>
              </w:rPr>
              <w:t xml:space="preserve">Onsite storage / staging area </w:t>
            </w:r>
          </w:p>
        </w:tc>
        <w:tc>
          <w:tcPr>
            <w:tcW w:w="393" w:type="pct"/>
          </w:tcPr>
          <w:p w14:paraId="6076EE6C" w14:textId="77777777" w:rsidR="00B32516" w:rsidRDefault="00B32516" w:rsidP="00647C69">
            <w:pPr>
              <w:pStyle w:val="MediumGrid21"/>
              <w:spacing w:line="276" w:lineRule="auto"/>
              <w:jc w:val="both"/>
              <w:rPr>
                <w:rFonts w:cs="Arial"/>
                <w:sz w:val="14"/>
                <w:szCs w:val="14"/>
              </w:rPr>
            </w:pPr>
            <w:r>
              <w:rPr>
                <w:rFonts w:cs="Arial"/>
                <w:sz w:val="14"/>
                <w:szCs w:val="14"/>
              </w:rPr>
              <w:t>Theft of construction materials and equipment from staging area</w:t>
            </w:r>
          </w:p>
        </w:tc>
        <w:tc>
          <w:tcPr>
            <w:tcW w:w="521" w:type="pct"/>
          </w:tcPr>
          <w:p w14:paraId="4DA58A9D" w14:textId="77777777" w:rsidR="00B32516" w:rsidRDefault="00B32516" w:rsidP="00647C69">
            <w:pPr>
              <w:pStyle w:val="MediumGrid21"/>
              <w:spacing w:line="276" w:lineRule="auto"/>
              <w:rPr>
                <w:rFonts w:cs="Arial"/>
                <w:sz w:val="14"/>
                <w:szCs w:val="14"/>
              </w:rPr>
            </w:pPr>
            <w:r>
              <w:rPr>
                <w:rFonts w:cs="Arial"/>
                <w:sz w:val="14"/>
                <w:szCs w:val="14"/>
              </w:rPr>
              <w:t xml:space="preserve">Engage onsite security personnel </w:t>
            </w:r>
          </w:p>
          <w:p w14:paraId="62C379A8" w14:textId="77777777" w:rsidR="00B32516" w:rsidRDefault="00B32516" w:rsidP="00647C69">
            <w:pPr>
              <w:pStyle w:val="MediumGrid21"/>
              <w:spacing w:line="276" w:lineRule="auto"/>
              <w:rPr>
                <w:rFonts w:cs="Arial"/>
                <w:sz w:val="14"/>
                <w:szCs w:val="14"/>
              </w:rPr>
            </w:pPr>
          </w:p>
          <w:p w14:paraId="001F0CF5" w14:textId="77777777" w:rsidR="00B32516" w:rsidRDefault="00B32516" w:rsidP="00647C69">
            <w:pPr>
              <w:pStyle w:val="MediumGrid21"/>
              <w:spacing w:line="276" w:lineRule="auto"/>
              <w:rPr>
                <w:rFonts w:cs="Arial"/>
                <w:sz w:val="14"/>
                <w:szCs w:val="14"/>
              </w:rPr>
            </w:pPr>
            <w:r>
              <w:rPr>
                <w:rFonts w:cs="Arial"/>
                <w:sz w:val="14"/>
                <w:szCs w:val="14"/>
              </w:rPr>
              <w:t xml:space="preserve">Liaise with </w:t>
            </w:r>
            <w:r w:rsidR="00F805E6">
              <w:rPr>
                <w:rFonts w:cs="Arial"/>
                <w:sz w:val="14"/>
                <w:szCs w:val="14"/>
              </w:rPr>
              <w:t>ABU ZARIA</w:t>
            </w:r>
            <w:r>
              <w:rPr>
                <w:rFonts w:cs="Arial"/>
                <w:sz w:val="14"/>
                <w:szCs w:val="14"/>
              </w:rPr>
              <w:t xml:space="preserve"> chief security officer (CSO)</w:t>
            </w:r>
          </w:p>
        </w:tc>
        <w:tc>
          <w:tcPr>
            <w:tcW w:w="391" w:type="pct"/>
            <w:tcBorders>
              <w:right w:val="single" w:sz="18" w:space="0" w:color="000000"/>
            </w:tcBorders>
          </w:tcPr>
          <w:p w14:paraId="4240CE33" w14:textId="77777777" w:rsidR="00B32516" w:rsidRDefault="00B32516" w:rsidP="00647C69">
            <w:pPr>
              <w:pStyle w:val="MediumGrid21"/>
              <w:spacing w:line="276" w:lineRule="auto"/>
              <w:rPr>
                <w:rFonts w:cs="Arial"/>
                <w:sz w:val="14"/>
                <w:szCs w:val="14"/>
              </w:rPr>
            </w:pPr>
            <w:r>
              <w:rPr>
                <w:rFonts w:cs="Arial"/>
                <w:sz w:val="14"/>
                <w:szCs w:val="14"/>
              </w:rPr>
              <w:t>Contractor</w:t>
            </w:r>
          </w:p>
          <w:p w14:paraId="4B334109" w14:textId="77777777" w:rsidR="00B32516" w:rsidRDefault="00B32516" w:rsidP="00647C69">
            <w:pPr>
              <w:pStyle w:val="MediumGrid21"/>
              <w:spacing w:line="276" w:lineRule="auto"/>
              <w:rPr>
                <w:rFonts w:cs="Arial"/>
                <w:sz w:val="14"/>
                <w:szCs w:val="14"/>
              </w:rPr>
            </w:pPr>
          </w:p>
          <w:p w14:paraId="0852DB94" w14:textId="77777777" w:rsidR="00B32516" w:rsidRDefault="000B5203" w:rsidP="00647C69">
            <w:pPr>
              <w:pStyle w:val="MediumGrid21"/>
              <w:spacing w:line="276" w:lineRule="auto"/>
              <w:rPr>
                <w:rFonts w:cs="Arial"/>
                <w:sz w:val="14"/>
                <w:szCs w:val="14"/>
              </w:rPr>
            </w:pPr>
            <w:r>
              <w:rPr>
                <w:rFonts w:cs="Arial"/>
                <w:sz w:val="14"/>
                <w:szCs w:val="14"/>
              </w:rPr>
              <w:t>ACENTDFB</w:t>
            </w:r>
          </w:p>
        </w:tc>
        <w:tc>
          <w:tcPr>
            <w:tcW w:w="349" w:type="pct"/>
            <w:tcBorders>
              <w:left w:val="single" w:sz="18" w:space="0" w:color="000000"/>
              <w:right w:val="single" w:sz="18" w:space="0" w:color="000000"/>
            </w:tcBorders>
          </w:tcPr>
          <w:p w14:paraId="6DBE600E" w14:textId="77777777" w:rsidR="00B32516" w:rsidRDefault="00B32516" w:rsidP="00FA76A1">
            <w:pPr>
              <w:pStyle w:val="MediumGrid21"/>
              <w:spacing w:line="276" w:lineRule="auto"/>
              <w:jc w:val="center"/>
              <w:rPr>
                <w:rFonts w:cs="Arial"/>
                <w:sz w:val="14"/>
                <w:szCs w:val="14"/>
              </w:rPr>
            </w:pPr>
            <w:r>
              <w:rPr>
                <w:rFonts w:cs="Arial"/>
                <w:sz w:val="14"/>
                <w:szCs w:val="14"/>
              </w:rPr>
              <w:t>150,000</w:t>
            </w:r>
          </w:p>
          <w:p w14:paraId="3B77E821" w14:textId="77777777" w:rsidR="00B32516" w:rsidRDefault="00B32516" w:rsidP="00FA76A1">
            <w:pPr>
              <w:pStyle w:val="MediumGrid21"/>
              <w:spacing w:line="276" w:lineRule="auto"/>
              <w:jc w:val="center"/>
              <w:rPr>
                <w:rFonts w:cs="Arial"/>
                <w:sz w:val="14"/>
                <w:szCs w:val="14"/>
              </w:rPr>
            </w:pPr>
          </w:p>
        </w:tc>
        <w:tc>
          <w:tcPr>
            <w:tcW w:w="353" w:type="pct"/>
            <w:tcBorders>
              <w:left w:val="single" w:sz="18" w:space="0" w:color="000000"/>
            </w:tcBorders>
          </w:tcPr>
          <w:p w14:paraId="02111B53" w14:textId="77777777" w:rsidR="00B32516" w:rsidRDefault="00B32516" w:rsidP="00647C69">
            <w:pPr>
              <w:spacing w:line="276" w:lineRule="auto"/>
              <w:rPr>
                <w:rFonts w:cs="Arial"/>
                <w:sz w:val="14"/>
                <w:szCs w:val="14"/>
              </w:rPr>
            </w:pPr>
            <w:r>
              <w:rPr>
                <w:rFonts w:cs="Arial"/>
                <w:sz w:val="14"/>
                <w:szCs w:val="14"/>
              </w:rPr>
              <w:t>Engaged security personnel</w:t>
            </w:r>
          </w:p>
          <w:p w14:paraId="6551F0C1" w14:textId="77777777" w:rsidR="00B32516" w:rsidRDefault="00B32516" w:rsidP="00647C69">
            <w:pPr>
              <w:spacing w:line="276" w:lineRule="auto"/>
              <w:rPr>
                <w:rFonts w:cs="Arial"/>
                <w:sz w:val="14"/>
                <w:szCs w:val="14"/>
              </w:rPr>
            </w:pPr>
          </w:p>
          <w:p w14:paraId="138DFF66" w14:textId="77777777" w:rsidR="00B32516" w:rsidRDefault="00B32516" w:rsidP="00647C69">
            <w:pPr>
              <w:spacing w:line="276" w:lineRule="auto"/>
              <w:rPr>
                <w:rFonts w:cs="Arial"/>
                <w:sz w:val="14"/>
                <w:szCs w:val="14"/>
              </w:rPr>
            </w:pPr>
            <w:r>
              <w:rPr>
                <w:rFonts w:cs="Arial"/>
                <w:sz w:val="14"/>
                <w:szCs w:val="14"/>
              </w:rPr>
              <w:t xml:space="preserve">Incidents of theft </w:t>
            </w:r>
          </w:p>
        </w:tc>
        <w:tc>
          <w:tcPr>
            <w:tcW w:w="389" w:type="pct"/>
          </w:tcPr>
          <w:p w14:paraId="498BAA05" w14:textId="77777777" w:rsidR="00B32516" w:rsidRDefault="00B32516" w:rsidP="00647C69">
            <w:pPr>
              <w:pStyle w:val="MediumGrid21"/>
              <w:spacing w:line="276" w:lineRule="auto"/>
              <w:rPr>
                <w:rFonts w:cs="Arial"/>
                <w:sz w:val="14"/>
                <w:szCs w:val="14"/>
              </w:rPr>
            </w:pPr>
            <w:r>
              <w:rPr>
                <w:rFonts w:cs="Arial"/>
                <w:sz w:val="14"/>
                <w:szCs w:val="14"/>
              </w:rPr>
              <w:t>Security/ incident reports</w:t>
            </w:r>
          </w:p>
        </w:tc>
        <w:tc>
          <w:tcPr>
            <w:tcW w:w="481" w:type="pct"/>
          </w:tcPr>
          <w:p w14:paraId="0E0663FA" w14:textId="77777777" w:rsidR="00B32516" w:rsidRDefault="00B32516" w:rsidP="00647C69">
            <w:pPr>
              <w:pStyle w:val="MediumGrid21"/>
              <w:spacing w:line="276" w:lineRule="auto"/>
              <w:rPr>
                <w:rFonts w:cs="Arial"/>
                <w:sz w:val="14"/>
                <w:szCs w:val="14"/>
              </w:rPr>
            </w:pPr>
            <w:r>
              <w:rPr>
                <w:rFonts w:cs="Arial"/>
                <w:sz w:val="14"/>
                <w:szCs w:val="14"/>
              </w:rPr>
              <w:t>Letter of engagement for security personnel</w:t>
            </w:r>
          </w:p>
          <w:p w14:paraId="26361F5A" w14:textId="77777777" w:rsidR="00B32516" w:rsidRDefault="00B32516" w:rsidP="00647C69">
            <w:pPr>
              <w:pStyle w:val="MediumGrid21"/>
              <w:spacing w:line="276" w:lineRule="auto"/>
              <w:rPr>
                <w:rFonts w:cs="Arial"/>
                <w:sz w:val="14"/>
                <w:szCs w:val="14"/>
              </w:rPr>
            </w:pPr>
          </w:p>
          <w:p w14:paraId="055D75A6" w14:textId="77777777" w:rsidR="00B32516" w:rsidRDefault="00B32516" w:rsidP="00647C69">
            <w:pPr>
              <w:pStyle w:val="MediumGrid21"/>
              <w:spacing w:line="276" w:lineRule="auto"/>
              <w:rPr>
                <w:rFonts w:cs="Arial"/>
                <w:sz w:val="14"/>
                <w:szCs w:val="14"/>
              </w:rPr>
            </w:pPr>
            <w:r>
              <w:rPr>
                <w:rFonts w:cs="Arial"/>
                <w:sz w:val="14"/>
                <w:szCs w:val="14"/>
              </w:rPr>
              <w:t>Absence of incidents</w:t>
            </w:r>
          </w:p>
          <w:p w14:paraId="6D770C63" w14:textId="77777777" w:rsidR="00B32516" w:rsidRDefault="00B32516" w:rsidP="00647C69">
            <w:pPr>
              <w:pStyle w:val="MediumGrid21"/>
              <w:spacing w:line="276" w:lineRule="auto"/>
              <w:rPr>
                <w:rFonts w:cs="Arial"/>
                <w:sz w:val="14"/>
                <w:szCs w:val="14"/>
              </w:rPr>
            </w:pPr>
          </w:p>
          <w:p w14:paraId="0B231CD1" w14:textId="77777777" w:rsidR="00B32516" w:rsidRDefault="00B32516" w:rsidP="00647C69">
            <w:pPr>
              <w:pStyle w:val="MediumGrid21"/>
              <w:spacing w:line="276" w:lineRule="auto"/>
              <w:rPr>
                <w:rFonts w:cs="Arial"/>
                <w:sz w:val="14"/>
                <w:szCs w:val="14"/>
              </w:rPr>
            </w:pPr>
          </w:p>
          <w:p w14:paraId="5D15324D" w14:textId="77777777" w:rsidR="00B32516" w:rsidRDefault="00B32516" w:rsidP="00647C69">
            <w:pPr>
              <w:pStyle w:val="MediumGrid21"/>
              <w:spacing w:line="276" w:lineRule="auto"/>
              <w:rPr>
                <w:rFonts w:cs="Arial"/>
                <w:sz w:val="14"/>
                <w:szCs w:val="14"/>
              </w:rPr>
            </w:pPr>
          </w:p>
        </w:tc>
        <w:tc>
          <w:tcPr>
            <w:tcW w:w="348" w:type="pct"/>
          </w:tcPr>
          <w:p w14:paraId="11378C8B" w14:textId="77777777" w:rsidR="00B32516" w:rsidRDefault="00B32516" w:rsidP="00647C69">
            <w:pPr>
              <w:pStyle w:val="MediumGrid21"/>
              <w:spacing w:line="276" w:lineRule="auto"/>
              <w:rPr>
                <w:rFonts w:cs="Arial"/>
                <w:sz w:val="14"/>
                <w:szCs w:val="14"/>
              </w:rPr>
            </w:pPr>
            <w:r>
              <w:rPr>
                <w:rFonts w:cs="Arial"/>
                <w:sz w:val="14"/>
                <w:szCs w:val="14"/>
              </w:rPr>
              <w:t>Staging area</w:t>
            </w:r>
          </w:p>
        </w:tc>
        <w:tc>
          <w:tcPr>
            <w:tcW w:w="350" w:type="pct"/>
          </w:tcPr>
          <w:p w14:paraId="1B17586F" w14:textId="77777777" w:rsidR="00B32516" w:rsidRDefault="00B32516" w:rsidP="00647C69">
            <w:pPr>
              <w:pStyle w:val="MediumGrid21"/>
              <w:spacing w:line="276" w:lineRule="auto"/>
              <w:rPr>
                <w:rFonts w:cs="Arial"/>
                <w:sz w:val="14"/>
                <w:szCs w:val="14"/>
              </w:rPr>
            </w:pPr>
            <w:r>
              <w:rPr>
                <w:rFonts w:cs="Arial"/>
                <w:sz w:val="14"/>
                <w:szCs w:val="14"/>
              </w:rPr>
              <w:t>During staging area</w:t>
            </w:r>
          </w:p>
        </w:tc>
        <w:tc>
          <w:tcPr>
            <w:tcW w:w="426" w:type="pct"/>
            <w:tcBorders>
              <w:right w:val="single" w:sz="18" w:space="0" w:color="000000"/>
            </w:tcBorders>
          </w:tcPr>
          <w:p w14:paraId="69A86D0B"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7D6C2D36" w14:textId="77777777" w:rsidR="00B32516" w:rsidRDefault="00B32516" w:rsidP="00647C69">
            <w:pPr>
              <w:pStyle w:val="MediumGrid21"/>
              <w:spacing w:line="276" w:lineRule="auto"/>
              <w:rPr>
                <w:rFonts w:cs="Arial"/>
                <w:sz w:val="14"/>
                <w:szCs w:val="14"/>
              </w:rPr>
            </w:pPr>
          </w:p>
          <w:p w14:paraId="3A0F783D" w14:textId="77777777" w:rsidR="00B32516" w:rsidRDefault="00F805E6" w:rsidP="00647C69">
            <w:pPr>
              <w:pStyle w:val="MediumGrid21"/>
              <w:spacing w:line="276" w:lineRule="auto"/>
              <w:rPr>
                <w:rFonts w:cs="Arial"/>
                <w:sz w:val="14"/>
                <w:szCs w:val="14"/>
              </w:rPr>
            </w:pPr>
            <w:r>
              <w:rPr>
                <w:rFonts w:cs="Arial"/>
                <w:sz w:val="14"/>
                <w:szCs w:val="14"/>
              </w:rPr>
              <w:t>ABU ZARIA</w:t>
            </w:r>
            <w:r w:rsidR="00B32516">
              <w:rPr>
                <w:rFonts w:cs="Arial"/>
                <w:sz w:val="14"/>
                <w:szCs w:val="14"/>
              </w:rPr>
              <w:t xml:space="preserve"> CSO</w:t>
            </w:r>
          </w:p>
        </w:tc>
        <w:tc>
          <w:tcPr>
            <w:tcW w:w="392" w:type="pct"/>
            <w:tcBorders>
              <w:left w:val="single" w:sz="18" w:space="0" w:color="000000"/>
              <w:right w:val="single" w:sz="18" w:space="0" w:color="000000"/>
            </w:tcBorders>
          </w:tcPr>
          <w:p w14:paraId="7E848D4E" w14:textId="77777777" w:rsidR="00B32516" w:rsidRDefault="00B32516" w:rsidP="00647C69">
            <w:pPr>
              <w:pStyle w:val="MediumGrid21"/>
              <w:spacing w:line="276" w:lineRule="auto"/>
              <w:rPr>
                <w:rFonts w:cs="Arial"/>
                <w:sz w:val="14"/>
                <w:szCs w:val="14"/>
              </w:rPr>
            </w:pPr>
            <w:r>
              <w:rPr>
                <w:rFonts w:cs="Arial"/>
                <w:sz w:val="14"/>
                <w:szCs w:val="14"/>
              </w:rPr>
              <w:t>30,000</w:t>
            </w:r>
          </w:p>
        </w:tc>
      </w:tr>
      <w:tr w:rsidR="00B32516" w14:paraId="584620BD" w14:textId="77777777" w:rsidTr="00B32516">
        <w:trPr>
          <w:trHeight w:val="20"/>
        </w:trPr>
        <w:tc>
          <w:tcPr>
            <w:tcW w:w="174" w:type="pct"/>
          </w:tcPr>
          <w:p w14:paraId="00C457B6" w14:textId="77777777" w:rsidR="00B32516" w:rsidRDefault="00B32516" w:rsidP="00647C69">
            <w:pPr>
              <w:pStyle w:val="MediumGrid21"/>
              <w:spacing w:line="276" w:lineRule="auto"/>
              <w:rPr>
                <w:rFonts w:cs="Arial"/>
                <w:b/>
                <w:bCs/>
                <w:sz w:val="14"/>
                <w:szCs w:val="14"/>
              </w:rPr>
            </w:pPr>
          </w:p>
        </w:tc>
        <w:tc>
          <w:tcPr>
            <w:tcW w:w="433" w:type="pct"/>
          </w:tcPr>
          <w:p w14:paraId="076591D3" w14:textId="77777777" w:rsidR="00B32516" w:rsidRDefault="00B32516" w:rsidP="00647C69">
            <w:pPr>
              <w:pStyle w:val="MediumGrid21"/>
              <w:spacing w:line="276" w:lineRule="auto"/>
              <w:rPr>
                <w:rFonts w:cs="Arial"/>
                <w:b/>
                <w:bCs/>
                <w:sz w:val="14"/>
                <w:szCs w:val="14"/>
              </w:rPr>
            </w:pPr>
            <w:r>
              <w:rPr>
                <w:rFonts w:cs="Arial"/>
                <w:b/>
                <w:bCs/>
                <w:sz w:val="14"/>
                <w:szCs w:val="14"/>
              </w:rPr>
              <w:t>Sub-Total (Social)</w:t>
            </w:r>
          </w:p>
        </w:tc>
        <w:tc>
          <w:tcPr>
            <w:tcW w:w="393" w:type="pct"/>
          </w:tcPr>
          <w:p w14:paraId="5E9801AD" w14:textId="77777777" w:rsidR="00B32516" w:rsidRDefault="00B32516" w:rsidP="00647C69">
            <w:pPr>
              <w:pStyle w:val="MediumGrid21"/>
              <w:spacing w:line="276" w:lineRule="auto"/>
              <w:rPr>
                <w:rFonts w:cs="Arial"/>
                <w:sz w:val="14"/>
                <w:szCs w:val="14"/>
              </w:rPr>
            </w:pPr>
          </w:p>
        </w:tc>
        <w:tc>
          <w:tcPr>
            <w:tcW w:w="521" w:type="pct"/>
          </w:tcPr>
          <w:p w14:paraId="08852DC5"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7839872D"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5203B46B" w14:textId="255676E9" w:rsidR="00B32516" w:rsidRDefault="00B32516" w:rsidP="00FA76A1">
            <w:pPr>
              <w:pStyle w:val="MediumGrid21"/>
              <w:spacing w:line="276" w:lineRule="auto"/>
              <w:jc w:val="center"/>
              <w:rPr>
                <w:rFonts w:cs="Arial"/>
                <w:b/>
                <w:bCs/>
                <w:sz w:val="14"/>
                <w:szCs w:val="14"/>
              </w:rPr>
            </w:pPr>
            <w:r>
              <w:rPr>
                <w:rFonts w:cs="Arial"/>
                <w:b/>
                <w:bCs/>
                <w:sz w:val="14"/>
                <w:szCs w:val="14"/>
              </w:rPr>
              <w:t>1,</w:t>
            </w:r>
            <w:r w:rsidR="000D54C3">
              <w:rPr>
                <w:rFonts w:cs="Arial"/>
                <w:b/>
                <w:bCs/>
                <w:sz w:val="14"/>
                <w:szCs w:val="14"/>
              </w:rPr>
              <w:t>60</w:t>
            </w:r>
            <w:r>
              <w:rPr>
                <w:rFonts w:cs="Arial"/>
                <w:b/>
                <w:bCs/>
                <w:sz w:val="14"/>
                <w:szCs w:val="14"/>
              </w:rPr>
              <w:t>0,000</w:t>
            </w:r>
          </w:p>
        </w:tc>
        <w:tc>
          <w:tcPr>
            <w:tcW w:w="353" w:type="pct"/>
            <w:tcBorders>
              <w:left w:val="single" w:sz="18" w:space="0" w:color="000000"/>
            </w:tcBorders>
          </w:tcPr>
          <w:p w14:paraId="732D5C70" w14:textId="77777777" w:rsidR="00B32516" w:rsidRDefault="00B32516" w:rsidP="00647C69">
            <w:pPr>
              <w:spacing w:line="276" w:lineRule="auto"/>
              <w:rPr>
                <w:rFonts w:cs="Arial"/>
                <w:sz w:val="14"/>
                <w:szCs w:val="14"/>
              </w:rPr>
            </w:pPr>
          </w:p>
        </w:tc>
        <w:tc>
          <w:tcPr>
            <w:tcW w:w="389" w:type="pct"/>
          </w:tcPr>
          <w:p w14:paraId="2E402049" w14:textId="77777777" w:rsidR="00B32516" w:rsidRDefault="00B32516" w:rsidP="00647C69">
            <w:pPr>
              <w:pStyle w:val="MediumGrid21"/>
              <w:spacing w:line="276" w:lineRule="auto"/>
              <w:rPr>
                <w:rFonts w:cs="Arial"/>
                <w:sz w:val="14"/>
                <w:szCs w:val="14"/>
              </w:rPr>
            </w:pPr>
          </w:p>
        </w:tc>
        <w:tc>
          <w:tcPr>
            <w:tcW w:w="481" w:type="pct"/>
          </w:tcPr>
          <w:p w14:paraId="6D236410" w14:textId="77777777" w:rsidR="00B32516" w:rsidRDefault="00B32516" w:rsidP="00647C69">
            <w:pPr>
              <w:pStyle w:val="MediumGrid21"/>
              <w:spacing w:line="276" w:lineRule="auto"/>
              <w:rPr>
                <w:rFonts w:cs="Arial"/>
                <w:sz w:val="14"/>
                <w:szCs w:val="14"/>
              </w:rPr>
            </w:pPr>
          </w:p>
        </w:tc>
        <w:tc>
          <w:tcPr>
            <w:tcW w:w="348" w:type="pct"/>
          </w:tcPr>
          <w:p w14:paraId="01C2A7F6" w14:textId="77777777" w:rsidR="00B32516" w:rsidRDefault="00B32516" w:rsidP="00647C69">
            <w:pPr>
              <w:pStyle w:val="MediumGrid21"/>
              <w:spacing w:line="276" w:lineRule="auto"/>
              <w:rPr>
                <w:rFonts w:cs="Arial"/>
                <w:sz w:val="14"/>
                <w:szCs w:val="14"/>
              </w:rPr>
            </w:pPr>
          </w:p>
        </w:tc>
        <w:tc>
          <w:tcPr>
            <w:tcW w:w="350" w:type="pct"/>
          </w:tcPr>
          <w:p w14:paraId="23B23C72"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07C59E1D"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434F6799" w14:textId="77777777" w:rsidR="00B32516" w:rsidRDefault="00B32516" w:rsidP="00FA76A1">
            <w:pPr>
              <w:pStyle w:val="MediumGrid21"/>
              <w:spacing w:line="276" w:lineRule="auto"/>
              <w:jc w:val="center"/>
              <w:rPr>
                <w:rFonts w:cs="Arial"/>
                <w:b/>
                <w:bCs/>
                <w:sz w:val="14"/>
                <w:szCs w:val="14"/>
              </w:rPr>
            </w:pPr>
            <w:r>
              <w:rPr>
                <w:rFonts w:cs="Arial"/>
                <w:b/>
                <w:bCs/>
                <w:sz w:val="14"/>
                <w:szCs w:val="14"/>
              </w:rPr>
              <w:t>260,000</w:t>
            </w:r>
          </w:p>
        </w:tc>
      </w:tr>
      <w:tr w:rsidR="00B32516" w14:paraId="40CED709" w14:textId="77777777" w:rsidTr="00B32516">
        <w:trPr>
          <w:trHeight w:val="20"/>
        </w:trPr>
        <w:tc>
          <w:tcPr>
            <w:tcW w:w="174" w:type="pct"/>
          </w:tcPr>
          <w:p w14:paraId="1562C96E" w14:textId="77777777" w:rsidR="00B32516" w:rsidRDefault="00B32516" w:rsidP="00647C69">
            <w:pPr>
              <w:pStyle w:val="MediumGrid21"/>
              <w:spacing w:line="276" w:lineRule="auto"/>
              <w:rPr>
                <w:rFonts w:cs="Arial"/>
                <w:b/>
                <w:bCs/>
                <w:sz w:val="14"/>
                <w:szCs w:val="14"/>
              </w:rPr>
            </w:pPr>
          </w:p>
        </w:tc>
        <w:tc>
          <w:tcPr>
            <w:tcW w:w="1738" w:type="pct"/>
            <w:gridSpan w:val="4"/>
            <w:tcBorders>
              <w:right w:val="single" w:sz="18" w:space="0" w:color="000000"/>
            </w:tcBorders>
          </w:tcPr>
          <w:p w14:paraId="09D6417A" w14:textId="77777777" w:rsidR="00B32516" w:rsidRDefault="00B32516" w:rsidP="00647C69">
            <w:pPr>
              <w:pStyle w:val="MediumGrid21"/>
              <w:spacing w:line="276" w:lineRule="auto"/>
              <w:rPr>
                <w:rFonts w:cs="Arial"/>
                <w:sz w:val="14"/>
                <w:szCs w:val="14"/>
              </w:rPr>
            </w:pPr>
            <w:r>
              <w:rPr>
                <w:rFonts w:cs="Arial"/>
                <w:b/>
                <w:bCs/>
                <w:sz w:val="14"/>
                <w:szCs w:val="14"/>
              </w:rPr>
              <w:t>Total Preconstruction Phase ( Environmental &amp; OHS and Social)</w:t>
            </w:r>
          </w:p>
        </w:tc>
        <w:tc>
          <w:tcPr>
            <w:tcW w:w="349" w:type="pct"/>
            <w:tcBorders>
              <w:left w:val="single" w:sz="18" w:space="0" w:color="000000"/>
              <w:right w:val="single" w:sz="18" w:space="0" w:color="000000"/>
            </w:tcBorders>
          </w:tcPr>
          <w:p w14:paraId="7B9AA7DA" w14:textId="083F083E" w:rsidR="00B32516" w:rsidRDefault="000D54C3" w:rsidP="00FA76A1">
            <w:pPr>
              <w:pStyle w:val="MediumGrid21"/>
              <w:spacing w:line="276" w:lineRule="auto"/>
              <w:jc w:val="center"/>
              <w:rPr>
                <w:rFonts w:cs="Arial"/>
                <w:b/>
                <w:bCs/>
                <w:sz w:val="16"/>
                <w:szCs w:val="16"/>
              </w:rPr>
            </w:pPr>
            <w:r>
              <w:rPr>
                <w:rFonts w:cs="Arial"/>
                <w:b/>
                <w:bCs/>
                <w:sz w:val="16"/>
                <w:szCs w:val="16"/>
              </w:rPr>
              <w:t>2</w:t>
            </w:r>
            <w:r w:rsidR="00B32516">
              <w:rPr>
                <w:rFonts w:cs="Arial"/>
                <w:b/>
                <w:bCs/>
                <w:sz w:val="16"/>
                <w:szCs w:val="16"/>
              </w:rPr>
              <w:t>,</w:t>
            </w:r>
            <w:r>
              <w:rPr>
                <w:rFonts w:cs="Arial"/>
                <w:b/>
                <w:bCs/>
                <w:sz w:val="16"/>
                <w:szCs w:val="16"/>
              </w:rPr>
              <w:t>660</w:t>
            </w:r>
            <w:r w:rsidR="00B32516">
              <w:rPr>
                <w:rFonts w:cs="Arial"/>
                <w:b/>
                <w:bCs/>
                <w:sz w:val="16"/>
                <w:szCs w:val="16"/>
              </w:rPr>
              <w:t>,000</w:t>
            </w:r>
          </w:p>
        </w:tc>
        <w:tc>
          <w:tcPr>
            <w:tcW w:w="353" w:type="pct"/>
            <w:tcBorders>
              <w:left w:val="single" w:sz="18" w:space="0" w:color="000000"/>
            </w:tcBorders>
          </w:tcPr>
          <w:p w14:paraId="772661C9" w14:textId="77777777" w:rsidR="00B32516" w:rsidRDefault="00B32516" w:rsidP="00647C69">
            <w:pPr>
              <w:spacing w:line="276" w:lineRule="auto"/>
              <w:rPr>
                <w:rFonts w:cs="Arial"/>
                <w:sz w:val="14"/>
                <w:szCs w:val="14"/>
              </w:rPr>
            </w:pPr>
          </w:p>
        </w:tc>
        <w:tc>
          <w:tcPr>
            <w:tcW w:w="389" w:type="pct"/>
          </w:tcPr>
          <w:p w14:paraId="16824526" w14:textId="77777777" w:rsidR="00B32516" w:rsidRDefault="00B32516" w:rsidP="00647C69">
            <w:pPr>
              <w:pStyle w:val="MediumGrid21"/>
              <w:spacing w:line="276" w:lineRule="auto"/>
              <w:rPr>
                <w:rFonts w:cs="Arial"/>
                <w:sz w:val="14"/>
                <w:szCs w:val="14"/>
              </w:rPr>
            </w:pPr>
          </w:p>
        </w:tc>
        <w:tc>
          <w:tcPr>
            <w:tcW w:w="481" w:type="pct"/>
          </w:tcPr>
          <w:p w14:paraId="1EA3704A" w14:textId="77777777" w:rsidR="00B32516" w:rsidRDefault="00B32516" w:rsidP="00647C69">
            <w:pPr>
              <w:pStyle w:val="MediumGrid21"/>
              <w:spacing w:line="276" w:lineRule="auto"/>
              <w:rPr>
                <w:rFonts w:cs="Arial"/>
                <w:sz w:val="14"/>
                <w:szCs w:val="14"/>
              </w:rPr>
            </w:pPr>
          </w:p>
        </w:tc>
        <w:tc>
          <w:tcPr>
            <w:tcW w:w="348" w:type="pct"/>
          </w:tcPr>
          <w:p w14:paraId="7F17842C" w14:textId="77777777" w:rsidR="00B32516" w:rsidRDefault="00B32516" w:rsidP="00647C69">
            <w:pPr>
              <w:pStyle w:val="MediumGrid21"/>
              <w:spacing w:line="276" w:lineRule="auto"/>
              <w:rPr>
                <w:rFonts w:cs="Arial"/>
                <w:sz w:val="14"/>
                <w:szCs w:val="14"/>
              </w:rPr>
            </w:pPr>
          </w:p>
        </w:tc>
        <w:tc>
          <w:tcPr>
            <w:tcW w:w="350" w:type="pct"/>
          </w:tcPr>
          <w:p w14:paraId="44367C27"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7945BADB" w14:textId="77777777" w:rsidR="00B32516" w:rsidRDefault="00B32516" w:rsidP="00647C69">
            <w:pPr>
              <w:pStyle w:val="MediumGrid21"/>
              <w:spacing w:line="276" w:lineRule="auto"/>
              <w:rPr>
                <w:rFonts w:cs="Arial"/>
                <w:sz w:val="14"/>
                <w:szCs w:val="14"/>
              </w:rPr>
            </w:pPr>
          </w:p>
        </w:tc>
        <w:tc>
          <w:tcPr>
            <w:tcW w:w="392" w:type="pct"/>
            <w:tcBorders>
              <w:left w:val="single" w:sz="18" w:space="0" w:color="000000"/>
              <w:right w:val="single" w:sz="18" w:space="0" w:color="000000"/>
            </w:tcBorders>
          </w:tcPr>
          <w:p w14:paraId="031E69D6" w14:textId="752BE46C" w:rsidR="00B32516" w:rsidRDefault="00B32516" w:rsidP="00FA76A1">
            <w:pPr>
              <w:pStyle w:val="MediumGrid21"/>
              <w:spacing w:line="276" w:lineRule="auto"/>
              <w:jc w:val="center"/>
              <w:rPr>
                <w:rFonts w:cs="Arial"/>
                <w:b/>
                <w:bCs/>
                <w:sz w:val="16"/>
                <w:szCs w:val="16"/>
              </w:rPr>
            </w:pPr>
            <w:r>
              <w:rPr>
                <w:rFonts w:cs="Arial"/>
                <w:b/>
                <w:bCs/>
                <w:sz w:val="16"/>
                <w:szCs w:val="16"/>
              </w:rPr>
              <w:t>5</w:t>
            </w:r>
            <w:r w:rsidR="00292EAC">
              <w:rPr>
                <w:rFonts w:cs="Arial"/>
                <w:b/>
                <w:bCs/>
                <w:sz w:val="16"/>
                <w:szCs w:val="16"/>
              </w:rPr>
              <w:t>6</w:t>
            </w:r>
            <w:r>
              <w:rPr>
                <w:rFonts w:cs="Arial"/>
                <w:b/>
                <w:bCs/>
                <w:sz w:val="16"/>
                <w:szCs w:val="16"/>
              </w:rPr>
              <w:t>0,000</w:t>
            </w:r>
          </w:p>
        </w:tc>
      </w:tr>
    </w:tbl>
    <w:p w14:paraId="5A1C5920" w14:textId="77777777" w:rsidR="00B32516" w:rsidRDefault="00B32516" w:rsidP="00647C69">
      <w:pPr>
        <w:spacing w:line="276" w:lineRule="auto"/>
        <w:rPr>
          <w:rFonts w:cs="Arial"/>
          <w:szCs w:val="24"/>
        </w:rPr>
      </w:pPr>
    </w:p>
    <w:p w14:paraId="0C93FDD7" w14:textId="77777777" w:rsidR="00B32516" w:rsidRDefault="00B32516" w:rsidP="00647C69">
      <w:pPr>
        <w:spacing w:line="276" w:lineRule="auto"/>
        <w:rPr>
          <w:rFonts w:cs="Arial"/>
          <w:b/>
          <w:bCs/>
        </w:rPr>
      </w:pPr>
      <w:r>
        <w:rPr>
          <w:rFonts w:cs="Arial"/>
          <w:b/>
          <w:bCs/>
        </w:rPr>
        <w:t>Construction Phase</w:t>
      </w:r>
    </w:p>
    <w:tbl>
      <w:tblPr>
        <w:tblpPr w:leftFromText="180" w:rightFromText="180" w:vertAnchor="text" w:tblpX="-1150" w:tblpY="1"/>
        <w:tblOverlap w:val="never"/>
        <w:tblW w:w="58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407"/>
        <w:gridCol w:w="1283"/>
        <w:gridCol w:w="1697"/>
        <w:gridCol w:w="1274"/>
        <w:gridCol w:w="1137"/>
        <w:gridCol w:w="1147"/>
        <w:gridCol w:w="1417"/>
        <w:gridCol w:w="1417"/>
        <w:gridCol w:w="1134"/>
        <w:gridCol w:w="1140"/>
        <w:gridCol w:w="1388"/>
        <w:gridCol w:w="1283"/>
      </w:tblGrid>
      <w:tr w:rsidR="00B32516" w14:paraId="7621A20E" w14:textId="77777777" w:rsidTr="00B32516">
        <w:trPr>
          <w:cantSplit/>
          <w:trHeight w:val="20"/>
          <w:tblHeader/>
        </w:trPr>
        <w:tc>
          <w:tcPr>
            <w:tcW w:w="173" w:type="pct"/>
            <w:shd w:val="clear" w:color="auto" w:fill="A9DA74"/>
          </w:tcPr>
          <w:p w14:paraId="247DD316" w14:textId="77777777" w:rsidR="00B32516" w:rsidRDefault="00B32516" w:rsidP="00647C69">
            <w:pPr>
              <w:pStyle w:val="MediumGrid21"/>
              <w:spacing w:line="276" w:lineRule="auto"/>
              <w:rPr>
                <w:rFonts w:cs="Arial"/>
                <w:b/>
                <w:bCs/>
                <w:sz w:val="14"/>
                <w:szCs w:val="14"/>
              </w:rPr>
            </w:pPr>
          </w:p>
          <w:p w14:paraId="0A17AC64" w14:textId="77777777" w:rsidR="00B32516" w:rsidRDefault="00B32516" w:rsidP="00647C69">
            <w:pPr>
              <w:pStyle w:val="MediumGrid21"/>
              <w:spacing w:line="276" w:lineRule="auto"/>
              <w:rPr>
                <w:rFonts w:cs="Arial"/>
                <w:b/>
                <w:bCs/>
                <w:sz w:val="14"/>
                <w:szCs w:val="14"/>
              </w:rPr>
            </w:pPr>
            <w:r>
              <w:rPr>
                <w:rFonts w:cs="Arial"/>
                <w:b/>
                <w:bCs/>
                <w:sz w:val="14"/>
                <w:szCs w:val="14"/>
              </w:rPr>
              <w:t>S/No</w:t>
            </w:r>
          </w:p>
        </w:tc>
        <w:tc>
          <w:tcPr>
            <w:tcW w:w="432" w:type="pct"/>
            <w:shd w:val="clear" w:color="auto" w:fill="A9DA74"/>
          </w:tcPr>
          <w:p w14:paraId="493D310C" w14:textId="77777777" w:rsidR="00B32516" w:rsidRDefault="00B32516" w:rsidP="00647C69">
            <w:pPr>
              <w:pStyle w:val="MediumGrid21"/>
              <w:spacing w:line="276" w:lineRule="auto"/>
              <w:rPr>
                <w:rFonts w:cs="Arial"/>
                <w:b/>
                <w:bCs/>
                <w:sz w:val="14"/>
                <w:szCs w:val="14"/>
              </w:rPr>
            </w:pPr>
            <w:r>
              <w:rPr>
                <w:rFonts w:cs="Arial"/>
                <w:b/>
                <w:bCs/>
                <w:sz w:val="14"/>
                <w:szCs w:val="14"/>
              </w:rPr>
              <w:t>Activities</w:t>
            </w:r>
          </w:p>
        </w:tc>
        <w:tc>
          <w:tcPr>
            <w:tcW w:w="394" w:type="pct"/>
            <w:shd w:val="clear" w:color="auto" w:fill="A9DA74"/>
          </w:tcPr>
          <w:p w14:paraId="4B8F8674" w14:textId="77777777" w:rsidR="00B32516" w:rsidRDefault="00B32516" w:rsidP="00647C69">
            <w:pPr>
              <w:pStyle w:val="MediumGrid21"/>
              <w:spacing w:line="276" w:lineRule="auto"/>
              <w:rPr>
                <w:rFonts w:cs="Arial"/>
                <w:b/>
                <w:bCs/>
                <w:sz w:val="14"/>
                <w:szCs w:val="14"/>
              </w:rPr>
            </w:pPr>
            <w:r>
              <w:rPr>
                <w:rFonts w:cs="Arial"/>
                <w:b/>
                <w:bCs/>
                <w:sz w:val="14"/>
                <w:szCs w:val="14"/>
              </w:rPr>
              <w:t xml:space="preserve">Potential Impact </w:t>
            </w:r>
          </w:p>
        </w:tc>
        <w:tc>
          <w:tcPr>
            <w:tcW w:w="521" w:type="pct"/>
            <w:shd w:val="clear" w:color="auto" w:fill="A9DA74"/>
          </w:tcPr>
          <w:p w14:paraId="5C25FBF6" w14:textId="77777777" w:rsidR="00B32516" w:rsidRDefault="00B32516" w:rsidP="00647C69">
            <w:pPr>
              <w:pStyle w:val="MediumGrid21"/>
              <w:spacing w:line="276" w:lineRule="auto"/>
              <w:rPr>
                <w:rFonts w:cs="Arial"/>
                <w:b/>
                <w:bCs/>
                <w:sz w:val="14"/>
                <w:szCs w:val="14"/>
              </w:rPr>
            </w:pPr>
            <w:r>
              <w:rPr>
                <w:rFonts w:cs="Arial"/>
                <w:b/>
                <w:bCs/>
                <w:sz w:val="14"/>
                <w:szCs w:val="14"/>
              </w:rPr>
              <w:t>Mitigation Measures</w:t>
            </w:r>
          </w:p>
        </w:tc>
        <w:tc>
          <w:tcPr>
            <w:tcW w:w="391" w:type="pct"/>
            <w:tcBorders>
              <w:right w:val="single" w:sz="18" w:space="0" w:color="000000"/>
            </w:tcBorders>
            <w:shd w:val="clear" w:color="auto" w:fill="A9DA74"/>
          </w:tcPr>
          <w:p w14:paraId="383FF4D1" w14:textId="77777777" w:rsidR="00B32516" w:rsidRDefault="00B32516" w:rsidP="00647C69">
            <w:pPr>
              <w:pStyle w:val="MediumGrid21"/>
              <w:spacing w:line="276" w:lineRule="auto"/>
              <w:rPr>
                <w:rFonts w:cs="Arial"/>
                <w:b/>
                <w:bCs/>
                <w:sz w:val="14"/>
                <w:szCs w:val="14"/>
              </w:rPr>
            </w:pPr>
            <w:r>
              <w:rPr>
                <w:rFonts w:cs="Arial"/>
                <w:b/>
                <w:bCs/>
                <w:sz w:val="14"/>
                <w:szCs w:val="14"/>
              </w:rPr>
              <w:t xml:space="preserve">Responsibility for Mitigation </w:t>
            </w:r>
          </w:p>
        </w:tc>
        <w:tc>
          <w:tcPr>
            <w:tcW w:w="349" w:type="pct"/>
            <w:tcBorders>
              <w:left w:val="single" w:sz="18" w:space="0" w:color="000000"/>
              <w:right w:val="single" w:sz="18" w:space="0" w:color="000000"/>
            </w:tcBorders>
            <w:shd w:val="clear" w:color="auto" w:fill="A9DA74"/>
          </w:tcPr>
          <w:p w14:paraId="089FD7B6" w14:textId="77777777" w:rsidR="00B32516" w:rsidRDefault="00B32516" w:rsidP="00647C69">
            <w:pPr>
              <w:pStyle w:val="MediumGrid21"/>
              <w:spacing w:line="276" w:lineRule="auto"/>
              <w:rPr>
                <w:rFonts w:cs="Arial"/>
                <w:b/>
                <w:bCs/>
                <w:sz w:val="14"/>
                <w:szCs w:val="14"/>
              </w:rPr>
            </w:pPr>
            <w:r>
              <w:rPr>
                <w:rFonts w:cs="Arial"/>
                <w:b/>
                <w:bCs/>
                <w:sz w:val="14"/>
                <w:szCs w:val="14"/>
              </w:rPr>
              <w:t>Mitigation Cost (NGN)</w:t>
            </w:r>
          </w:p>
        </w:tc>
        <w:tc>
          <w:tcPr>
            <w:tcW w:w="352" w:type="pct"/>
            <w:tcBorders>
              <w:left w:val="single" w:sz="18" w:space="0" w:color="000000"/>
            </w:tcBorders>
            <w:shd w:val="clear" w:color="auto" w:fill="A9DA74"/>
          </w:tcPr>
          <w:p w14:paraId="7723162A" w14:textId="77777777" w:rsidR="00B32516" w:rsidRDefault="00B32516" w:rsidP="00647C69">
            <w:pPr>
              <w:pStyle w:val="MediumGrid21"/>
              <w:spacing w:line="276" w:lineRule="auto"/>
              <w:rPr>
                <w:rFonts w:cs="Arial"/>
                <w:b/>
                <w:bCs/>
                <w:sz w:val="14"/>
                <w:szCs w:val="14"/>
              </w:rPr>
            </w:pPr>
            <w:r>
              <w:rPr>
                <w:rFonts w:cs="Arial"/>
                <w:b/>
                <w:bCs/>
                <w:sz w:val="14"/>
                <w:szCs w:val="14"/>
              </w:rPr>
              <w:t xml:space="preserve">Parameters to be measured </w:t>
            </w:r>
          </w:p>
        </w:tc>
        <w:tc>
          <w:tcPr>
            <w:tcW w:w="435" w:type="pct"/>
            <w:shd w:val="clear" w:color="auto" w:fill="A9DA74"/>
          </w:tcPr>
          <w:p w14:paraId="18163A2D" w14:textId="77777777" w:rsidR="00B32516" w:rsidRDefault="00B32516" w:rsidP="00647C69">
            <w:pPr>
              <w:pStyle w:val="MediumGrid21"/>
              <w:spacing w:line="276" w:lineRule="auto"/>
              <w:rPr>
                <w:rFonts w:cs="Arial"/>
                <w:b/>
                <w:bCs/>
                <w:sz w:val="14"/>
                <w:szCs w:val="14"/>
              </w:rPr>
            </w:pPr>
            <w:r>
              <w:rPr>
                <w:rFonts w:cs="Arial"/>
                <w:b/>
                <w:bCs/>
                <w:sz w:val="14"/>
                <w:szCs w:val="14"/>
              </w:rPr>
              <w:t>Method of measurement</w:t>
            </w:r>
          </w:p>
        </w:tc>
        <w:tc>
          <w:tcPr>
            <w:tcW w:w="435" w:type="pct"/>
            <w:shd w:val="clear" w:color="auto" w:fill="A9DA74"/>
          </w:tcPr>
          <w:p w14:paraId="27C2A000" w14:textId="77777777" w:rsidR="00B32516" w:rsidRDefault="00B32516" w:rsidP="00647C69">
            <w:pPr>
              <w:pStyle w:val="MediumGrid21"/>
              <w:spacing w:line="276" w:lineRule="auto"/>
              <w:rPr>
                <w:rFonts w:cs="Arial"/>
                <w:b/>
                <w:bCs/>
                <w:sz w:val="14"/>
                <w:szCs w:val="14"/>
              </w:rPr>
            </w:pPr>
            <w:r>
              <w:rPr>
                <w:rFonts w:cs="Arial"/>
                <w:b/>
                <w:bCs/>
                <w:sz w:val="14"/>
                <w:szCs w:val="14"/>
              </w:rPr>
              <w:t xml:space="preserve">Performance indicator </w:t>
            </w:r>
          </w:p>
        </w:tc>
        <w:tc>
          <w:tcPr>
            <w:tcW w:w="348" w:type="pct"/>
            <w:shd w:val="clear" w:color="auto" w:fill="A9DA74"/>
          </w:tcPr>
          <w:p w14:paraId="7080D6B2" w14:textId="77777777" w:rsidR="00B32516" w:rsidRDefault="00B32516" w:rsidP="00647C69">
            <w:pPr>
              <w:pStyle w:val="MediumGrid21"/>
              <w:spacing w:line="276" w:lineRule="auto"/>
              <w:rPr>
                <w:rFonts w:cs="Arial"/>
                <w:b/>
                <w:bCs/>
                <w:sz w:val="14"/>
                <w:szCs w:val="14"/>
              </w:rPr>
            </w:pPr>
            <w:r>
              <w:rPr>
                <w:rFonts w:cs="Arial"/>
                <w:b/>
                <w:bCs/>
                <w:sz w:val="14"/>
                <w:szCs w:val="14"/>
              </w:rPr>
              <w:t xml:space="preserve">Sampling Location </w:t>
            </w:r>
          </w:p>
        </w:tc>
        <w:tc>
          <w:tcPr>
            <w:tcW w:w="350" w:type="pct"/>
            <w:shd w:val="clear" w:color="auto" w:fill="A9DA74"/>
          </w:tcPr>
          <w:p w14:paraId="19B95B6F" w14:textId="77777777" w:rsidR="00B32516" w:rsidRDefault="00B32516" w:rsidP="00647C69">
            <w:pPr>
              <w:pStyle w:val="MediumGrid21"/>
              <w:spacing w:line="276" w:lineRule="auto"/>
              <w:rPr>
                <w:rFonts w:cs="Arial"/>
                <w:b/>
                <w:bCs/>
                <w:sz w:val="14"/>
                <w:szCs w:val="14"/>
              </w:rPr>
            </w:pPr>
            <w:r>
              <w:rPr>
                <w:rFonts w:cs="Arial"/>
                <w:b/>
                <w:bCs/>
                <w:sz w:val="14"/>
                <w:szCs w:val="14"/>
              </w:rPr>
              <w:t>Monitoring Frequency</w:t>
            </w:r>
          </w:p>
        </w:tc>
        <w:tc>
          <w:tcPr>
            <w:tcW w:w="426" w:type="pct"/>
            <w:tcBorders>
              <w:right w:val="single" w:sz="18" w:space="0" w:color="000000"/>
            </w:tcBorders>
            <w:shd w:val="clear" w:color="auto" w:fill="A9DA74"/>
          </w:tcPr>
          <w:p w14:paraId="76F57309" w14:textId="77777777" w:rsidR="00B32516" w:rsidRDefault="00B32516" w:rsidP="00647C69">
            <w:pPr>
              <w:pStyle w:val="MediumGrid21"/>
              <w:spacing w:line="276" w:lineRule="auto"/>
              <w:rPr>
                <w:rFonts w:cs="Arial"/>
                <w:b/>
                <w:bCs/>
                <w:sz w:val="14"/>
                <w:szCs w:val="14"/>
              </w:rPr>
            </w:pPr>
            <w:r>
              <w:rPr>
                <w:rFonts w:cs="Arial"/>
                <w:b/>
                <w:bCs/>
                <w:sz w:val="14"/>
                <w:szCs w:val="14"/>
              </w:rPr>
              <w:t>Institutional Responsibility (Monitoring)</w:t>
            </w:r>
          </w:p>
        </w:tc>
        <w:tc>
          <w:tcPr>
            <w:tcW w:w="394" w:type="pct"/>
            <w:tcBorders>
              <w:left w:val="single" w:sz="18" w:space="0" w:color="000000"/>
              <w:right w:val="single" w:sz="18" w:space="0" w:color="000000"/>
            </w:tcBorders>
            <w:shd w:val="clear" w:color="auto" w:fill="A9DA74"/>
          </w:tcPr>
          <w:p w14:paraId="414B0593" w14:textId="77777777" w:rsidR="00B32516" w:rsidRDefault="00B32516" w:rsidP="00647C69">
            <w:pPr>
              <w:pStyle w:val="MediumGrid21"/>
              <w:spacing w:line="276" w:lineRule="auto"/>
              <w:rPr>
                <w:rFonts w:cs="Arial"/>
                <w:b/>
                <w:bCs/>
                <w:sz w:val="14"/>
                <w:szCs w:val="14"/>
              </w:rPr>
            </w:pPr>
            <w:r>
              <w:rPr>
                <w:rFonts w:cs="Arial"/>
                <w:b/>
                <w:bCs/>
                <w:sz w:val="14"/>
                <w:szCs w:val="14"/>
              </w:rPr>
              <w:t>Costs (NGN)</w:t>
            </w:r>
          </w:p>
        </w:tc>
      </w:tr>
      <w:tr w:rsidR="00B32516" w14:paraId="09F1505E" w14:textId="77777777" w:rsidTr="00B32516">
        <w:trPr>
          <w:cantSplit/>
          <w:trHeight w:val="20"/>
        </w:trPr>
        <w:tc>
          <w:tcPr>
            <w:tcW w:w="173" w:type="pct"/>
            <w:shd w:val="clear" w:color="auto" w:fill="D9D9D9" w:themeFill="background1" w:themeFillShade="D9"/>
          </w:tcPr>
          <w:p w14:paraId="0352E222"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D9D9D9" w:themeFill="background1" w:themeFillShade="D9"/>
          </w:tcPr>
          <w:p w14:paraId="1DB9ED53" w14:textId="77777777" w:rsidR="00B32516" w:rsidRDefault="00B32516" w:rsidP="00647C69">
            <w:pPr>
              <w:pStyle w:val="MediumGrid21"/>
              <w:spacing w:line="276" w:lineRule="auto"/>
              <w:rPr>
                <w:rFonts w:cs="Arial"/>
                <w:b/>
                <w:bCs/>
                <w:sz w:val="14"/>
                <w:szCs w:val="14"/>
              </w:rPr>
            </w:pPr>
            <w:r>
              <w:rPr>
                <w:rFonts w:cs="Arial"/>
                <w:b/>
                <w:bCs/>
                <w:sz w:val="14"/>
                <w:szCs w:val="14"/>
              </w:rPr>
              <w:t xml:space="preserve">C. Environmental &amp; OHS Impacts </w:t>
            </w:r>
          </w:p>
        </w:tc>
        <w:tc>
          <w:tcPr>
            <w:tcW w:w="521" w:type="pct"/>
            <w:shd w:val="clear" w:color="auto" w:fill="auto"/>
          </w:tcPr>
          <w:p w14:paraId="00D23AC3"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1C24F866"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515A2551"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shd w:val="clear" w:color="auto" w:fill="auto"/>
          </w:tcPr>
          <w:p w14:paraId="0A56659D"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2F84F747"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1B0F1DF6" w14:textId="77777777" w:rsidR="00B32516" w:rsidRDefault="00B32516" w:rsidP="00647C69">
            <w:pPr>
              <w:pStyle w:val="MediumGrid21"/>
              <w:spacing w:line="276" w:lineRule="auto"/>
              <w:rPr>
                <w:rFonts w:cs="Arial"/>
                <w:sz w:val="14"/>
                <w:szCs w:val="14"/>
              </w:rPr>
            </w:pPr>
          </w:p>
        </w:tc>
        <w:tc>
          <w:tcPr>
            <w:tcW w:w="348" w:type="pct"/>
          </w:tcPr>
          <w:p w14:paraId="2DFD1E91"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628A5CFE"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711E5E94"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shd w:val="clear" w:color="auto" w:fill="auto"/>
          </w:tcPr>
          <w:p w14:paraId="351F3998" w14:textId="77777777" w:rsidR="00B32516" w:rsidRDefault="00B32516" w:rsidP="00647C69">
            <w:pPr>
              <w:pStyle w:val="MediumGrid21"/>
              <w:spacing w:line="276" w:lineRule="auto"/>
              <w:rPr>
                <w:rFonts w:cs="Arial"/>
                <w:sz w:val="14"/>
                <w:szCs w:val="14"/>
              </w:rPr>
            </w:pPr>
          </w:p>
        </w:tc>
      </w:tr>
      <w:tr w:rsidR="00B32516" w14:paraId="5645D7B0" w14:textId="77777777" w:rsidTr="00B32516">
        <w:trPr>
          <w:trHeight w:val="20"/>
        </w:trPr>
        <w:tc>
          <w:tcPr>
            <w:tcW w:w="173" w:type="pct"/>
          </w:tcPr>
          <w:p w14:paraId="09A4D8F4" w14:textId="77777777" w:rsidR="00B32516" w:rsidRDefault="00B32516" w:rsidP="00647C69">
            <w:pPr>
              <w:pStyle w:val="MediumGrid21"/>
              <w:spacing w:line="276" w:lineRule="auto"/>
              <w:rPr>
                <w:rFonts w:cs="Arial"/>
                <w:b/>
                <w:bCs/>
                <w:sz w:val="14"/>
                <w:szCs w:val="14"/>
              </w:rPr>
            </w:pPr>
            <w:r>
              <w:rPr>
                <w:rFonts w:cs="Arial"/>
                <w:b/>
                <w:bCs/>
                <w:sz w:val="14"/>
                <w:szCs w:val="14"/>
              </w:rPr>
              <w:t>1C</w:t>
            </w:r>
          </w:p>
        </w:tc>
        <w:tc>
          <w:tcPr>
            <w:tcW w:w="432" w:type="pct"/>
          </w:tcPr>
          <w:p w14:paraId="1423C1F7" w14:textId="77777777" w:rsidR="00B32516" w:rsidRDefault="00B32516" w:rsidP="00647C69">
            <w:pPr>
              <w:pStyle w:val="MediumGrid21"/>
              <w:spacing w:line="276" w:lineRule="auto"/>
              <w:rPr>
                <w:rFonts w:cs="Arial"/>
                <w:sz w:val="14"/>
                <w:szCs w:val="14"/>
              </w:rPr>
            </w:pPr>
            <w:r>
              <w:rPr>
                <w:rFonts w:cs="Arial"/>
                <w:sz w:val="14"/>
                <w:szCs w:val="14"/>
              </w:rPr>
              <w:t>Movement of vehicles</w:t>
            </w:r>
          </w:p>
          <w:p w14:paraId="3AD4D27C" w14:textId="77777777" w:rsidR="00B32516" w:rsidRDefault="00B32516" w:rsidP="00647C69">
            <w:pPr>
              <w:pStyle w:val="MediumGrid21"/>
              <w:spacing w:line="276" w:lineRule="auto"/>
              <w:rPr>
                <w:rFonts w:cs="Arial"/>
                <w:b/>
                <w:bCs/>
                <w:sz w:val="14"/>
                <w:szCs w:val="14"/>
              </w:rPr>
            </w:pPr>
          </w:p>
          <w:p w14:paraId="119BA9E7" w14:textId="77777777" w:rsidR="00B32516" w:rsidRDefault="00B32516" w:rsidP="00647C69">
            <w:pPr>
              <w:pStyle w:val="MediumGrid21"/>
              <w:spacing w:line="276" w:lineRule="auto"/>
              <w:rPr>
                <w:rFonts w:cs="Arial"/>
                <w:b/>
                <w:bCs/>
                <w:sz w:val="14"/>
                <w:szCs w:val="14"/>
              </w:rPr>
            </w:pPr>
          </w:p>
        </w:tc>
        <w:tc>
          <w:tcPr>
            <w:tcW w:w="394" w:type="pct"/>
          </w:tcPr>
          <w:p w14:paraId="1BD1C801" w14:textId="77777777" w:rsidR="00B32516" w:rsidRDefault="00B32516" w:rsidP="00647C69">
            <w:pPr>
              <w:spacing w:line="276" w:lineRule="auto"/>
              <w:rPr>
                <w:rFonts w:cs="Arial"/>
                <w:sz w:val="14"/>
                <w:szCs w:val="14"/>
              </w:rPr>
            </w:pPr>
            <w:r>
              <w:rPr>
                <w:rFonts w:cs="Arial"/>
                <w:sz w:val="14"/>
                <w:szCs w:val="14"/>
              </w:rPr>
              <w:t>Increase in particulate matter, vehicular emissions which could cause air pollution &amp; eye / respiratory diseases for contractor workers</w:t>
            </w:r>
          </w:p>
        </w:tc>
        <w:tc>
          <w:tcPr>
            <w:tcW w:w="521" w:type="pct"/>
          </w:tcPr>
          <w:p w14:paraId="59F293F8" w14:textId="77777777" w:rsidR="00B32516" w:rsidRDefault="00B32516" w:rsidP="00647C69">
            <w:pPr>
              <w:spacing w:line="276" w:lineRule="auto"/>
              <w:rPr>
                <w:rFonts w:cs="Arial"/>
                <w:sz w:val="14"/>
                <w:szCs w:val="14"/>
              </w:rPr>
            </w:pPr>
            <w:r>
              <w:rPr>
                <w:rFonts w:cs="Arial"/>
                <w:sz w:val="14"/>
                <w:szCs w:val="14"/>
              </w:rPr>
              <w:t xml:space="preserve">Use road worthy vehicles and conduct routine maintenance </w:t>
            </w:r>
          </w:p>
          <w:p w14:paraId="4A23877B" w14:textId="77777777" w:rsidR="00B32516" w:rsidRDefault="00B32516" w:rsidP="00647C69">
            <w:pPr>
              <w:spacing w:line="276" w:lineRule="auto"/>
              <w:rPr>
                <w:rFonts w:cs="Arial"/>
                <w:sz w:val="14"/>
                <w:szCs w:val="14"/>
              </w:rPr>
            </w:pPr>
          </w:p>
          <w:p w14:paraId="50115339" w14:textId="77777777" w:rsidR="00B32516" w:rsidRDefault="00B32516" w:rsidP="00647C69">
            <w:pPr>
              <w:spacing w:line="276" w:lineRule="auto"/>
              <w:rPr>
                <w:rFonts w:cs="Arial"/>
                <w:sz w:val="14"/>
                <w:szCs w:val="14"/>
              </w:rPr>
            </w:pPr>
            <w:r>
              <w:rPr>
                <w:rFonts w:cs="Arial"/>
                <w:sz w:val="14"/>
                <w:szCs w:val="14"/>
              </w:rPr>
              <w:t>Provide PPEs including eye protectors, nose masks to be worn by workers</w:t>
            </w:r>
          </w:p>
        </w:tc>
        <w:tc>
          <w:tcPr>
            <w:tcW w:w="391" w:type="pct"/>
            <w:tcBorders>
              <w:right w:val="single" w:sz="18" w:space="0" w:color="000000"/>
            </w:tcBorders>
          </w:tcPr>
          <w:p w14:paraId="43B28DDE" w14:textId="77777777" w:rsidR="00B32516" w:rsidRDefault="00B32516" w:rsidP="00647C69">
            <w:pPr>
              <w:pStyle w:val="MediumGrid21"/>
              <w:spacing w:line="276" w:lineRule="auto"/>
              <w:rPr>
                <w:rFonts w:cs="Arial"/>
                <w:sz w:val="14"/>
                <w:szCs w:val="14"/>
              </w:rPr>
            </w:pPr>
            <w:r>
              <w:rPr>
                <w:rFonts w:cs="Arial"/>
                <w:sz w:val="14"/>
                <w:szCs w:val="14"/>
              </w:rPr>
              <w:t xml:space="preserve">Contractor  </w:t>
            </w:r>
          </w:p>
        </w:tc>
        <w:tc>
          <w:tcPr>
            <w:tcW w:w="349" w:type="pct"/>
            <w:tcBorders>
              <w:left w:val="single" w:sz="18" w:space="0" w:color="000000"/>
              <w:right w:val="single" w:sz="18" w:space="0" w:color="000000"/>
            </w:tcBorders>
          </w:tcPr>
          <w:p w14:paraId="33F96786" w14:textId="77777777" w:rsidR="00B32516" w:rsidRDefault="00B32516" w:rsidP="00647C69">
            <w:pPr>
              <w:pStyle w:val="MediumGrid21"/>
              <w:spacing w:line="276" w:lineRule="auto"/>
              <w:rPr>
                <w:rFonts w:cs="Arial"/>
                <w:sz w:val="14"/>
                <w:szCs w:val="14"/>
              </w:rPr>
            </w:pPr>
          </w:p>
          <w:p w14:paraId="02054C69" w14:textId="77777777" w:rsidR="00B32516" w:rsidRDefault="00B32516" w:rsidP="00647C69">
            <w:pPr>
              <w:pStyle w:val="MediumGrid21"/>
              <w:spacing w:line="276" w:lineRule="auto"/>
              <w:rPr>
                <w:rFonts w:cs="Arial"/>
                <w:sz w:val="14"/>
                <w:szCs w:val="14"/>
              </w:rPr>
            </w:pPr>
          </w:p>
          <w:p w14:paraId="20510B9F" w14:textId="77777777" w:rsidR="00B32516" w:rsidRDefault="00B32516" w:rsidP="00647C69">
            <w:pPr>
              <w:pStyle w:val="MediumGrid21"/>
              <w:spacing w:line="276" w:lineRule="auto"/>
              <w:rPr>
                <w:rFonts w:cs="Arial"/>
                <w:sz w:val="14"/>
                <w:szCs w:val="14"/>
              </w:rPr>
            </w:pPr>
          </w:p>
          <w:p w14:paraId="6037A46F" w14:textId="77777777" w:rsidR="00B32516" w:rsidRDefault="00B32516" w:rsidP="00647C69">
            <w:pPr>
              <w:pStyle w:val="MediumGrid21"/>
              <w:spacing w:line="276" w:lineRule="auto"/>
              <w:rPr>
                <w:rFonts w:cs="Arial"/>
                <w:sz w:val="14"/>
                <w:szCs w:val="14"/>
              </w:rPr>
            </w:pPr>
          </w:p>
          <w:p w14:paraId="51AC26B7" w14:textId="77777777" w:rsidR="00B32516" w:rsidRDefault="00B32516" w:rsidP="00647C69">
            <w:pPr>
              <w:pStyle w:val="MediumGrid21"/>
              <w:spacing w:line="276" w:lineRule="auto"/>
              <w:rPr>
                <w:rFonts w:cs="Arial"/>
                <w:sz w:val="14"/>
                <w:szCs w:val="14"/>
              </w:rPr>
            </w:pPr>
          </w:p>
          <w:p w14:paraId="54562600" w14:textId="77777777" w:rsidR="00B32516" w:rsidRDefault="00B32516" w:rsidP="00647C69">
            <w:pPr>
              <w:pStyle w:val="MediumGrid21"/>
              <w:spacing w:line="276" w:lineRule="auto"/>
              <w:rPr>
                <w:rFonts w:cs="Arial"/>
                <w:sz w:val="14"/>
                <w:szCs w:val="14"/>
              </w:rPr>
            </w:pPr>
            <w:r>
              <w:rPr>
                <w:rFonts w:cs="Arial"/>
                <w:sz w:val="14"/>
                <w:szCs w:val="14"/>
              </w:rPr>
              <w:t>300,000 for PPEs</w:t>
            </w:r>
          </w:p>
        </w:tc>
        <w:tc>
          <w:tcPr>
            <w:tcW w:w="352" w:type="pct"/>
            <w:tcBorders>
              <w:left w:val="single" w:sz="18" w:space="0" w:color="000000"/>
            </w:tcBorders>
          </w:tcPr>
          <w:p w14:paraId="07FCC0F2" w14:textId="77777777" w:rsidR="00B32516" w:rsidRDefault="00B32516" w:rsidP="00647C69">
            <w:pPr>
              <w:spacing w:line="276" w:lineRule="auto"/>
              <w:rPr>
                <w:rFonts w:cs="Arial"/>
                <w:sz w:val="14"/>
                <w:szCs w:val="14"/>
              </w:rPr>
            </w:pPr>
            <w:r>
              <w:rPr>
                <w:rFonts w:cs="Arial"/>
                <w:sz w:val="14"/>
                <w:szCs w:val="14"/>
              </w:rPr>
              <w:t>Air Quality</w:t>
            </w:r>
          </w:p>
          <w:p w14:paraId="0682A975" w14:textId="77777777" w:rsidR="00B32516" w:rsidRDefault="00B32516" w:rsidP="00647C69">
            <w:pPr>
              <w:spacing w:line="276" w:lineRule="auto"/>
              <w:rPr>
                <w:rFonts w:cs="Arial"/>
                <w:sz w:val="14"/>
                <w:szCs w:val="14"/>
              </w:rPr>
            </w:pPr>
          </w:p>
          <w:p w14:paraId="5DABA10E" w14:textId="77777777" w:rsidR="00B32516" w:rsidRDefault="00B32516" w:rsidP="00647C69">
            <w:pPr>
              <w:spacing w:line="276" w:lineRule="auto"/>
              <w:rPr>
                <w:rFonts w:cs="Arial"/>
                <w:sz w:val="14"/>
                <w:szCs w:val="14"/>
              </w:rPr>
            </w:pPr>
            <w:r>
              <w:rPr>
                <w:rFonts w:cs="Arial"/>
                <w:sz w:val="14"/>
                <w:szCs w:val="14"/>
              </w:rPr>
              <w:t>Vehicle quality</w:t>
            </w:r>
          </w:p>
          <w:p w14:paraId="1C4E6EBB" w14:textId="77777777" w:rsidR="00B32516" w:rsidRDefault="00B32516" w:rsidP="00647C69">
            <w:pPr>
              <w:spacing w:line="276" w:lineRule="auto"/>
              <w:rPr>
                <w:rFonts w:cs="Arial"/>
                <w:sz w:val="14"/>
                <w:szCs w:val="14"/>
              </w:rPr>
            </w:pPr>
          </w:p>
          <w:p w14:paraId="07FAAAD8" w14:textId="77777777" w:rsidR="00B32516" w:rsidRDefault="00B32516" w:rsidP="00647C69">
            <w:pPr>
              <w:spacing w:line="276" w:lineRule="auto"/>
              <w:rPr>
                <w:rFonts w:cs="Arial"/>
                <w:sz w:val="14"/>
                <w:szCs w:val="14"/>
              </w:rPr>
            </w:pPr>
            <w:r>
              <w:rPr>
                <w:rFonts w:cs="Arial"/>
                <w:sz w:val="14"/>
                <w:szCs w:val="14"/>
              </w:rPr>
              <w:t>PPEs availability and usage by contractors’ personnel</w:t>
            </w:r>
          </w:p>
        </w:tc>
        <w:tc>
          <w:tcPr>
            <w:tcW w:w="435" w:type="pct"/>
          </w:tcPr>
          <w:p w14:paraId="3678C8B5" w14:textId="77777777" w:rsidR="00B32516" w:rsidRDefault="00B32516" w:rsidP="00647C69">
            <w:pPr>
              <w:spacing w:line="276" w:lineRule="auto"/>
              <w:rPr>
                <w:rFonts w:cs="Arial"/>
                <w:sz w:val="14"/>
                <w:szCs w:val="14"/>
              </w:rPr>
            </w:pPr>
            <w:r>
              <w:rPr>
                <w:rFonts w:cs="Arial"/>
                <w:sz w:val="14"/>
                <w:szCs w:val="14"/>
              </w:rPr>
              <w:t>Site inspection / observation</w:t>
            </w:r>
          </w:p>
          <w:p w14:paraId="52B88FFC" w14:textId="77777777" w:rsidR="00B32516" w:rsidRDefault="00B32516" w:rsidP="00647C69">
            <w:pPr>
              <w:spacing w:line="276" w:lineRule="auto"/>
              <w:rPr>
                <w:rFonts w:cs="Arial"/>
                <w:sz w:val="14"/>
                <w:szCs w:val="14"/>
              </w:rPr>
            </w:pPr>
            <w:r>
              <w:rPr>
                <w:rFonts w:cs="Arial"/>
                <w:sz w:val="14"/>
                <w:szCs w:val="14"/>
              </w:rPr>
              <w:t>Vehicle inspection and maintenance reports</w:t>
            </w:r>
          </w:p>
          <w:p w14:paraId="0D789449" w14:textId="77777777" w:rsidR="00B32516" w:rsidRDefault="00B32516" w:rsidP="00647C69">
            <w:pPr>
              <w:spacing w:line="276" w:lineRule="auto"/>
              <w:rPr>
                <w:rFonts w:cs="Arial"/>
                <w:sz w:val="14"/>
                <w:szCs w:val="14"/>
              </w:rPr>
            </w:pPr>
            <w:r>
              <w:rPr>
                <w:rFonts w:cs="Arial"/>
                <w:sz w:val="14"/>
                <w:szCs w:val="14"/>
              </w:rPr>
              <w:t>Use of PPEs</w:t>
            </w:r>
          </w:p>
        </w:tc>
        <w:tc>
          <w:tcPr>
            <w:tcW w:w="435" w:type="pct"/>
          </w:tcPr>
          <w:p w14:paraId="65DD70E9" w14:textId="77777777" w:rsidR="00B32516" w:rsidRDefault="00B32516" w:rsidP="00647C69">
            <w:pPr>
              <w:spacing w:line="276" w:lineRule="auto"/>
              <w:rPr>
                <w:rFonts w:cs="Arial"/>
                <w:sz w:val="14"/>
                <w:szCs w:val="14"/>
              </w:rPr>
            </w:pPr>
            <w:r>
              <w:rPr>
                <w:rFonts w:cs="Arial"/>
                <w:sz w:val="14"/>
                <w:szCs w:val="14"/>
              </w:rPr>
              <w:t>Compliance with air quality standards (see 1A)</w:t>
            </w:r>
          </w:p>
          <w:p w14:paraId="7B4183EA" w14:textId="77777777" w:rsidR="00B32516" w:rsidRDefault="00B32516" w:rsidP="00647C69">
            <w:pPr>
              <w:spacing w:line="276" w:lineRule="auto"/>
              <w:rPr>
                <w:rFonts w:cs="Arial"/>
                <w:sz w:val="14"/>
                <w:szCs w:val="14"/>
              </w:rPr>
            </w:pPr>
            <w:r>
              <w:rPr>
                <w:rFonts w:cs="Arial"/>
                <w:sz w:val="14"/>
                <w:szCs w:val="14"/>
              </w:rPr>
              <w:t xml:space="preserve">Vehicle Maintenance records </w:t>
            </w:r>
          </w:p>
          <w:p w14:paraId="1B6EB015" w14:textId="77777777" w:rsidR="00B32516" w:rsidRDefault="00B32516" w:rsidP="00647C69">
            <w:pPr>
              <w:spacing w:line="276" w:lineRule="auto"/>
              <w:rPr>
                <w:rFonts w:cs="Arial"/>
                <w:sz w:val="14"/>
                <w:szCs w:val="14"/>
              </w:rPr>
            </w:pPr>
            <w:r>
              <w:rPr>
                <w:rFonts w:cs="Arial"/>
                <w:sz w:val="14"/>
                <w:szCs w:val="14"/>
              </w:rPr>
              <w:t>Compliance to use of PPEs</w:t>
            </w:r>
          </w:p>
        </w:tc>
        <w:tc>
          <w:tcPr>
            <w:tcW w:w="348" w:type="pct"/>
          </w:tcPr>
          <w:p w14:paraId="0065C3B7" w14:textId="77777777" w:rsidR="00B32516" w:rsidRDefault="00B32516" w:rsidP="00647C69">
            <w:pPr>
              <w:spacing w:line="276" w:lineRule="auto"/>
              <w:rPr>
                <w:rFonts w:cs="Arial"/>
                <w:sz w:val="14"/>
                <w:szCs w:val="14"/>
              </w:rPr>
            </w:pPr>
            <w:r>
              <w:rPr>
                <w:rFonts w:cs="Arial"/>
                <w:sz w:val="14"/>
                <w:szCs w:val="14"/>
              </w:rPr>
              <w:t xml:space="preserve">Project vicinity </w:t>
            </w:r>
          </w:p>
        </w:tc>
        <w:tc>
          <w:tcPr>
            <w:tcW w:w="350" w:type="pct"/>
          </w:tcPr>
          <w:p w14:paraId="5B11EBCA" w14:textId="77777777" w:rsidR="00B32516" w:rsidRDefault="00B32516" w:rsidP="00647C69">
            <w:pPr>
              <w:pStyle w:val="MediumGrid21"/>
              <w:spacing w:line="276" w:lineRule="auto"/>
              <w:rPr>
                <w:rFonts w:cs="Arial"/>
                <w:sz w:val="14"/>
                <w:szCs w:val="14"/>
              </w:rPr>
            </w:pPr>
            <w:r>
              <w:rPr>
                <w:rFonts w:cs="Arial"/>
                <w:sz w:val="14"/>
                <w:szCs w:val="14"/>
              </w:rPr>
              <w:t>Bi-weekly</w:t>
            </w:r>
          </w:p>
          <w:p w14:paraId="598F99F2" w14:textId="77777777" w:rsidR="00B32516" w:rsidRDefault="00B32516" w:rsidP="00647C69">
            <w:pPr>
              <w:pStyle w:val="MediumGrid21"/>
              <w:spacing w:line="276" w:lineRule="auto"/>
              <w:rPr>
                <w:rFonts w:cs="Arial"/>
                <w:sz w:val="14"/>
                <w:szCs w:val="14"/>
              </w:rPr>
            </w:pPr>
          </w:p>
          <w:p w14:paraId="7511C0E9" w14:textId="77777777" w:rsidR="00B32516" w:rsidRDefault="00B32516" w:rsidP="00647C69">
            <w:pPr>
              <w:pStyle w:val="MediumGrid21"/>
              <w:spacing w:line="276" w:lineRule="auto"/>
              <w:rPr>
                <w:rFonts w:cs="Arial"/>
                <w:sz w:val="14"/>
                <w:szCs w:val="14"/>
              </w:rPr>
            </w:pPr>
            <w:r>
              <w:rPr>
                <w:rFonts w:cs="Arial"/>
                <w:sz w:val="14"/>
                <w:szCs w:val="14"/>
              </w:rPr>
              <w:t>Monthly</w:t>
            </w:r>
          </w:p>
          <w:p w14:paraId="4522AF58" w14:textId="77777777" w:rsidR="00B32516" w:rsidRDefault="00B32516" w:rsidP="00647C69">
            <w:pPr>
              <w:pStyle w:val="MediumGrid21"/>
              <w:spacing w:line="276" w:lineRule="auto"/>
              <w:rPr>
                <w:rFonts w:cs="Arial"/>
                <w:sz w:val="14"/>
                <w:szCs w:val="14"/>
              </w:rPr>
            </w:pPr>
          </w:p>
          <w:p w14:paraId="5EAD90D1" w14:textId="77777777" w:rsidR="00B32516" w:rsidRDefault="00B32516" w:rsidP="00647C69">
            <w:pPr>
              <w:pStyle w:val="MediumGrid21"/>
              <w:spacing w:line="276" w:lineRule="auto"/>
              <w:rPr>
                <w:rFonts w:cs="Arial"/>
                <w:sz w:val="14"/>
                <w:szCs w:val="14"/>
              </w:rPr>
            </w:pPr>
            <w:r>
              <w:rPr>
                <w:rFonts w:cs="Arial"/>
                <w:sz w:val="14"/>
                <w:szCs w:val="14"/>
              </w:rPr>
              <w:t>Daily</w:t>
            </w:r>
          </w:p>
        </w:tc>
        <w:tc>
          <w:tcPr>
            <w:tcW w:w="426" w:type="pct"/>
            <w:tcBorders>
              <w:right w:val="single" w:sz="18" w:space="0" w:color="000000"/>
            </w:tcBorders>
          </w:tcPr>
          <w:p w14:paraId="43999790"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76584FE4" w14:textId="77777777" w:rsidR="00B32516" w:rsidRDefault="00B32516" w:rsidP="00647C69">
            <w:pPr>
              <w:pStyle w:val="MediumGrid21"/>
              <w:spacing w:line="276" w:lineRule="auto"/>
              <w:rPr>
                <w:rFonts w:cs="Arial"/>
                <w:sz w:val="14"/>
                <w:szCs w:val="14"/>
              </w:rPr>
            </w:pPr>
          </w:p>
          <w:p w14:paraId="34FDE334" w14:textId="77777777" w:rsidR="00B32516" w:rsidRDefault="00621165" w:rsidP="00647C69">
            <w:pPr>
              <w:pStyle w:val="MediumGrid21"/>
              <w:spacing w:line="276" w:lineRule="auto"/>
              <w:rPr>
                <w:rFonts w:cs="Arial"/>
                <w:sz w:val="14"/>
                <w:szCs w:val="14"/>
              </w:rPr>
            </w:pPr>
            <w:r>
              <w:rPr>
                <w:rFonts w:cs="Arial"/>
                <w:sz w:val="14"/>
                <w:szCs w:val="14"/>
              </w:rPr>
              <w:t>PPMSD</w:t>
            </w:r>
            <w:r w:rsidR="00B32516">
              <w:rPr>
                <w:rFonts w:cs="Arial"/>
                <w:sz w:val="14"/>
                <w:szCs w:val="14"/>
              </w:rPr>
              <w:t xml:space="preserve"> </w:t>
            </w:r>
          </w:p>
          <w:p w14:paraId="0B0201A8" w14:textId="77777777" w:rsidR="00B32516" w:rsidRDefault="00B32516" w:rsidP="00647C69">
            <w:pPr>
              <w:pStyle w:val="MediumGrid21"/>
              <w:spacing w:line="276" w:lineRule="auto"/>
              <w:rPr>
                <w:rFonts w:cs="Arial"/>
                <w:sz w:val="14"/>
                <w:szCs w:val="14"/>
              </w:rPr>
            </w:pPr>
          </w:p>
          <w:p w14:paraId="6706539C" w14:textId="77777777" w:rsidR="00B32516" w:rsidRDefault="00B32516" w:rsidP="00647C69">
            <w:pPr>
              <w:pStyle w:val="MediumGrid21"/>
              <w:spacing w:line="276" w:lineRule="auto"/>
              <w:rPr>
                <w:rFonts w:cs="Arial"/>
                <w:sz w:val="14"/>
                <w:szCs w:val="14"/>
              </w:rPr>
            </w:pPr>
            <w:r>
              <w:rPr>
                <w:rFonts w:cs="Arial"/>
                <w:sz w:val="14"/>
                <w:szCs w:val="14"/>
              </w:rPr>
              <w:t>FMU/</w:t>
            </w:r>
            <w:r w:rsidR="00621165">
              <w:rPr>
                <w:rFonts w:cs="Arial"/>
                <w:sz w:val="14"/>
                <w:szCs w:val="14"/>
              </w:rPr>
              <w:t>KASUPDA</w:t>
            </w:r>
          </w:p>
        </w:tc>
        <w:tc>
          <w:tcPr>
            <w:tcW w:w="394" w:type="pct"/>
            <w:tcBorders>
              <w:left w:val="single" w:sz="18" w:space="0" w:color="000000"/>
              <w:right w:val="single" w:sz="18" w:space="0" w:color="000000"/>
            </w:tcBorders>
          </w:tcPr>
          <w:p w14:paraId="78C26FBE" w14:textId="77777777" w:rsidR="00B32516" w:rsidRDefault="00B32516" w:rsidP="00647C69">
            <w:pPr>
              <w:pStyle w:val="MediumGrid21"/>
              <w:spacing w:line="276" w:lineRule="auto"/>
              <w:rPr>
                <w:rFonts w:cs="Arial"/>
                <w:sz w:val="14"/>
                <w:szCs w:val="14"/>
              </w:rPr>
            </w:pPr>
            <w:r>
              <w:rPr>
                <w:rFonts w:cs="Arial"/>
                <w:sz w:val="14"/>
                <w:szCs w:val="14"/>
              </w:rPr>
              <w:t>200,000</w:t>
            </w:r>
          </w:p>
        </w:tc>
      </w:tr>
      <w:tr w:rsidR="00B32516" w14:paraId="6C147BBE" w14:textId="77777777" w:rsidTr="00B32516">
        <w:trPr>
          <w:trHeight w:val="20"/>
        </w:trPr>
        <w:tc>
          <w:tcPr>
            <w:tcW w:w="173" w:type="pct"/>
          </w:tcPr>
          <w:p w14:paraId="50706AF4" w14:textId="77777777" w:rsidR="00B32516" w:rsidRDefault="00B32516" w:rsidP="00647C69">
            <w:pPr>
              <w:pStyle w:val="MediumGrid21"/>
              <w:spacing w:line="276" w:lineRule="auto"/>
              <w:rPr>
                <w:rFonts w:cs="Arial"/>
                <w:b/>
                <w:bCs/>
                <w:sz w:val="14"/>
                <w:szCs w:val="14"/>
              </w:rPr>
            </w:pPr>
            <w:r>
              <w:rPr>
                <w:rFonts w:cs="Arial"/>
                <w:b/>
                <w:bCs/>
                <w:sz w:val="14"/>
                <w:szCs w:val="14"/>
              </w:rPr>
              <w:t>2C</w:t>
            </w:r>
          </w:p>
        </w:tc>
        <w:tc>
          <w:tcPr>
            <w:tcW w:w="432" w:type="pct"/>
          </w:tcPr>
          <w:p w14:paraId="03C401B0" w14:textId="77777777" w:rsidR="00B32516" w:rsidRDefault="00B32516" w:rsidP="00647C69">
            <w:pPr>
              <w:pStyle w:val="MediumGrid21"/>
              <w:spacing w:line="276" w:lineRule="auto"/>
              <w:rPr>
                <w:rFonts w:cs="Arial"/>
                <w:sz w:val="14"/>
                <w:szCs w:val="14"/>
              </w:rPr>
            </w:pPr>
            <w:r>
              <w:rPr>
                <w:rFonts w:cs="Arial"/>
                <w:sz w:val="14"/>
                <w:szCs w:val="14"/>
              </w:rPr>
              <w:t xml:space="preserve">Civil Works </w:t>
            </w:r>
          </w:p>
        </w:tc>
        <w:tc>
          <w:tcPr>
            <w:tcW w:w="394" w:type="pct"/>
          </w:tcPr>
          <w:p w14:paraId="118177C2" w14:textId="77777777" w:rsidR="00B32516" w:rsidRDefault="00B32516" w:rsidP="00647C69">
            <w:pPr>
              <w:spacing w:line="276" w:lineRule="auto"/>
              <w:rPr>
                <w:rFonts w:cs="Arial"/>
                <w:sz w:val="14"/>
                <w:szCs w:val="14"/>
              </w:rPr>
            </w:pPr>
            <w:r>
              <w:rPr>
                <w:rFonts w:cs="Arial"/>
                <w:sz w:val="14"/>
                <w:szCs w:val="14"/>
              </w:rPr>
              <w:t>Indiscriminate defecation or open defecation by construction workers</w:t>
            </w:r>
          </w:p>
        </w:tc>
        <w:tc>
          <w:tcPr>
            <w:tcW w:w="521" w:type="pct"/>
          </w:tcPr>
          <w:p w14:paraId="2EDC1782" w14:textId="77777777" w:rsidR="00B32516" w:rsidRDefault="00B32516" w:rsidP="00647C69">
            <w:pPr>
              <w:spacing w:line="276" w:lineRule="auto"/>
              <w:rPr>
                <w:rFonts w:cs="Arial"/>
                <w:sz w:val="14"/>
                <w:szCs w:val="14"/>
              </w:rPr>
            </w:pPr>
            <w:r>
              <w:rPr>
                <w:rFonts w:cs="Arial"/>
                <w:sz w:val="14"/>
                <w:szCs w:val="14"/>
              </w:rPr>
              <w:t xml:space="preserve">Provision of WASH &amp; toilet facilities for workers </w:t>
            </w:r>
          </w:p>
        </w:tc>
        <w:tc>
          <w:tcPr>
            <w:tcW w:w="391" w:type="pct"/>
            <w:tcBorders>
              <w:right w:val="single" w:sz="18" w:space="0" w:color="000000"/>
            </w:tcBorders>
          </w:tcPr>
          <w:p w14:paraId="4C7E9B63"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301BF18B" w14:textId="77777777" w:rsidR="00B32516" w:rsidRDefault="00B32516" w:rsidP="00647C69">
            <w:pPr>
              <w:pStyle w:val="MediumGrid21"/>
              <w:spacing w:line="276" w:lineRule="auto"/>
              <w:rPr>
                <w:rFonts w:cs="Arial"/>
                <w:sz w:val="14"/>
                <w:szCs w:val="14"/>
              </w:rPr>
            </w:pPr>
            <w:r>
              <w:rPr>
                <w:rFonts w:cs="Arial"/>
                <w:sz w:val="14"/>
                <w:szCs w:val="14"/>
              </w:rPr>
              <w:t>Same as 3B</w:t>
            </w:r>
          </w:p>
        </w:tc>
        <w:tc>
          <w:tcPr>
            <w:tcW w:w="352" w:type="pct"/>
            <w:tcBorders>
              <w:left w:val="single" w:sz="18" w:space="0" w:color="000000"/>
            </w:tcBorders>
          </w:tcPr>
          <w:p w14:paraId="3B0E2D66" w14:textId="77777777" w:rsidR="00B32516" w:rsidRDefault="00B32516" w:rsidP="00647C69">
            <w:pPr>
              <w:spacing w:line="276" w:lineRule="auto"/>
              <w:rPr>
                <w:rFonts w:cs="Arial"/>
                <w:sz w:val="14"/>
                <w:szCs w:val="14"/>
              </w:rPr>
            </w:pPr>
            <w:r>
              <w:rPr>
                <w:rFonts w:cs="Arial"/>
                <w:sz w:val="14"/>
                <w:szCs w:val="14"/>
              </w:rPr>
              <w:t>Evidence of useable toilets</w:t>
            </w:r>
          </w:p>
        </w:tc>
        <w:tc>
          <w:tcPr>
            <w:tcW w:w="435" w:type="pct"/>
          </w:tcPr>
          <w:p w14:paraId="29F07BF8" w14:textId="77777777" w:rsidR="00B32516" w:rsidRDefault="00B32516" w:rsidP="00647C69">
            <w:pPr>
              <w:spacing w:line="276" w:lineRule="auto"/>
              <w:rPr>
                <w:rFonts w:cs="Arial"/>
                <w:sz w:val="14"/>
                <w:szCs w:val="14"/>
              </w:rPr>
            </w:pPr>
            <w:r>
              <w:rPr>
                <w:rFonts w:cs="Arial"/>
                <w:sz w:val="14"/>
                <w:szCs w:val="14"/>
              </w:rPr>
              <w:t>Site Inspection</w:t>
            </w:r>
          </w:p>
        </w:tc>
        <w:tc>
          <w:tcPr>
            <w:tcW w:w="435" w:type="pct"/>
          </w:tcPr>
          <w:p w14:paraId="09D0B1BD" w14:textId="77777777" w:rsidR="00B32516" w:rsidRDefault="00B32516" w:rsidP="00647C69">
            <w:pPr>
              <w:spacing w:line="276" w:lineRule="auto"/>
              <w:rPr>
                <w:rFonts w:cs="Arial"/>
                <w:sz w:val="14"/>
                <w:szCs w:val="14"/>
              </w:rPr>
            </w:pPr>
            <w:r>
              <w:rPr>
                <w:rFonts w:cs="Arial"/>
                <w:sz w:val="14"/>
                <w:szCs w:val="14"/>
              </w:rPr>
              <w:t>Contractor’s compliance</w:t>
            </w:r>
          </w:p>
          <w:p w14:paraId="263F4E91" w14:textId="77777777" w:rsidR="00B32516" w:rsidRDefault="00B32516" w:rsidP="00647C69">
            <w:pPr>
              <w:spacing w:line="276" w:lineRule="auto"/>
              <w:rPr>
                <w:rFonts w:cs="Arial"/>
                <w:sz w:val="14"/>
                <w:szCs w:val="14"/>
              </w:rPr>
            </w:pPr>
          </w:p>
          <w:p w14:paraId="65B5DF46" w14:textId="77777777" w:rsidR="00B32516" w:rsidRDefault="00B32516" w:rsidP="00647C69">
            <w:pPr>
              <w:spacing w:line="276" w:lineRule="auto"/>
              <w:rPr>
                <w:rFonts w:cs="Arial"/>
                <w:sz w:val="14"/>
                <w:szCs w:val="14"/>
              </w:rPr>
            </w:pPr>
            <w:r>
              <w:rPr>
                <w:rFonts w:cs="Arial"/>
                <w:sz w:val="14"/>
                <w:szCs w:val="14"/>
              </w:rPr>
              <w:t>Absence of open defecation by workers</w:t>
            </w:r>
          </w:p>
        </w:tc>
        <w:tc>
          <w:tcPr>
            <w:tcW w:w="348" w:type="pct"/>
          </w:tcPr>
          <w:p w14:paraId="0D436F07" w14:textId="77777777" w:rsidR="00B32516" w:rsidRDefault="00B32516" w:rsidP="00647C69">
            <w:pPr>
              <w:spacing w:line="276" w:lineRule="auto"/>
              <w:rPr>
                <w:rFonts w:cs="Arial"/>
                <w:sz w:val="14"/>
                <w:szCs w:val="14"/>
              </w:rPr>
            </w:pPr>
            <w:r>
              <w:rPr>
                <w:rFonts w:cs="Arial"/>
                <w:sz w:val="14"/>
                <w:szCs w:val="14"/>
              </w:rPr>
              <w:t>Project site</w:t>
            </w:r>
          </w:p>
          <w:p w14:paraId="6F0716EA" w14:textId="77777777" w:rsidR="00B32516" w:rsidRDefault="00B32516" w:rsidP="00647C69">
            <w:pPr>
              <w:spacing w:line="276" w:lineRule="auto"/>
              <w:rPr>
                <w:rFonts w:cs="Arial"/>
                <w:sz w:val="14"/>
                <w:szCs w:val="14"/>
              </w:rPr>
            </w:pPr>
          </w:p>
          <w:p w14:paraId="7E06F1C3" w14:textId="77777777" w:rsidR="00B32516" w:rsidRDefault="00B32516" w:rsidP="00647C69">
            <w:pPr>
              <w:spacing w:line="276" w:lineRule="auto"/>
              <w:rPr>
                <w:rFonts w:cs="Arial"/>
                <w:sz w:val="14"/>
                <w:szCs w:val="14"/>
              </w:rPr>
            </w:pPr>
            <w:r>
              <w:rPr>
                <w:rFonts w:cs="Arial"/>
                <w:sz w:val="14"/>
                <w:szCs w:val="14"/>
              </w:rPr>
              <w:t>Around project site</w:t>
            </w:r>
          </w:p>
        </w:tc>
        <w:tc>
          <w:tcPr>
            <w:tcW w:w="350" w:type="pct"/>
          </w:tcPr>
          <w:p w14:paraId="6B75AF43"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1CD18D0F"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2E1D4BB2" w14:textId="77777777" w:rsidR="00B32516" w:rsidRDefault="00B32516" w:rsidP="00647C69">
            <w:pPr>
              <w:pStyle w:val="MediumGrid21"/>
              <w:spacing w:line="276" w:lineRule="auto"/>
              <w:rPr>
                <w:rFonts w:cs="Arial"/>
                <w:sz w:val="14"/>
                <w:szCs w:val="14"/>
              </w:rPr>
            </w:pPr>
          </w:p>
          <w:p w14:paraId="34EDBDF0" w14:textId="77777777" w:rsidR="00B32516" w:rsidRDefault="00B32516" w:rsidP="00647C69">
            <w:pPr>
              <w:pStyle w:val="MediumGrid21"/>
              <w:spacing w:line="276" w:lineRule="auto"/>
              <w:rPr>
                <w:rFonts w:cs="Arial"/>
                <w:sz w:val="14"/>
                <w:szCs w:val="14"/>
              </w:rPr>
            </w:pPr>
            <w:r>
              <w:rPr>
                <w:rFonts w:cs="Arial"/>
                <w:sz w:val="14"/>
                <w:szCs w:val="14"/>
              </w:rPr>
              <w:t>Supervising Consultant</w:t>
            </w:r>
          </w:p>
          <w:p w14:paraId="1F9C6499" w14:textId="77777777" w:rsidR="00B32516" w:rsidRDefault="00B32516" w:rsidP="00647C69">
            <w:pPr>
              <w:pStyle w:val="MediumGrid21"/>
              <w:spacing w:line="276" w:lineRule="auto"/>
              <w:rPr>
                <w:rFonts w:cs="Arial"/>
                <w:sz w:val="14"/>
                <w:szCs w:val="14"/>
              </w:rPr>
            </w:pPr>
          </w:p>
          <w:p w14:paraId="4DCC1534" w14:textId="77777777" w:rsidR="00B32516" w:rsidRDefault="00B32516" w:rsidP="00647C69">
            <w:pPr>
              <w:pStyle w:val="MediumGrid21"/>
              <w:spacing w:line="276" w:lineRule="auto"/>
              <w:rPr>
                <w:rFonts w:cs="Arial"/>
                <w:sz w:val="14"/>
                <w:szCs w:val="14"/>
              </w:rPr>
            </w:pPr>
            <w:r>
              <w:rPr>
                <w:rFonts w:cs="Arial"/>
                <w:sz w:val="14"/>
                <w:szCs w:val="14"/>
              </w:rPr>
              <w:t>FMU/</w:t>
            </w:r>
            <w:r w:rsidR="00621165">
              <w:rPr>
                <w:rFonts w:cs="Arial"/>
                <w:sz w:val="14"/>
                <w:szCs w:val="14"/>
              </w:rPr>
              <w:t>KASUPDA</w:t>
            </w:r>
          </w:p>
        </w:tc>
        <w:tc>
          <w:tcPr>
            <w:tcW w:w="394" w:type="pct"/>
            <w:tcBorders>
              <w:left w:val="single" w:sz="18" w:space="0" w:color="000000"/>
              <w:right w:val="single" w:sz="18" w:space="0" w:color="000000"/>
            </w:tcBorders>
          </w:tcPr>
          <w:p w14:paraId="29563AA4" w14:textId="77777777" w:rsidR="00B32516" w:rsidRDefault="00B32516" w:rsidP="00647C69">
            <w:pPr>
              <w:pStyle w:val="MediumGrid21"/>
              <w:spacing w:line="276" w:lineRule="auto"/>
              <w:rPr>
                <w:rFonts w:cs="Arial"/>
                <w:sz w:val="14"/>
                <w:szCs w:val="14"/>
              </w:rPr>
            </w:pPr>
            <w:r>
              <w:rPr>
                <w:rFonts w:cs="Arial"/>
                <w:sz w:val="14"/>
                <w:szCs w:val="14"/>
              </w:rPr>
              <w:t>Covered in 3B</w:t>
            </w:r>
          </w:p>
        </w:tc>
      </w:tr>
      <w:tr w:rsidR="00B32516" w14:paraId="2E66D99B" w14:textId="77777777" w:rsidTr="00B32516">
        <w:trPr>
          <w:trHeight w:val="20"/>
        </w:trPr>
        <w:tc>
          <w:tcPr>
            <w:tcW w:w="173" w:type="pct"/>
          </w:tcPr>
          <w:p w14:paraId="68DC23E1" w14:textId="77777777" w:rsidR="00B32516" w:rsidRDefault="00B32516" w:rsidP="00647C69">
            <w:pPr>
              <w:pStyle w:val="MediumGrid21"/>
              <w:spacing w:line="276" w:lineRule="auto"/>
              <w:rPr>
                <w:rFonts w:cs="Arial"/>
                <w:b/>
                <w:bCs/>
                <w:sz w:val="14"/>
                <w:szCs w:val="14"/>
              </w:rPr>
            </w:pPr>
            <w:r>
              <w:rPr>
                <w:rFonts w:cs="Arial"/>
                <w:b/>
                <w:bCs/>
                <w:sz w:val="14"/>
                <w:szCs w:val="14"/>
              </w:rPr>
              <w:t>3C</w:t>
            </w:r>
          </w:p>
        </w:tc>
        <w:tc>
          <w:tcPr>
            <w:tcW w:w="432" w:type="pct"/>
          </w:tcPr>
          <w:p w14:paraId="60595251" w14:textId="77777777" w:rsidR="00B32516" w:rsidRDefault="00B32516" w:rsidP="00647C69">
            <w:pPr>
              <w:pStyle w:val="MediumGrid21"/>
              <w:spacing w:line="276" w:lineRule="auto"/>
              <w:rPr>
                <w:rFonts w:cs="Arial"/>
                <w:sz w:val="14"/>
                <w:szCs w:val="14"/>
              </w:rPr>
            </w:pPr>
            <w:r>
              <w:rPr>
                <w:rFonts w:cs="Arial"/>
                <w:sz w:val="14"/>
                <w:szCs w:val="14"/>
              </w:rPr>
              <w:t>Civil works, use of materials and machinery</w:t>
            </w:r>
          </w:p>
        </w:tc>
        <w:tc>
          <w:tcPr>
            <w:tcW w:w="394" w:type="pct"/>
          </w:tcPr>
          <w:p w14:paraId="5DB7D6A0" w14:textId="77777777" w:rsidR="00B32516" w:rsidRDefault="00B32516" w:rsidP="00647C69">
            <w:pPr>
              <w:spacing w:line="276" w:lineRule="auto"/>
              <w:rPr>
                <w:rFonts w:cs="Arial"/>
                <w:sz w:val="14"/>
                <w:szCs w:val="14"/>
              </w:rPr>
            </w:pPr>
            <w:bookmarkStart w:id="246" w:name="_Hlk52123963"/>
            <w:r>
              <w:rPr>
                <w:rFonts w:cs="Arial"/>
                <w:sz w:val="14"/>
                <w:szCs w:val="14"/>
              </w:rPr>
              <w:t xml:space="preserve">Land degradation and increased susceptibility </w:t>
            </w:r>
            <w:bookmarkEnd w:id="246"/>
            <w:r>
              <w:rPr>
                <w:rFonts w:cs="Arial"/>
                <w:sz w:val="14"/>
                <w:szCs w:val="14"/>
              </w:rPr>
              <w:t>from sourcing of materials</w:t>
            </w:r>
          </w:p>
        </w:tc>
        <w:tc>
          <w:tcPr>
            <w:tcW w:w="521" w:type="pct"/>
          </w:tcPr>
          <w:p w14:paraId="70B192DC" w14:textId="77777777" w:rsidR="00B32516" w:rsidRDefault="00B32516" w:rsidP="00647C69">
            <w:pPr>
              <w:spacing w:line="276" w:lineRule="auto"/>
              <w:rPr>
                <w:rFonts w:cs="Arial"/>
                <w:sz w:val="14"/>
                <w:szCs w:val="14"/>
              </w:rPr>
            </w:pPr>
            <w:r>
              <w:rPr>
                <w:rFonts w:cs="Arial"/>
                <w:sz w:val="14"/>
                <w:szCs w:val="14"/>
              </w:rPr>
              <w:t xml:space="preserve">Ensure sourcing of earth materials from registered quarries and licensed construction vendors/ building materials market nearby with appropriate </w:t>
            </w:r>
            <w:r>
              <w:rPr>
                <w:rFonts w:cs="Arial"/>
                <w:sz w:val="14"/>
                <w:szCs w:val="14"/>
              </w:rPr>
              <w:lastRenderedPageBreak/>
              <w:t xml:space="preserve">quarry lease to prevent illegal sand mining. </w:t>
            </w:r>
          </w:p>
        </w:tc>
        <w:tc>
          <w:tcPr>
            <w:tcW w:w="391" w:type="pct"/>
            <w:tcBorders>
              <w:right w:val="single" w:sz="18" w:space="0" w:color="000000"/>
            </w:tcBorders>
          </w:tcPr>
          <w:p w14:paraId="675C00D9"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tc>
        <w:tc>
          <w:tcPr>
            <w:tcW w:w="349" w:type="pct"/>
            <w:tcBorders>
              <w:left w:val="single" w:sz="18" w:space="0" w:color="000000"/>
              <w:right w:val="single" w:sz="18" w:space="0" w:color="000000"/>
            </w:tcBorders>
          </w:tcPr>
          <w:p w14:paraId="4F9979A5" w14:textId="77777777" w:rsidR="00B32516" w:rsidRDefault="00B32516" w:rsidP="00647C69">
            <w:pPr>
              <w:pStyle w:val="MediumGrid21"/>
              <w:spacing w:line="276" w:lineRule="auto"/>
              <w:rPr>
                <w:rFonts w:cs="Arial"/>
                <w:sz w:val="14"/>
                <w:szCs w:val="14"/>
              </w:rPr>
            </w:pPr>
            <w:r>
              <w:rPr>
                <w:rFonts w:cs="Arial"/>
                <w:sz w:val="14"/>
                <w:szCs w:val="14"/>
              </w:rPr>
              <w:t>Part of contract cost</w:t>
            </w:r>
          </w:p>
        </w:tc>
        <w:tc>
          <w:tcPr>
            <w:tcW w:w="352" w:type="pct"/>
            <w:tcBorders>
              <w:left w:val="single" w:sz="18" w:space="0" w:color="000000"/>
            </w:tcBorders>
          </w:tcPr>
          <w:p w14:paraId="4DDC8F99" w14:textId="77777777" w:rsidR="00B32516" w:rsidRDefault="00B32516" w:rsidP="00647C69">
            <w:pPr>
              <w:spacing w:line="276" w:lineRule="auto"/>
              <w:rPr>
                <w:rFonts w:cs="Arial"/>
                <w:sz w:val="14"/>
                <w:szCs w:val="14"/>
              </w:rPr>
            </w:pPr>
            <w:r>
              <w:rPr>
                <w:rFonts w:cs="Arial"/>
                <w:sz w:val="14"/>
                <w:szCs w:val="14"/>
              </w:rPr>
              <w:t>Primary supplier E&amp;S checklist</w:t>
            </w:r>
          </w:p>
          <w:p w14:paraId="217DC690" w14:textId="77777777" w:rsidR="00B32516" w:rsidRDefault="00B32516" w:rsidP="00647C69">
            <w:pPr>
              <w:spacing w:line="276" w:lineRule="auto"/>
              <w:rPr>
                <w:rFonts w:cs="Arial"/>
                <w:sz w:val="14"/>
                <w:szCs w:val="14"/>
              </w:rPr>
            </w:pPr>
            <w:r>
              <w:rPr>
                <w:rFonts w:cs="Arial"/>
                <w:sz w:val="14"/>
                <w:szCs w:val="14"/>
              </w:rPr>
              <w:t>List of licensed vendors</w:t>
            </w:r>
          </w:p>
          <w:p w14:paraId="71373DF4" w14:textId="77777777" w:rsidR="00B32516" w:rsidRDefault="00B32516" w:rsidP="00647C69">
            <w:pPr>
              <w:spacing w:line="276" w:lineRule="auto"/>
              <w:rPr>
                <w:rFonts w:cs="Arial"/>
                <w:sz w:val="14"/>
                <w:szCs w:val="14"/>
              </w:rPr>
            </w:pPr>
          </w:p>
        </w:tc>
        <w:tc>
          <w:tcPr>
            <w:tcW w:w="435" w:type="pct"/>
          </w:tcPr>
          <w:p w14:paraId="6F50A9F5" w14:textId="77777777" w:rsidR="00B32516" w:rsidRDefault="00B32516" w:rsidP="00647C69">
            <w:pPr>
              <w:spacing w:line="276" w:lineRule="auto"/>
              <w:rPr>
                <w:rFonts w:cs="Arial"/>
                <w:sz w:val="14"/>
                <w:szCs w:val="14"/>
              </w:rPr>
            </w:pPr>
            <w:r>
              <w:rPr>
                <w:rFonts w:cs="Arial"/>
                <w:sz w:val="14"/>
                <w:szCs w:val="14"/>
              </w:rPr>
              <w:t xml:space="preserve">Site inspection </w:t>
            </w:r>
          </w:p>
          <w:p w14:paraId="049500A3" w14:textId="77777777" w:rsidR="00B32516" w:rsidRDefault="00B32516" w:rsidP="00647C69">
            <w:pPr>
              <w:spacing w:line="276" w:lineRule="auto"/>
              <w:rPr>
                <w:rFonts w:cs="Arial"/>
                <w:sz w:val="14"/>
                <w:szCs w:val="14"/>
              </w:rPr>
            </w:pPr>
            <w:r>
              <w:rPr>
                <w:rFonts w:cs="Arial"/>
                <w:sz w:val="14"/>
                <w:szCs w:val="14"/>
              </w:rPr>
              <w:t xml:space="preserve">Completed E&amp;S checklists and periodic compliance monitoring </w:t>
            </w:r>
          </w:p>
        </w:tc>
        <w:tc>
          <w:tcPr>
            <w:tcW w:w="435" w:type="pct"/>
          </w:tcPr>
          <w:p w14:paraId="63461E97" w14:textId="77777777" w:rsidR="00B32516" w:rsidRDefault="00B32516" w:rsidP="00647C69">
            <w:pPr>
              <w:spacing w:line="276" w:lineRule="auto"/>
              <w:rPr>
                <w:rFonts w:cs="Arial"/>
                <w:sz w:val="14"/>
                <w:szCs w:val="14"/>
              </w:rPr>
            </w:pPr>
            <w:r>
              <w:rPr>
                <w:rFonts w:cs="Arial"/>
                <w:sz w:val="14"/>
                <w:szCs w:val="14"/>
              </w:rPr>
              <w:t xml:space="preserve">Compliance to E&amp;S requirements </w:t>
            </w:r>
          </w:p>
          <w:p w14:paraId="14107B99" w14:textId="77777777" w:rsidR="00B32516" w:rsidRDefault="00B32516" w:rsidP="00647C69">
            <w:pPr>
              <w:spacing w:line="276" w:lineRule="auto"/>
              <w:rPr>
                <w:rFonts w:cs="Arial"/>
                <w:sz w:val="14"/>
                <w:szCs w:val="14"/>
              </w:rPr>
            </w:pPr>
          </w:p>
          <w:p w14:paraId="57624FE8" w14:textId="77777777" w:rsidR="00B32516" w:rsidRDefault="00B32516" w:rsidP="00647C69">
            <w:pPr>
              <w:spacing w:line="276" w:lineRule="auto"/>
              <w:rPr>
                <w:rFonts w:cs="Arial"/>
                <w:sz w:val="14"/>
                <w:szCs w:val="14"/>
              </w:rPr>
            </w:pPr>
          </w:p>
        </w:tc>
        <w:tc>
          <w:tcPr>
            <w:tcW w:w="348" w:type="pct"/>
          </w:tcPr>
          <w:p w14:paraId="71A06161" w14:textId="77777777" w:rsidR="00B32516" w:rsidRDefault="00B32516" w:rsidP="00647C69">
            <w:pPr>
              <w:spacing w:line="276" w:lineRule="auto"/>
              <w:rPr>
                <w:rFonts w:cs="Arial"/>
                <w:sz w:val="14"/>
                <w:szCs w:val="14"/>
              </w:rPr>
            </w:pPr>
            <w:r>
              <w:rPr>
                <w:rFonts w:cs="Arial"/>
                <w:sz w:val="14"/>
                <w:szCs w:val="14"/>
              </w:rPr>
              <w:t>Project site</w:t>
            </w:r>
          </w:p>
        </w:tc>
        <w:tc>
          <w:tcPr>
            <w:tcW w:w="350" w:type="pct"/>
          </w:tcPr>
          <w:p w14:paraId="30C4A7DF" w14:textId="77777777" w:rsidR="00B32516" w:rsidRDefault="00B32516" w:rsidP="00647C69">
            <w:pPr>
              <w:pStyle w:val="MediumGrid21"/>
              <w:spacing w:line="276" w:lineRule="auto"/>
              <w:jc w:val="both"/>
              <w:rPr>
                <w:rFonts w:cs="Arial"/>
                <w:sz w:val="14"/>
                <w:szCs w:val="14"/>
              </w:rPr>
            </w:pPr>
            <w:r>
              <w:rPr>
                <w:rFonts w:cs="Arial"/>
                <w:sz w:val="14"/>
                <w:szCs w:val="14"/>
              </w:rPr>
              <w:t xml:space="preserve">Monthly </w:t>
            </w:r>
          </w:p>
        </w:tc>
        <w:tc>
          <w:tcPr>
            <w:tcW w:w="426" w:type="pct"/>
            <w:tcBorders>
              <w:right w:val="single" w:sz="18" w:space="0" w:color="000000"/>
            </w:tcBorders>
          </w:tcPr>
          <w:p w14:paraId="0368E391" w14:textId="77777777" w:rsidR="00B32516" w:rsidRDefault="000B5203" w:rsidP="00647C69">
            <w:pPr>
              <w:spacing w:line="276" w:lineRule="auto"/>
              <w:rPr>
                <w:rFonts w:cs="Arial"/>
                <w:sz w:val="14"/>
                <w:szCs w:val="14"/>
              </w:rPr>
            </w:pPr>
            <w:r>
              <w:rPr>
                <w:rFonts w:cs="Arial"/>
                <w:sz w:val="14"/>
                <w:szCs w:val="14"/>
              </w:rPr>
              <w:t>ACENTDFB</w:t>
            </w:r>
            <w:r w:rsidR="00B32516">
              <w:rPr>
                <w:rFonts w:cs="Arial"/>
                <w:sz w:val="14"/>
                <w:szCs w:val="14"/>
              </w:rPr>
              <w:t xml:space="preserve"> E&amp;S Team</w:t>
            </w:r>
          </w:p>
          <w:p w14:paraId="69EEE513" w14:textId="77777777" w:rsidR="00B32516" w:rsidRDefault="00B32516" w:rsidP="00647C69">
            <w:pPr>
              <w:spacing w:line="276" w:lineRule="auto"/>
              <w:rPr>
                <w:rFonts w:cs="Arial"/>
                <w:sz w:val="14"/>
                <w:szCs w:val="14"/>
              </w:rPr>
            </w:pPr>
          </w:p>
        </w:tc>
        <w:tc>
          <w:tcPr>
            <w:tcW w:w="394" w:type="pct"/>
            <w:tcBorders>
              <w:left w:val="single" w:sz="18" w:space="0" w:color="000000"/>
              <w:right w:val="single" w:sz="18" w:space="0" w:color="000000"/>
            </w:tcBorders>
          </w:tcPr>
          <w:p w14:paraId="0CD6FAF9" w14:textId="77777777" w:rsidR="00B32516" w:rsidRDefault="00B32516" w:rsidP="00647C69">
            <w:pPr>
              <w:pStyle w:val="MediumGrid21"/>
              <w:spacing w:line="276" w:lineRule="auto"/>
              <w:jc w:val="both"/>
              <w:rPr>
                <w:rFonts w:cs="Arial"/>
                <w:sz w:val="14"/>
                <w:szCs w:val="14"/>
              </w:rPr>
            </w:pPr>
            <w:r>
              <w:rPr>
                <w:rFonts w:cs="Arial"/>
                <w:sz w:val="14"/>
                <w:szCs w:val="14"/>
              </w:rPr>
              <w:t>Covered in 1c above</w:t>
            </w:r>
          </w:p>
        </w:tc>
      </w:tr>
      <w:tr w:rsidR="00B32516" w14:paraId="3491A8F5" w14:textId="77777777" w:rsidTr="00B32516">
        <w:trPr>
          <w:trHeight w:val="20"/>
        </w:trPr>
        <w:tc>
          <w:tcPr>
            <w:tcW w:w="173" w:type="pct"/>
            <w:vMerge w:val="restart"/>
          </w:tcPr>
          <w:p w14:paraId="3AB6DD29" w14:textId="77777777" w:rsidR="00B32516" w:rsidRDefault="00B32516" w:rsidP="00647C69">
            <w:pPr>
              <w:pStyle w:val="MediumGrid21"/>
              <w:spacing w:line="276" w:lineRule="auto"/>
              <w:rPr>
                <w:rFonts w:cs="Arial"/>
                <w:b/>
                <w:bCs/>
                <w:sz w:val="14"/>
                <w:szCs w:val="14"/>
              </w:rPr>
            </w:pPr>
            <w:r>
              <w:rPr>
                <w:rFonts w:cs="Arial"/>
                <w:b/>
                <w:bCs/>
                <w:sz w:val="14"/>
                <w:szCs w:val="14"/>
              </w:rPr>
              <w:t>5C</w:t>
            </w:r>
          </w:p>
        </w:tc>
        <w:tc>
          <w:tcPr>
            <w:tcW w:w="432" w:type="pct"/>
            <w:vMerge w:val="restart"/>
          </w:tcPr>
          <w:p w14:paraId="144F3D2C" w14:textId="77777777" w:rsidR="00B32516" w:rsidRDefault="00B32516" w:rsidP="00647C69">
            <w:pPr>
              <w:pStyle w:val="MediumGrid21"/>
              <w:spacing w:line="276" w:lineRule="auto"/>
              <w:jc w:val="both"/>
              <w:rPr>
                <w:rFonts w:cs="Arial"/>
                <w:b/>
                <w:bCs/>
                <w:sz w:val="14"/>
                <w:szCs w:val="14"/>
              </w:rPr>
            </w:pPr>
            <w:r>
              <w:rPr>
                <w:rFonts w:cs="Arial"/>
                <w:sz w:val="14"/>
                <w:szCs w:val="14"/>
              </w:rPr>
              <w:t xml:space="preserve">Civil works, Roofing, fixing of doors, Wall finishing and painting </w:t>
            </w:r>
          </w:p>
        </w:tc>
        <w:tc>
          <w:tcPr>
            <w:tcW w:w="394" w:type="pct"/>
          </w:tcPr>
          <w:p w14:paraId="3EEA7B34" w14:textId="77777777" w:rsidR="00B32516" w:rsidRDefault="00B32516" w:rsidP="00647C69">
            <w:pPr>
              <w:pStyle w:val="MediumGrid21"/>
              <w:spacing w:line="276" w:lineRule="auto"/>
              <w:jc w:val="both"/>
              <w:rPr>
                <w:rFonts w:cs="Arial"/>
                <w:sz w:val="14"/>
                <w:szCs w:val="14"/>
              </w:rPr>
            </w:pPr>
            <w:r>
              <w:rPr>
                <w:rFonts w:cs="Arial"/>
                <w:sz w:val="14"/>
                <w:szCs w:val="14"/>
              </w:rPr>
              <w:t>Accidental spillage of lubricants and paints chemical</w:t>
            </w:r>
          </w:p>
        </w:tc>
        <w:tc>
          <w:tcPr>
            <w:tcW w:w="521" w:type="pct"/>
          </w:tcPr>
          <w:p w14:paraId="448558E6" w14:textId="77777777" w:rsidR="00B32516" w:rsidRDefault="00B32516" w:rsidP="00647C69">
            <w:pPr>
              <w:pStyle w:val="MediumGrid21"/>
              <w:spacing w:line="276" w:lineRule="auto"/>
              <w:rPr>
                <w:rFonts w:cs="Arial"/>
                <w:sz w:val="14"/>
                <w:szCs w:val="14"/>
              </w:rPr>
            </w:pPr>
            <w:r>
              <w:rPr>
                <w:rFonts w:cs="Arial"/>
                <w:sz w:val="14"/>
                <w:szCs w:val="14"/>
              </w:rPr>
              <w:t>Buy only required quantity</w:t>
            </w:r>
          </w:p>
          <w:p w14:paraId="4AB055AE" w14:textId="77777777" w:rsidR="00B32516" w:rsidRDefault="00B32516" w:rsidP="00647C69">
            <w:pPr>
              <w:pStyle w:val="MediumGrid21"/>
              <w:spacing w:line="276" w:lineRule="auto"/>
              <w:rPr>
                <w:rFonts w:cs="Arial"/>
                <w:sz w:val="14"/>
                <w:szCs w:val="14"/>
              </w:rPr>
            </w:pPr>
          </w:p>
          <w:p w14:paraId="69D3E427" w14:textId="77777777" w:rsidR="00B32516" w:rsidRDefault="00B32516" w:rsidP="00647C69">
            <w:pPr>
              <w:pStyle w:val="MediumGrid21"/>
              <w:spacing w:line="276" w:lineRule="auto"/>
              <w:rPr>
                <w:rFonts w:cs="Arial"/>
                <w:sz w:val="14"/>
                <w:szCs w:val="14"/>
              </w:rPr>
            </w:pPr>
            <w:r>
              <w:rPr>
                <w:rFonts w:cs="Arial"/>
                <w:sz w:val="14"/>
                <w:szCs w:val="14"/>
              </w:rPr>
              <w:t>Collect slurry into labelled container</w:t>
            </w:r>
          </w:p>
          <w:p w14:paraId="00E4943F" w14:textId="77777777" w:rsidR="00B32516" w:rsidRDefault="00B32516" w:rsidP="00647C69">
            <w:pPr>
              <w:pStyle w:val="MediumGrid21"/>
              <w:spacing w:line="276" w:lineRule="auto"/>
              <w:rPr>
                <w:rFonts w:cs="Arial"/>
                <w:sz w:val="14"/>
                <w:szCs w:val="14"/>
              </w:rPr>
            </w:pPr>
          </w:p>
          <w:p w14:paraId="5C17F3D3" w14:textId="77777777" w:rsidR="00B32516" w:rsidRDefault="00B32516" w:rsidP="00647C69">
            <w:pPr>
              <w:pStyle w:val="MediumGrid21"/>
              <w:spacing w:line="276" w:lineRule="auto"/>
              <w:rPr>
                <w:rFonts w:cs="Arial"/>
                <w:sz w:val="14"/>
                <w:szCs w:val="14"/>
              </w:rPr>
            </w:pPr>
            <w:r>
              <w:rPr>
                <w:rFonts w:cs="Arial"/>
                <w:sz w:val="14"/>
                <w:szCs w:val="14"/>
              </w:rPr>
              <w:t>Ensure workers use protective PPEs</w:t>
            </w:r>
          </w:p>
        </w:tc>
        <w:tc>
          <w:tcPr>
            <w:tcW w:w="391" w:type="pct"/>
            <w:tcBorders>
              <w:right w:val="single" w:sz="18" w:space="0" w:color="000000"/>
            </w:tcBorders>
          </w:tcPr>
          <w:p w14:paraId="1DF1D5AC"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619EFBA1" w14:textId="77777777" w:rsidR="00B32516" w:rsidRDefault="00B32516" w:rsidP="00647C69">
            <w:pPr>
              <w:pStyle w:val="MediumGrid21"/>
              <w:spacing w:line="276" w:lineRule="auto"/>
              <w:rPr>
                <w:rFonts w:cs="Arial"/>
                <w:sz w:val="14"/>
                <w:szCs w:val="14"/>
              </w:rPr>
            </w:pPr>
            <w:r>
              <w:rPr>
                <w:rFonts w:cs="Arial"/>
                <w:sz w:val="14"/>
                <w:szCs w:val="14"/>
              </w:rPr>
              <w:t>50,000 (labelled waste collection containers)</w:t>
            </w:r>
          </w:p>
          <w:p w14:paraId="2B2828A8" w14:textId="77777777" w:rsidR="00B32516" w:rsidRDefault="00B32516" w:rsidP="00647C69">
            <w:pPr>
              <w:pStyle w:val="MediumGrid21"/>
              <w:spacing w:line="276" w:lineRule="auto"/>
              <w:rPr>
                <w:rFonts w:cs="Arial"/>
                <w:sz w:val="14"/>
                <w:szCs w:val="14"/>
              </w:rPr>
            </w:pPr>
          </w:p>
          <w:p w14:paraId="3EAC6E5A" w14:textId="77777777" w:rsidR="00B32516" w:rsidRDefault="00B32516" w:rsidP="00647C69">
            <w:pPr>
              <w:pStyle w:val="MediumGrid21"/>
              <w:spacing w:line="276" w:lineRule="auto"/>
              <w:rPr>
                <w:rFonts w:cs="Arial"/>
                <w:sz w:val="14"/>
                <w:szCs w:val="14"/>
              </w:rPr>
            </w:pPr>
            <w:r>
              <w:rPr>
                <w:rFonts w:cs="Arial"/>
                <w:sz w:val="14"/>
                <w:szCs w:val="14"/>
              </w:rPr>
              <w:t>Same as 1C</w:t>
            </w:r>
          </w:p>
        </w:tc>
        <w:tc>
          <w:tcPr>
            <w:tcW w:w="352" w:type="pct"/>
            <w:tcBorders>
              <w:left w:val="single" w:sz="18" w:space="0" w:color="000000"/>
            </w:tcBorders>
          </w:tcPr>
          <w:p w14:paraId="78124ACF" w14:textId="77777777" w:rsidR="00B32516" w:rsidRDefault="00B32516" w:rsidP="00647C69">
            <w:pPr>
              <w:spacing w:line="276" w:lineRule="auto"/>
              <w:rPr>
                <w:rFonts w:cs="Arial"/>
                <w:sz w:val="14"/>
                <w:szCs w:val="14"/>
              </w:rPr>
            </w:pPr>
            <w:r>
              <w:rPr>
                <w:rFonts w:cs="Arial"/>
                <w:sz w:val="14"/>
                <w:szCs w:val="14"/>
              </w:rPr>
              <w:t xml:space="preserve">Number of waste collection containers </w:t>
            </w:r>
          </w:p>
          <w:p w14:paraId="70CCD86A" w14:textId="77777777" w:rsidR="00B32516" w:rsidRDefault="00B32516" w:rsidP="00647C69">
            <w:pPr>
              <w:spacing w:line="276" w:lineRule="auto"/>
              <w:rPr>
                <w:rFonts w:cs="Arial"/>
                <w:sz w:val="14"/>
                <w:szCs w:val="14"/>
              </w:rPr>
            </w:pPr>
          </w:p>
          <w:p w14:paraId="7D974607" w14:textId="77777777" w:rsidR="00B32516" w:rsidRDefault="00B32516" w:rsidP="00647C69">
            <w:pPr>
              <w:spacing w:line="276" w:lineRule="auto"/>
              <w:rPr>
                <w:rFonts w:cs="Arial"/>
                <w:sz w:val="14"/>
                <w:szCs w:val="14"/>
              </w:rPr>
            </w:pPr>
            <w:r>
              <w:rPr>
                <w:rFonts w:cs="Arial"/>
                <w:sz w:val="14"/>
                <w:szCs w:val="14"/>
              </w:rPr>
              <w:t xml:space="preserve">PPEs available </w:t>
            </w:r>
          </w:p>
        </w:tc>
        <w:tc>
          <w:tcPr>
            <w:tcW w:w="435" w:type="pct"/>
          </w:tcPr>
          <w:p w14:paraId="2F666D8F" w14:textId="77777777" w:rsidR="00B32516" w:rsidRDefault="00B32516" w:rsidP="00647C69">
            <w:pPr>
              <w:pStyle w:val="MediumGrid21"/>
              <w:spacing w:line="276" w:lineRule="auto"/>
              <w:rPr>
                <w:rFonts w:cs="Arial"/>
                <w:sz w:val="14"/>
                <w:szCs w:val="14"/>
              </w:rPr>
            </w:pPr>
            <w:r>
              <w:rPr>
                <w:rFonts w:cs="Arial"/>
                <w:sz w:val="14"/>
                <w:szCs w:val="14"/>
              </w:rPr>
              <w:t>Site inspection</w:t>
            </w:r>
          </w:p>
          <w:p w14:paraId="0785D9E6" w14:textId="77777777" w:rsidR="00B32516" w:rsidRDefault="00B32516" w:rsidP="00647C69">
            <w:pPr>
              <w:pStyle w:val="MediumGrid21"/>
              <w:spacing w:line="276" w:lineRule="auto"/>
              <w:rPr>
                <w:rFonts w:cs="Arial"/>
                <w:sz w:val="14"/>
                <w:szCs w:val="14"/>
              </w:rPr>
            </w:pPr>
          </w:p>
          <w:p w14:paraId="350502F4" w14:textId="77777777" w:rsidR="00B32516" w:rsidRDefault="00B32516" w:rsidP="00647C69">
            <w:pPr>
              <w:pStyle w:val="MediumGrid21"/>
              <w:spacing w:line="276" w:lineRule="auto"/>
              <w:rPr>
                <w:rFonts w:cs="Arial"/>
                <w:sz w:val="14"/>
                <w:szCs w:val="14"/>
              </w:rPr>
            </w:pPr>
            <w:r>
              <w:rPr>
                <w:rFonts w:cs="Arial"/>
                <w:sz w:val="14"/>
                <w:szCs w:val="14"/>
              </w:rPr>
              <w:t xml:space="preserve">Observation </w:t>
            </w:r>
          </w:p>
          <w:p w14:paraId="1C4F1F89" w14:textId="77777777" w:rsidR="00B32516" w:rsidRDefault="00B32516" w:rsidP="00647C69">
            <w:pPr>
              <w:pStyle w:val="MediumGrid21"/>
              <w:spacing w:line="276" w:lineRule="auto"/>
              <w:rPr>
                <w:rFonts w:cs="Arial"/>
                <w:sz w:val="14"/>
                <w:szCs w:val="14"/>
              </w:rPr>
            </w:pPr>
          </w:p>
          <w:p w14:paraId="22799CE5" w14:textId="77777777" w:rsidR="00B32516" w:rsidRDefault="00B32516" w:rsidP="00647C69">
            <w:pPr>
              <w:pStyle w:val="MediumGrid21"/>
              <w:spacing w:line="276" w:lineRule="auto"/>
              <w:rPr>
                <w:rFonts w:cs="Arial"/>
                <w:sz w:val="14"/>
                <w:szCs w:val="14"/>
              </w:rPr>
            </w:pPr>
            <w:r>
              <w:rPr>
                <w:rFonts w:cs="Arial"/>
                <w:sz w:val="14"/>
                <w:szCs w:val="14"/>
              </w:rPr>
              <w:t xml:space="preserve">Incident reports </w:t>
            </w:r>
          </w:p>
        </w:tc>
        <w:tc>
          <w:tcPr>
            <w:tcW w:w="435" w:type="pct"/>
          </w:tcPr>
          <w:p w14:paraId="2E84B3AA" w14:textId="77777777" w:rsidR="00B32516" w:rsidRDefault="00B32516" w:rsidP="00647C69">
            <w:pPr>
              <w:pStyle w:val="MediumGrid21"/>
              <w:spacing w:line="276" w:lineRule="auto"/>
              <w:rPr>
                <w:rFonts w:cs="Arial"/>
                <w:sz w:val="14"/>
                <w:szCs w:val="14"/>
              </w:rPr>
            </w:pPr>
            <w:r>
              <w:rPr>
                <w:rFonts w:cs="Arial"/>
                <w:sz w:val="14"/>
                <w:szCs w:val="14"/>
              </w:rPr>
              <w:t>Contractor’s Compliance</w:t>
            </w:r>
          </w:p>
          <w:p w14:paraId="33ED5C9F" w14:textId="77777777" w:rsidR="00B32516" w:rsidRDefault="00B32516" w:rsidP="00647C69">
            <w:pPr>
              <w:pStyle w:val="MediumGrid21"/>
              <w:spacing w:line="276" w:lineRule="auto"/>
              <w:rPr>
                <w:rFonts w:cs="Arial"/>
                <w:sz w:val="14"/>
                <w:szCs w:val="14"/>
              </w:rPr>
            </w:pPr>
          </w:p>
          <w:p w14:paraId="34070DC3" w14:textId="77777777" w:rsidR="00B32516" w:rsidRDefault="00B32516" w:rsidP="00647C69">
            <w:pPr>
              <w:pStyle w:val="MediumGrid21"/>
              <w:spacing w:line="276" w:lineRule="auto"/>
              <w:rPr>
                <w:rFonts w:cs="Arial"/>
                <w:sz w:val="14"/>
                <w:szCs w:val="14"/>
              </w:rPr>
            </w:pPr>
            <w:r>
              <w:rPr>
                <w:rFonts w:cs="Arial"/>
                <w:sz w:val="14"/>
                <w:szCs w:val="14"/>
              </w:rPr>
              <w:t>Use of appropriate PPEs</w:t>
            </w:r>
          </w:p>
          <w:p w14:paraId="0DA7CF0E" w14:textId="77777777" w:rsidR="00B32516" w:rsidRDefault="00B32516" w:rsidP="00647C69">
            <w:pPr>
              <w:pStyle w:val="MediumGrid21"/>
              <w:spacing w:line="276" w:lineRule="auto"/>
              <w:rPr>
                <w:rFonts w:cs="Arial"/>
                <w:sz w:val="14"/>
                <w:szCs w:val="14"/>
              </w:rPr>
            </w:pPr>
            <w:r>
              <w:rPr>
                <w:rFonts w:cs="Arial"/>
                <w:sz w:val="14"/>
                <w:szCs w:val="14"/>
              </w:rPr>
              <w:t xml:space="preserve">Absence of incidents </w:t>
            </w:r>
          </w:p>
        </w:tc>
        <w:tc>
          <w:tcPr>
            <w:tcW w:w="348" w:type="pct"/>
          </w:tcPr>
          <w:p w14:paraId="79BEFE0F" w14:textId="77777777" w:rsidR="00B32516" w:rsidRDefault="00B32516" w:rsidP="00647C69">
            <w:pPr>
              <w:pStyle w:val="MediumGrid21"/>
              <w:spacing w:line="276" w:lineRule="auto"/>
              <w:rPr>
                <w:rFonts w:cs="Arial"/>
                <w:sz w:val="14"/>
                <w:szCs w:val="14"/>
              </w:rPr>
            </w:pPr>
            <w:r>
              <w:rPr>
                <w:rFonts w:cs="Arial"/>
                <w:sz w:val="14"/>
                <w:szCs w:val="14"/>
              </w:rPr>
              <w:t>Project Site</w:t>
            </w:r>
          </w:p>
        </w:tc>
        <w:tc>
          <w:tcPr>
            <w:tcW w:w="350" w:type="pct"/>
          </w:tcPr>
          <w:p w14:paraId="2F258B92"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4E683F46"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1050351A" w14:textId="77777777" w:rsidR="00B32516" w:rsidRDefault="00B32516" w:rsidP="00647C69">
            <w:pPr>
              <w:pStyle w:val="MediumGrid21"/>
              <w:spacing w:line="276" w:lineRule="auto"/>
              <w:rPr>
                <w:rFonts w:cs="Arial"/>
                <w:sz w:val="14"/>
                <w:szCs w:val="14"/>
              </w:rPr>
            </w:pPr>
          </w:p>
          <w:p w14:paraId="7011E3A9" w14:textId="77777777" w:rsidR="00B32516" w:rsidRDefault="00B32516" w:rsidP="00647C69">
            <w:pPr>
              <w:pStyle w:val="MediumGrid21"/>
              <w:spacing w:line="276" w:lineRule="auto"/>
              <w:rPr>
                <w:rFonts w:cs="Arial"/>
                <w:sz w:val="14"/>
                <w:szCs w:val="14"/>
              </w:rPr>
            </w:pPr>
            <w:r>
              <w:rPr>
                <w:rFonts w:cs="Arial"/>
                <w:sz w:val="14"/>
                <w:szCs w:val="14"/>
              </w:rPr>
              <w:t>Supervision Consultant</w:t>
            </w:r>
          </w:p>
        </w:tc>
        <w:tc>
          <w:tcPr>
            <w:tcW w:w="394" w:type="pct"/>
            <w:tcBorders>
              <w:left w:val="single" w:sz="18" w:space="0" w:color="000000"/>
              <w:right w:val="single" w:sz="18" w:space="0" w:color="000000"/>
            </w:tcBorders>
          </w:tcPr>
          <w:p w14:paraId="7957B397" w14:textId="77777777" w:rsidR="00B32516" w:rsidRDefault="00B32516" w:rsidP="00647C69">
            <w:pPr>
              <w:pStyle w:val="MediumGrid21"/>
              <w:spacing w:line="276" w:lineRule="auto"/>
              <w:rPr>
                <w:rFonts w:cs="Arial"/>
                <w:sz w:val="14"/>
                <w:szCs w:val="14"/>
              </w:rPr>
            </w:pPr>
            <w:r>
              <w:rPr>
                <w:rFonts w:cs="Arial"/>
                <w:sz w:val="14"/>
                <w:szCs w:val="14"/>
              </w:rPr>
              <w:t xml:space="preserve">Covered in 1C </w:t>
            </w:r>
          </w:p>
        </w:tc>
      </w:tr>
      <w:tr w:rsidR="00B32516" w14:paraId="7A450157" w14:textId="77777777" w:rsidTr="00B32516">
        <w:trPr>
          <w:trHeight w:val="20"/>
        </w:trPr>
        <w:tc>
          <w:tcPr>
            <w:tcW w:w="173" w:type="pct"/>
            <w:vMerge/>
          </w:tcPr>
          <w:p w14:paraId="530B97A5" w14:textId="77777777" w:rsidR="00B32516" w:rsidRDefault="00B32516" w:rsidP="00647C69">
            <w:pPr>
              <w:pStyle w:val="MediumGrid21"/>
              <w:spacing w:line="276" w:lineRule="auto"/>
              <w:rPr>
                <w:rFonts w:cs="Arial"/>
                <w:b/>
                <w:bCs/>
                <w:sz w:val="14"/>
                <w:szCs w:val="14"/>
              </w:rPr>
            </w:pPr>
          </w:p>
        </w:tc>
        <w:tc>
          <w:tcPr>
            <w:tcW w:w="432" w:type="pct"/>
            <w:vMerge/>
          </w:tcPr>
          <w:p w14:paraId="7EC56A35" w14:textId="77777777" w:rsidR="00B32516" w:rsidRDefault="00B32516" w:rsidP="00647C69">
            <w:pPr>
              <w:pStyle w:val="MediumGrid21"/>
              <w:spacing w:line="276" w:lineRule="auto"/>
              <w:jc w:val="both"/>
              <w:rPr>
                <w:rFonts w:cs="Arial"/>
                <w:sz w:val="14"/>
                <w:szCs w:val="14"/>
              </w:rPr>
            </w:pPr>
          </w:p>
        </w:tc>
        <w:tc>
          <w:tcPr>
            <w:tcW w:w="394" w:type="pct"/>
          </w:tcPr>
          <w:p w14:paraId="76886837" w14:textId="77777777" w:rsidR="00B32516" w:rsidRDefault="00B32516" w:rsidP="00647C69">
            <w:pPr>
              <w:pStyle w:val="MediumGrid21"/>
              <w:spacing w:line="276" w:lineRule="auto"/>
              <w:jc w:val="both"/>
              <w:rPr>
                <w:rFonts w:cs="Arial"/>
                <w:sz w:val="14"/>
                <w:szCs w:val="14"/>
              </w:rPr>
            </w:pPr>
            <w:r>
              <w:rPr>
                <w:rFonts w:cs="Arial"/>
                <w:sz w:val="14"/>
                <w:szCs w:val="14"/>
              </w:rPr>
              <w:t>Accumulation of solid wastes including construction waste and debris</w:t>
            </w:r>
          </w:p>
          <w:p w14:paraId="6A12F4A6" w14:textId="77777777" w:rsidR="00B32516" w:rsidRDefault="00B32516" w:rsidP="00647C69">
            <w:pPr>
              <w:pStyle w:val="MediumGrid21"/>
              <w:spacing w:line="276" w:lineRule="auto"/>
              <w:jc w:val="both"/>
              <w:rPr>
                <w:rFonts w:cs="Arial"/>
                <w:sz w:val="14"/>
                <w:szCs w:val="14"/>
              </w:rPr>
            </w:pPr>
          </w:p>
          <w:p w14:paraId="74406915" w14:textId="77777777" w:rsidR="00B32516" w:rsidRDefault="00B32516" w:rsidP="00647C69">
            <w:pPr>
              <w:pStyle w:val="MediumGrid21"/>
              <w:spacing w:line="276" w:lineRule="auto"/>
              <w:jc w:val="both"/>
              <w:rPr>
                <w:rFonts w:cs="Arial"/>
                <w:sz w:val="14"/>
                <w:szCs w:val="14"/>
              </w:rPr>
            </w:pPr>
            <w:r>
              <w:rPr>
                <w:rFonts w:cs="Arial"/>
                <w:sz w:val="14"/>
                <w:szCs w:val="14"/>
              </w:rPr>
              <w:t>Generation of human waste (fecal waste)</w:t>
            </w:r>
          </w:p>
          <w:p w14:paraId="660C303B" w14:textId="77777777" w:rsidR="00B32516" w:rsidRDefault="00B32516" w:rsidP="00647C69">
            <w:pPr>
              <w:pStyle w:val="MediumGrid21"/>
              <w:spacing w:line="276" w:lineRule="auto"/>
              <w:jc w:val="both"/>
              <w:rPr>
                <w:rFonts w:cs="Arial"/>
                <w:sz w:val="14"/>
                <w:szCs w:val="14"/>
              </w:rPr>
            </w:pPr>
          </w:p>
          <w:p w14:paraId="7CA32CF5" w14:textId="77777777" w:rsidR="00B32516" w:rsidRDefault="00B32516" w:rsidP="00647C69">
            <w:pPr>
              <w:pStyle w:val="MediumGrid21"/>
              <w:spacing w:line="276" w:lineRule="auto"/>
              <w:jc w:val="both"/>
              <w:rPr>
                <w:rFonts w:cs="Arial"/>
                <w:sz w:val="14"/>
                <w:szCs w:val="14"/>
              </w:rPr>
            </w:pPr>
            <w:r w:rsidRPr="00255330">
              <w:rPr>
                <w:rFonts w:cs="Arial"/>
                <w:sz w:val="14"/>
                <w:szCs w:val="14"/>
              </w:rPr>
              <w:t>Burning of e-waste and debris as poses risks of air pollution leading</w:t>
            </w:r>
            <w:r w:rsidRPr="00EA36B0">
              <w:rPr>
                <w:rFonts w:cs="Arial"/>
                <w:sz w:val="14"/>
                <w:szCs w:val="14"/>
              </w:rPr>
              <w:t xml:space="preserve"> to   health</w:t>
            </w:r>
            <w:r>
              <w:rPr>
                <w:rFonts w:cs="Arial"/>
                <w:sz w:val="14"/>
                <w:szCs w:val="14"/>
              </w:rPr>
              <w:t xml:space="preserve"> diseases such as </w:t>
            </w:r>
            <w:r w:rsidRPr="00447DC0">
              <w:rPr>
                <w:rFonts w:cs="Arial"/>
                <w:sz w:val="14"/>
                <w:szCs w:val="14"/>
              </w:rPr>
              <w:t>RTIs</w:t>
            </w:r>
          </w:p>
        </w:tc>
        <w:tc>
          <w:tcPr>
            <w:tcW w:w="521" w:type="pct"/>
          </w:tcPr>
          <w:p w14:paraId="1B00B7EE" w14:textId="77777777" w:rsidR="00B32516" w:rsidRDefault="00B32516" w:rsidP="00647C69">
            <w:pPr>
              <w:pStyle w:val="MediumGrid21"/>
              <w:spacing w:line="276" w:lineRule="auto"/>
              <w:jc w:val="both"/>
              <w:rPr>
                <w:rFonts w:cs="Arial"/>
                <w:sz w:val="14"/>
                <w:szCs w:val="14"/>
              </w:rPr>
            </w:pPr>
            <w:r>
              <w:rPr>
                <w:rFonts w:cs="Arial"/>
                <w:sz w:val="14"/>
                <w:szCs w:val="14"/>
              </w:rPr>
              <w:t>Ensure proper sorting; storage and final disposal of waste, liaise with FMU/</w:t>
            </w:r>
            <w:r w:rsidR="00621165">
              <w:rPr>
                <w:rFonts w:cs="Arial"/>
                <w:sz w:val="14"/>
                <w:szCs w:val="14"/>
              </w:rPr>
              <w:t>KASUPDA</w:t>
            </w:r>
            <w:r>
              <w:rPr>
                <w:rFonts w:cs="Arial"/>
                <w:sz w:val="14"/>
                <w:szCs w:val="14"/>
              </w:rPr>
              <w:t xml:space="preserve"> to collaborate with a licensed waste operator.</w:t>
            </w:r>
          </w:p>
          <w:p w14:paraId="059CE1EF" w14:textId="77777777" w:rsidR="00B32516" w:rsidRDefault="00B32516" w:rsidP="00647C69">
            <w:pPr>
              <w:pStyle w:val="MediumGrid21"/>
              <w:spacing w:line="276" w:lineRule="auto"/>
              <w:jc w:val="both"/>
              <w:rPr>
                <w:rFonts w:cs="Arial"/>
                <w:sz w:val="14"/>
                <w:szCs w:val="14"/>
              </w:rPr>
            </w:pPr>
          </w:p>
          <w:p w14:paraId="6E943156" w14:textId="77777777" w:rsidR="00B32516" w:rsidRDefault="00B32516" w:rsidP="00647C69">
            <w:pPr>
              <w:pStyle w:val="MediumGrid21"/>
              <w:spacing w:line="276" w:lineRule="auto"/>
              <w:jc w:val="both"/>
              <w:rPr>
                <w:rFonts w:cs="Arial"/>
                <w:sz w:val="14"/>
                <w:szCs w:val="14"/>
              </w:rPr>
            </w:pPr>
            <w:r>
              <w:rPr>
                <w:rFonts w:cs="Arial"/>
                <w:sz w:val="14"/>
                <w:szCs w:val="14"/>
              </w:rPr>
              <w:t>Implement Waste Management Plan (see annex 4).</w:t>
            </w:r>
          </w:p>
          <w:p w14:paraId="4635B431" w14:textId="77777777" w:rsidR="00B32516" w:rsidRDefault="00B32516" w:rsidP="00647C69">
            <w:pPr>
              <w:pStyle w:val="MediumGrid21"/>
              <w:spacing w:line="276" w:lineRule="auto"/>
              <w:jc w:val="both"/>
              <w:rPr>
                <w:rFonts w:cs="Arial"/>
                <w:sz w:val="14"/>
                <w:szCs w:val="14"/>
              </w:rPr>
            </w:pPr>
          </w:p>
          <w:p w14:paraId="154E90B3" w14:textId="77777777" w:rsidR="00B32516" w:rsidRDefault="00B32516" w:rsidP="00647C69">
            <w:pPr>
              <w:widowControl w:val="0"/>
              <w:spacing w:line="276" w:lineRule="auto"/>
              <w:rPr>
                <w:rFonts w:cs="Arial"/>
                <w:sz w:val="14"/>
                <w:szCs w:val="14"/>
              </w:rPr>
            </w:pPr>
            <w:r>
              <w:rPr>
                <w:rFonts w:cs="Arial"/>
                <w:sz w:val="14"/>
                <w:szCs w:val="14"/>
              </w:rPr>
              <w:t>Ensure recycling of removed materials from site through approved recycling facilities to conserve resources.</w:t>
            </w:r>
          </w:p>
          <w:p w14:paraId="0211CECA" w14:textId="77777777" w:rsidR="00B32516" w:rsidRDefault="00B32516" w:rsidP="00647C69">
            <w:pPr>
              <w:widowControl w:val="0"/>
              <w:spacing w:line="276" w:lineRule="auto"/>
              <w:rPr>
                <w:rFonts w:cs="Arial"/>
                <w:sz w:val="14"/>
                <w:szCs w:val="14"/>
              </w:rPr>
            </w:pPr>
          </w:p>
          <w:p w14:paraId="0036D1DC" w14:textId="77777777" w:rsidR="00B32516" w:rsidRDefault="00B32516" w:rsidP="00647C69">
            <w:pPr>
              <w:pStyle w:val="MediumGrid21"/>
              <w:spacing w:line="276" w:lineRule="auto"/>
              <w:jc w:val="both"/>
              <w:rPr>
                <w:rFonts w:cs="Arial"/>
                <w:sz w:val="14"/>
                <w:szCs w:val="14"/>
              </w:rPr>
            </w:pPr>
            <w:r>
              <w:rPr>
                <w:rFonts w:cs="Arial"/>
                <w:sz w:val="14"/>
                <w:szCs w:val="14"/>
                <w:lang w:val="en-GB"/>
              </w:rPr>
              <w:t>Ensure no waste is left behind at project site after construction</w:t>
            </w:r>
          </w:p>
        </w:tc>
        <w:tc>
          <w:tcPr>
            <w:tcW w:w="391" w:type="pct"/>
            <w:tcBorders>
              <w:right w:val="single" w:sz="18" w:space="0" w:color="000000"/>
            </w:tcBorders>
          </w:tcPr>
          <w:p w14:paraId="521D9A6C" w14:textId="77777777" w:rsidR="00B32516" w:rsidRDefault="00B32516" w:rsidP="00647C69">
            <w:pPr>
              <w:pStyle w:val="MediumGrid21"/>
              <w:spacing w:line="276" w:lineRule="auto"/>
              <w:rPr>
                <w:rFonts w:cs="Arial"/>
                <w:sz w:val="14"/>
                <w:szCs w:val="14"/>
              </w:rPr>
            </w:pPr>
            <w:r>
              <w:rPr>
                <w:rFonts w:cs="Arial"/>
                <w:sz w:val="14"/>
                <w:szCs w:val="14"/>
              </w:rPr>
              <w:t>Contractor</w:t>
            </w:r>
          </w:p>
          <w:p w14:paraId="54BA063B" w14:textId="77777777" w:rsidR="00B32516" w:rsidRDefault="00B32516" w:rsidP="00647C69">
            <w:pPr>
              <w:pStyle w:val="MediumGrid21"/>
              <w:spacing w:line="276" w:lineRule="auto"/>
              <w:rPr>
                <w:rFonts w:cs="Arial"/>
                <w:sz w:val="14"/>
                <w:szCs w:val="14"/>
              </w:rPr>
            </w:pPr>
          </w:p>
          <w:p w14:paraId="7F8DEFAE" w14:textId="77777777" w:rsidR="00B32516" w:rsidRDefault="00B32516" w:rsidP="00647C69">
            <w:pPr>
              <w:pStyle w:val="MediumGrid21"/>
              <w:spacing w:line="276" w:lineRule="auto"/>
              <w:rPr>
                <w:rFonts w:cs="Arial"/>
                <w:sz w:val="14"/>
                <w:szCs w:val="14"/>
              </w:rPr>
            </w:pPr>
          </w:p>
          <w:p w14:paraId="0330D5C9" w14:textId="77777777" w:rsidR="00B32516" w:rsidRDefault="00B32516" w:rsidP="00647C69">
            <w:pPr>
              <w:pStyle w:val="MediumGrid21"/>
              <w:spacing w:line="276" w:lineRule="auto"/>
              <w:rPr>
                <w:rFonts w:cs="Arial"/>
                <w:sz w:val="14"/>
                <w:szCs w:val="14"/>
              </w:rPr>
            </w:pPr>
            <w:r>
              <w:rPr>
                <w:rFonts w:cs="Arial"/>
                <w:sz w:val="14"/>
                <w:szCs w:val="14"/>
              </w:rPr>
              <w:t>FMU/</w:t>
            </w:r>
            <w:r w:rsidR="00621165">
              <w:rPr>
                <w:rFonts w:cs="Arial"/>
                <w:sz w:val="14"/>
                <w:szCs w:val="14"/>
              </w:rPr>
              <w:t>KASUPDA</w:t>
            </w:r>
            <w:r>
              <w:rPr>
                <w:rFonts w:cs="Arial"/>
                <w:sz w:val="14"/>
                <w:szCs w:val="14"/>
              </w:rPr>
              <w:t>/ Licensed waste operator</w:t>
            </w:r>
          </w:p>
        </w:tc>
        <w:tc>
          <w:tcPr>
            <w:tcW w:w="349" w:type="pct"/>
            <w:tcBorders>
              <w:left w:val="single" w:sz="18" w:space="0" w:color="000000"/>
              <w:right w:val="single" w:sz="18" w:space="0" w:color="000000"/>
            </w:tcBorders>
          </w:tcPr>
          <w:p w14:paraId="03861EF8" w14:textId="77777777" w:rsidR="00B32516" w:rsidRDefault="00B32516" w:rsidP="00647C69">
            <w:pPr>
              <w:pStyle w:val="MediumGrid21"/>
              <w:spacing w:line="276" w:lineRule="auto"/>
              <w:rPr>
                <w:rFonts w:cs="Arial"/>
                <w:sz w:val="14"/>
                <w:szCs w:val="14"/>
              </w:rPr>
            </w:pPr>
            <w:r>
              <w:rPr>
                <w:rFonts w:cs="Arial"/>
                <w:sz w:val="14"/>
                <w:szCs w:val="14"/>
              </w:rPr>
              <w:t>250,000</w:t>
            </w:r>
          </w:p>
        </w:tc>
        <w:tc>
          <w:tcPr>
            <w:tcW w:w="352" w:type="pct"/>
            <w:tcBorders>
              <w:left w:val="single" w:sz="18" w:space="0" w:color="000000"/>
            </w:tcBorders>
          </w:tcPr>
          <w:p w14:paraId="4B5EC43F" w14:textId="77777777" w:rsidR="00B32516" w:rsidRDefault="00B32516" w:rsidP="00647C69">
            <w:pPr>
              <w:spacing w:line="276" w:lineRule="auto"/>
              <w:rPr>
                <w:rFonts w:cs="Arial"/>
                <w:sz w:val="14"/>
                <w:szCs w:val="14"/>
              </w:rPr>
            </w:pPr>
            <w:r>
              <w:rPr>
                <w:rFonts w:cs="Arial"/>
                <w:sz w:val="14"/>
                <w:szCs w:val="14"/>
              </w:rPr>
              <w:t>Waste Management on site</w:t>
            </w:r>
          </w:p>
          <w:p w14:paraId="0D9B7F8B" w14:textId="77777777" w:rsidR="00B32516" w:rsidRDefault="00B32516" w:rsidP="00647C69">
            <w:pPr>
              <w:spacing w:line="276" w:lineRule="auto"/>
              <w:rPr>
                <w:rFonts w:cs="Arial"/>
                <w:sz w:val="14"/>
                <w:szCs w:val="14"/>
              </w:rPr>
            </w:pPr>
          </w:p>
          <w:p w14:paraId="2178B9CF" w14:textId="77777777" w:rsidR="00B32516" w:rsidRDefault="00B32516" w:rsidP="00647C69">
            <w:pPr>
              <w:spacing w:line="276" w:lineRule="auto"/>
              <w:rPr>
                <w:rFonts w:cs="Arial"/>
                <w:sz w:val="14"/>
                <w:szCs w:val="14"/>
              </w:rPr>
            </w:pPr>
            <w:r>
              <w:rPr>
                <w:rFonts w:cs="Arial"/>
                <w:sz w:val="14"/>
                <w:szCs w:val="14"/>
              </w:rPr>
              <w:t>Waste Manifest</w:t>
            </w:r>
          </w:p>
          <w:p w14:paraId="2F7D0A86" w14:textId="77777777" w:rsidR="00B32516" w:rsidRDefault="00B32516" w:rsidP="00647C69">
            <w:pPr>
              <w:spacing w:line="276" w:lineRule="auto"/>
              <w:rPr>
                <w:rFonts w:cs="Arial"/>
                <w:sz w:val="14"/>
                <w:szCs w:val="14"/>
              </w:rPr>
            </w:pPr>
          </w:p>
          <w:p w14:paraId="6B0985BA" w14:textId="77777777" w:rsidR="00B32516" w:rsidRDefault="00B32516" w:rsidP="00647C69">
            <w:pPr>
              <w:spacing w:line="276" w:lineRule="auto"/>
              <w:rPr>
                <w:rFonts w:cs="Arial"/>
                <w:sz w:val="14"/>
                <w:szCs w:val="14"/>
              </w:rPr>
            </w:pPr>
            <w:r>
              <w:rPr>
                <w:rFonts w:cs="Arial"/>
                <w:sz w:val="14"/>
                <w:szCs w:val="14"/>
              </w:rPr>
              <w:t xml:space="preserve">Manifest for waste reuse </w:t>
            </w:r>
          </w:p>
        </w:tc>
        <w:tc>
          <w:tcPr>
            <w:tcW w:w="435" w:type="pct"/>
          </w:tcPr>
          <w:p w14:paraId="675C229C" w14:textId="77777777" w:rsidR="00B32516" w:rsidRDefault="00B32516" w:rsidP="00647C69">
            <w:pPr>
              <w:pStyle w:val="MediumGrid21"/>
              <w:spacing w:line="276" w:lineRule="auto"/>
              <w:rPr>
                <w:rFonts w:cs="Arial"/>
                <w:sz w:val="14"/>
                <w:szCs w:val="14"/>
              </w:rPr>
            </w:pPr>
            <w:r>
              <w:rPr>
                <w:rFonts w:cs="Arial"/>
                <w:sz w:val="14"/>
                <w:szCs w:val="14"/>
              </w:rPr>
              <w:t>Site inspection</w:t>
            </w:r>
          </w:p>
          <w:p w14:paraId="54A8A631" w14:textId="77777777" w:rsidR="00B32516" w:rsidRDefault="00B32516" w:rsidP="00647C69">
            <w:pPr>
              <w:pStyle w:val="MediumGrid21"/>
              <w:spacing w:line="276" w:lineRule="auto"/>
              <w:rPr>
                <w:rFonts w:cs="Arial"/>
                <w:sz w:val="14"/>
                <w:szCs w:val="14"/>
              </w:rPr>
            </w:pPr>
          </w:p>
          <w:p w14:paraId="64FC98BD" w14:textId="77777777" w:rsidR="00B32516" w:rsidRDefault="00B32516" w:rsidP="00647C69">
            <w:pPr>
              <w:pStyle w:val="MediumGrid21"/>
              <w:spacing w:line="276" w:lineRule="auto"/>
              <w:rPr>
                <w:rFonts w:cs="Arial"/>
                <w:sz w:val="14"/>
                <w:szCs w:val="14"/>
              </w:rPr>
            </w:pPr>
            <w:r>
              <w:rPr>
                <w:rFonts w:cs="Arial"/>
                <w:sz w:val="14"/>
                <w:szCs w:val="14"/>
              </w:rPr>
              <w:t>Verification of documents</w:t>
            </w:r>
          </w:p>
        </w:tc>
        <w:tc>
          <w:tcPr>
            <w:tcW w:w="435" w:type="pct"/>
          </w:tcPr>
          <w:p w14:paraId="497C7CED" w14:textId="77777777" w:rsidR="00B32516" w:rsidRDefault="00B32516" w:rsidP="00647C69">
            <w:pPr>
              <w:pStyle w:val="MediumGrid21"/>
              <w:spacing w:line="276" w:lineRule="auto"/>
              <w:rPr>
                <w:rFonts w:cs="Arial"/>
                <w:sz w:val="14"/>
                <w:szCs w:val="14"/>
              </w:rPr>
            </w:pPr>
            <w:r>
              <w:rPr>
                <w:rFonts w:cs="Arial"/>
                <w:sz w:val="14"/>
                <w:szCs w:val="14"/>
              </w:rPr>
              <w:t>Good waste management practices</w:t>
            </w:r>
          </w:p>
          <w:p w14:paraId="47D16A03" w14:textId="77777777" w:rsidR="00B32516" w:rsidRDefault="00B32516" w:rsidP="00647C69">
            <w:pPr>
              <w:pStyle w:val="MediumGrid21"/>
              <w:spacing w:line="276" w:lineRule="auto"/>
              <w:rPr>
                <w:rFonts w:cs="Arial"/>
                <w:sz w:val="14"/>
                <w:szCs w:val="14"/>
              </w:rPr>
            </w:pPr>
          </w:p>
          <w:p w14:paraId="47DCCDBB" w14:textId="77777777" w:rsidR="00B32516" w:rsidRDefault="00B32516" w:rsidP="00647C69">
            <w:pPr>
              <w:pStyle w:val="MediumGrid21"/>
              <w:spacing w:line="276" w:lineRule="auto"/>
              <w:rPr>
                <w:rFonts w:cs="Arial"/>
                <w:sz w:val="14"/>
                <w:szCs w:val="14"/>
              </w:rPr>
            </w:pPr>
            <w:r>
              <w:rPr>
                <w:rFonts w:cs="Arial"/>
                <w:sz w:val="14"/>
                <w:szCs w:val="14"/>
              </w:rPr>
              <w:t>Evidence of waste disposal records</w:t>
            </w:r>
          </w:p>
        </w:tc>
        <w:tc>
          <w:tcPr>
            <w:tcW w:w="348" w:type="pct"/>
          </w:tcPr>
          <w:p w14:paraId="7CCD5433" w14:textId="77777777" w:rsidR="00B32516" w:rsidRDefault="00B32516" w:rsidP="00647C69">
            <w:pPr>
              <w:pStyle w:val="MediumGrid21"/>
              <w:spacing w:line="276" w:lineRule="auto"/>
              <w:rPr>
                <w:rFonts w:cs="Arial"/>
                <w:sz w:val="14"/>
                <w:szCs w:val="14"/>
              </w:rPr>
            </w:pPr>
            <w:r>
              <w:rPr>
                <w:rFonts w:cs="Arial"/>
                <w:sz w:val="14"/>
                <w:szCs w:val="14"/>
              </w:rPr>
              <w:t>Project site</w:t>
            </w:r>
          </w:p>
        </w:tc>
        <w:tc>
          <w:tcPr>
            <w:tcW w:w="350" w:type="pct"/>
          </w:tcPr>
          <w:p w14:paraId="6C241D7D"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408C331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5D906B0B" w14:textId="77777777" w:rsidR="00B32516" w:rsidRDefault="00B32516" w:rsidP="00647C69">
            <w:pPr>
              <w:pStyle w:val="MediumGrid21"/>
              <w:spacing w:line="276" w:lineRule="auto"/>
              <w:rPr>
                <w:rFonts w:cs="Arial"/>
                <w:sz w:val="14"/>
                <w:szCs w:val="14"/>
              </w:rPr>
            </w:pPr>
          </w:p>
          <w:p w14:paraId="08676A9A" w14:textId="77777777" w:rsidR="00B32516" w:rsidRDefault="00B32516" w:rsidP="00647C69">
            <w:pPr>
              <w:pStyle w:val="MediumGrid21"/>
              <w:spacing w:line="276" w:lineRule="auto"/>
              <w:rPr>
                <w:rFonts w:cs="Arial"/>
                <w:sz w:val="14"/>
                <w:szCs w:val="14"/>
              </w:rPr>
            </w:pPr>
            <w:r>
              <w:rPr>
                <w:rFonts w:cs="Arial"/>
                <w:sz w:val="14"/>
                <w:szCs w:val="14"/>
              </w:rPr>
              <w:t>FMU</w:t>
            </w:r>
          </w:p>
          <w:p w14:paraId="0271551D" w14:textId="77777777" w:rsidR="00B32516" w:rsidRDefault="00B32516" w:rsidP="00647C69">
            <w:pPr>
              <w:pStyle w:val="MediumGrid21"/>
              <w:spacing w:line="276" w:lineRule="auto"/>
              <w:rPr>
                <w:rFonts w:cs="Arial"/>
                <w:sz w:val="14"/>
                <w:szCs w:val="14"/>
              </w:rPr>
            </w:pPr>
          </w:p>
          <w:p w14:paraId="50DAF1BB"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7A78759D" w14:textId="77777777" w:rsidR="00B32516" w:rsidRDefault="00B32516" w:rsidP="00647C69">
            <w:pPr>
              <w:pStyle w:val="MediumGrid21"/>
              <w:spacing w:line="276" w:lineRule="auto"/>
              <w:rPr>
                <w:rFonts w:cs="Arial"/>
                <w:sz w:val="14"/>
                <w:szCs w:val="14"/>
              </w:rPr>
            </w:pPr>
            <w:r>
              <w:rPr>
                <w:rFonts w:cs="Arial"/>
                <w:sz w:val="14"/>
                <w:szCs w:val="14"/>
              </w:rPr>
              <w:t xml:space="preserve">Covered in 1C </w:t>
            </w:r>
          </w:p>
        </w:tc>
      </w:tr>
      <w:tr w:rsidR="00B32516" w14:paraId="6F6869DE" w14:textId="77777777" w:rsidTr="00B32516">
        <w:trPr>
          <w:trHeight w:val="20"/>
        </w:trPr>
        <w:tc>
          <w:tcPr>
            <w:tcW w:w="173" w:type="pct"/>
          </w:tcPr>
          <w:p w14:paraId="445169CE" w14:textId="77777777" w:rsidR="00B32516" w:rsidRDefault="00B32516" w:rsidP="00647C69">
            <w:pPr>
              <w:pStyle w:val="MediumGrid21"/>
              <w:spacing w:line="276" w:lineRule="auto"/>
              <w:rPr>
                <w:rFonts w:cs="Arial"/>
                <w:b/>
                <w:bCs/>
                <w:sz w:val="14"/>
                <w:szCs w:val="14"/>
              </w:rPr>
            </w:pPr>
            <w:r>
              <w:rPr>
                <w:rFonts w:cs="Arial"/>
                <w:b/>
                <w:bCs/>
                <w:sz w:val="14"/>
                <w:szCs w:val="14"/>
              </w:rPr>
              <w:t>6C</w:t>
            </w:r>
          </w:p>
        </w:tc>
        <w:tc>
          <w:tcPr>
            <w:tcW w:w="432" w:type="pct"/>
          </w:tcPr>
          <w:p w14:paraId="0254DFC7" w14:textId="77777777" w:rsidR="00B32516" w:rsidRDefault="00B32516" w:rsidP="00647C69">
            <w:pPr>
              <w:pStyle w:val="MediumGrid21"/>
              <w:spacing w:line="276" w:lineRule="auto"/>
              <w:rPr>
                <w:rFonts w:cs="Arial"/>
                <w:sz w:val="14"/>
                <w:szCs w:val="14"/>
              </w:rPr>
            </w:pPr>
            <w:r>
              <w:rPr>
                <w:rFonts w:cs="Arial"/>
                <w:sz w:val="14"/>
                <w:szCs w:val="14"/>
              </w:rPr>
              <w:t xml:space="preserve">Civil works, material handling, machinery usage </w:t>
            </w:r>
          </w:p>
        </w:tc>
        <w:tc>
          <w:tcPr>
            <w:tcW w:w="394" w:type="pct"/>
          </w:tcPr>
          <w:p w14:paraId="0D1983E7" w14:textId="45ADD453" w:rsidR="00B32516" w:rsidRDefault="00474AE0" w:rsidP="00647C69">
            <w:pPr>
              <w:pStyle w:val="MediumGrid21"/>
              <w:spacing w:line="276" w:lineRule="auto"/>
              <w:jc w:val="both"/>
              <w:rPr>
                <w:rFonts w:cs="Arial"/>
                <w:sz w:val="14"/>
                <w:szCs w:val="14"/>
              </w:rPr>
            </w:pPr>
            <w:r>
              <w:rPr>
                <w:rFonts w:cs="Arial"/>
                <w:sz w:val="14"/>
                <w:szCs w:val="14"/>
              </w:rPr>
              <w:t>Worker’s</w:t>
            </w:r>
            <w:r w:rsidR="00B32516">
              <w:rPr>
                <w:rFonts w:cs="Arial"/>
                <w:sz w:val="14"/>
                <w:szCs w:val="14"/>
              </w:rPr>
              <w:t xml:space="preserve"> accidents such as Injuries, explosions, electrical fires, leakages, falls from height, slips, release of hazardous energy, deaths etc.</w:t>
            </w:r>
          </w:p>
        </w:tc>
        <w:tc>
          <w:tcPr>
            <w:tcW w:w="521" w:type="pct"/>
          </w:tcPr>
          <w:p w14:paraId="26E5E7A6" w14:textId="77777777" w:rsidR="00B32516" w:rsidRDefault="00B32516" w:rsidP="00647C69">
            <w:pPr>
              <w:pStyle w:val="MediumGrid21"/>
              <w:spacing w:line="276" w:lineRule="auto"/>
              <w:jc w:val="both"/>
              <w:rPr>
                <w:rFonts w:cs="Arial"/>
                <w:sz w:val="14"/>
                <w:szCs w:val="14"/>
              </w:rPr>
            </w:pPr>
            <w:r>
              <w:rPr>
                <w:rFonts w:cs="Arial"/>
                <w:sz w:val="14"/>
                <w:szCs w:val="14"/>
              </w:rPr>
              <w:t>OHS training and education, implementation of OHSMP:</w:t>
            </w:r>
          </w:p>
          <w:p w14:paraId="5CF494A6" w14:textId="77777777" w:rsidR="00B32516" w:rsidRDefault="00B32516" w:rsidP="00647C69">
            <w:pPr>
              <w:pStyle w:val="MediumGrid21"/>
              <w:spacing w:line="276" w:lineRule="auto"/>
              <w:jc w:val="both"/>
              <w:rPr>
                <w:rFonts w:cs="Arial"/>
                <w:sz w:val="14"/>
                <w:szCs w:val="14"/>
              </w:rPr>
            </w:pPr>
            <w:r>
              <w:rPr>
                <w:rFonts w:cs="Arial"/>
                <w:sz w:val="14"/>
                <w:szCs w:val="14"/>
              </w:rPr>
              <w:t>Provision of Hazard Communication Procedures (HAZCOM); Job Hazard Analysis (JHA); OHS Training program</w:t>
            </w:r>
          </w:p>
          <w:p w14:paraId="2DF78E98" w14:textId="77777777" w:rsidR="00B32516" w:rsidRDefault="00B32516" w:rsidP="00647C69">
            <w:pPr>
              <w:pStyle w:val="MediumGrid21"/>
              <w:spacing w:line="276" w:lineRule="auto"/>
              <w:jc w:val="both"/>
              <w:rPr>
                <w:rFonts w:cs="Arial"/>
                <w:sz w:val="14"/>
                <w:szCs w:val="14"/>
              </w:rPr>
            </w:pPr>
            <w:r>
              <w:rPr>
                <w:rFonts w:cs="Arial"/>
                <w:sz w:val="14"/>
                <w:szCs w:val="14"/>
              </w:rPr>
              <w:t>Provision of adequate first aid, fir</w:t>
            </w:r>
            <w:r w:rsidR="00F805E6">
              <w:rPr>
                <w:rFonts w:cs="Arial"/>
                <w:sz w:val="14"/>
                <w:szCs w:val="14"/>
              </w:rPr>
              <w:t xml:space="preserve">st aiders, PPE, safety signage </w:t>
            </w:r>
            <w:r>
              <w:rPr>
                <w:rFonts w:cs="Arial"/>
                <w:sz w:val="14"/>
                <w:szCs w:val="14"/>
              </w:rPr>
              <w:t xml:space="preserve">(Hausa and English languages). </w:t>
            </w:r>
          </w:p>
          <w:p w14:paraId="0D2616C4" w14:textId="77777777" w:rsidR="00B32516" w:rsidRDefault="00B32516" w:rsidP="00647C69">
            <w:pPr>
              <w:pStyle w:val="MediumGrid21"/>
              <w:spacing w:line="276" w:lineRule="auto"/>
              <w:jc w:val="both"/>
              <w:rPr>
                <w:rFonts w:cs="Arial"/>
                <w:sz w:val="14"/>
                <w:szCs w:val="14"/>
              </w:rPr>
            </w:pPr>
            <w:r>
              <w:rPr>
                <w:rFonts w:cs="Arial"/>
                <w:sz w:val="14"/>
                <w:szCs w:val="14"/>
              </w:rPr>
              <w:t>Ensure qualified HSE officer on every team</w:t>
            </w:r>
          </w:p>
          <w:p w14:paraId="094423DD"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 xml:space="preserve">Workers should get a daily induction/toolbox before work commences, use of hazard signs </w:t>
            </w:r>
          </w:p>
        </w:tc>
        <w:tc>
          <w:tcPr>
            <w:tcW w:w="391" w:type="pct"/>
            <w:tcBorders>
              <w:right w:val="single" w:sz="18" w:space="0" w:color="000000"/>
            </w:tcBorders>
          </w:tcPr>
          <w:p w14:paraId="162093C7"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tc>
        <w:tc>
          <w:tcPr>
            <w:tcW w:w="349" w:type="pct"/>
            <w:tcBorders>
              <w:left w:val="single" w:sz="18" w:space="0" w:color="000000"/>
              <w:right w:val="single" w:sz="18" w:space="0" w:color="000000"/>
            </w:tcBorders>
          </w:tcPr>
          <w:p w14:paraId="7AD1FF7F" w14:textId="77777777" w:rsidR="00B32516" w:rsidRDefault="00B32516" w:rsidP="00647C69">
            <w:pPr>
              <w:pStyle w:val="MediumGrid21"/>
              <w:spacing w:line="276" w:lineRule="auto"/>
              <w:rPr>
                <w:rFonts w:cs="Arial"/>
                <w:sz w:val="14"/>
                <w:szCs w:val="14"/>
              </w:rPr>
            </w:pPr>
            <w:r>
              <w:rPr>
                <w:rFonts w:cs="Arial"/>
                <w:sz w:val="14"/>
                <w:szCs w:val="14"/>
              </w:rPr>
              <w:t>200,000</w:t>
            </w:r>
          </w:p>
        </w:tc>
        <w:tc>
          <w:tcPr>
            <w:tcW w:w="352" w:type="pct"/>
            <w:tcBorders>
              <w:left w:val="single" w:sz="18" w:space="0" w:color="000000"/>
            </w:tcBorders>
          </w:tcPr>
          <w:p w14:paraId="6543B2E8" w14:textId="77777777" w:rsidR="00B32516" w:rsidRDefault="00B32516" w:rsidP="00647C69">
            <w:pPr>
              <w:spacing w:line="276" w:lineRule="auto"/>
              <w:rPr>
                <w:rFonts w:cs="Arial"/>
                <w:sz w:val="14"/>
                <w:szCs w:val="14"/>
              </w:rPr>
            </w:pPr>
            <w:r>
              <w:rPr>
                <w:rFonts w:cs="Arial"/>
                <w:sz w:val="14"/>
                <w:szCs w:val="14"/>
              </w:rPr>
              <w:t xml:space="preserve">Compliance with OHSMP </w:t>
            </w:r>
          </w:p>
          <w:p w14:paraId="71334D36" w14:textId="77777777" w:rsidR="00B32516" w:rsidRDefault="00B32516" w:rsidP="00647C69">
            <w:pPr>
              <w:spacing w:line="276" w:lineRule="auto"/>
              <w:rPr>
                <w:rFonts w:cs="Arial"/>
                <w:sz w:val="14"/>
                <w:szCs w:val="14"/>
              </w:rPr>
            </w:pPr>
            <w:r>
              <w:rPr>
                <w:rFonts w:cs="Arial"/>
                <w:sz w:val="14"/>
                <w:szCs w:val="14"/>
              </w:rPr>
              <w:t xml:space="preserve">No of workers Trained on HSE/OHS/ Training reports </w:t>
            </w:r>
          </w:p>
          <w:p w14:paraId="58261623" w14:textId="77777777" w:rsidR="00B32516" w:rsidRDefault="00B32516" w:rsidP="00647C69">
            <w:pPr>
              <w:spacing w:line="276" w:lineRule="auto"/>
              <w:rPr>
                <w:rFonts w:cs="Arial"/>
                <w:sz w:val="14"/>
                <w:szCs w:val="14"/>
              </w:rPr>
            </w:pPr>
            <w:r>
              <w:rPr>
                <w:rFonts w:cs="Arial"/>
                <w:sz w:val="14"/>
                <w:szCs w:val="14"/>
              </w:rPr>
              <w:t>No of accidents, incidents or injuries</w:t>
            </w:r>
          </w:p>
          <w:p w14:paraId="482C30EE" w14:textId="77777777" w:rsidR="00B32516" w:rsidRDefault="00B32516" w:rsidP="00647C69">
            <w:pPr>
              <w:spacing w:line="276" w:lineRule="auto"/>
              <w:rPr>
                <w:rFonts w:cs="Arial"/>
                <w:sz w:val="14"/>
                <w:szCs w:val="14"/>
              </w:rPr>
            </w:pPr>
            <w:r>
              <w:rPr>
                <w:rFonts w:cs="Arial"/>
                <w:sz w:val="14"/>
                <w:szCs w:val="14"/>
              </w:rPr>
              <w:t>Availability and use of appropriate PPEs</w:t>
            </w:r>
          </w:p>
          <w:p w14:paraId="625DE9BC" w14:textId="77777777" w:rsidR="00B32516" w:rsidRDefault="00B32516" w:rsidP="00647C69">
            <w:pPr>
              <w:spacing w:line="276" w:lineRule="auto"/>
              <w:rPr>
                <w:rFonts w:cs="Arial"/>
                <w:sz w:val="14"/>
                <w:szCs w:val="14"/>
              </w:rPr>
            </w:pPr>
            <w:r>
              <w:rPr>
                <w:rFonts w:cs="Arial"/>
                <w:sz w:val="14"/>
                <w:szCs w:val="14"/>
              </w:rPr>
              <w:t>First Aid Kits</w:t>
            </w:r>
          </w:p>
          <w:p w14:paraId="47DCB1E1" w14:textId="77777777" w:rsidR="00B32516" w:rsidRDefault="00B32516" w:rsidP="00647C69">
            <w:pPr>
              <w:spacing w:line="276" w:lineRule="auto"/>
              <w:rPr>
                <w:rFonts w:cs="Arial"/>
                <w:sz w:val="14"/>
                <w:szCs w:val="14"/>
              </w:rPr>
            </w:pPr>
          </w:p>
        </w:tc>
        <w:tc>
          <w:tcPr>
            <w:tcW w:w="435" w:type="pct"/>
          </w:tcPr>
          <w:p w14:paraId="78A0E3BF" w14:textId="77777777" w:rsidR="00B32516" w:rsidRDefault="00B32516" w:rsidP="00647C69">
            <w:pPr>
              <w:pStyle w:val="MediumGrid21"/>
              <w:spacing w:line="276" w:lineRule="auto"/>
              <w:rPr>
                <w:rFonts w:cs="Arial"/>
                <w:sz w:val="14"/>
                <w:szCs w:val="14"/>
              </w:rPr>
            </w:pPr>
            <w:r>
              <w:rPr>
                <w:rFonts w:cs="Arial"/>
                <w:sz w:val="14"/>
                <w:szCs w:val="14"/>
              </w:rPr>
              <w:t>Consultation with workers</w:t>
            </w:r>
          </w:p>
          <w:p w14:paraId="4F4DFC83" w14:textId="77777777" w:rsidR="00B32516" w:rsidRDefault="00B32516" w:rsidP="00647C69">
            <w:pPr>
              <w:pStyle w:val="MediumGrid21"/>
              <w:spacing w:line="276" w:lineRule="auto"/>
              <w:rPr>
                <w:rFonts w:cs="Arial"/>
                <w:sz w:val="14"/>
                <w:szCs w:val="14"/>
              </w:rPr>
            </w:pPr>
          </w:p>
          <w:p w14:paraId="7DDD1D9B" w14:textId="77777777" w:rsidR="00B32516" w:rsidRDefault="00B32516" w:rsidP="00647C69">
            <w:pPr>
              <w:pStyle w:val="MediumGrid21"/>
              <w:spacing w:line="276" w:lineRule="auto"/>
              <w:rPr>
                <w:rFonts w:cs="Arial"/>
                <w:sz w:val="14"/>
                <w:szCs w:val="14"/>
              </w:rPr>
            </w:pPr>
            <w:r>
              <w:rPr>
                <w:rFonts w:cs="Arial"/>
                <w:sz w:val="14"/>
                <w:szCs w:val="14"/>
              </w:rPr>
              <w:t>Site Observation</w:t>
            </w:r>
          </w:p>
          <w:p w14:paraId="26C5B25B" w14:textId="77777777" w:rsidR="00B32516" w:rsidRDefault="00B32516" w:rsidP="00647C69">
            <w:pPr>
              <w:pStyle w:val="MediumGrid21"/>
              <w:spacing w:line="276" w:lineRule="auto"/>
              <w:rPr>
                <w:rFonts w:cs="Arial"/>
                <w:sz w:val="14"/>
                <w:szCs w:val="14"/>
              </w:rPr>
            </w:pPr>
          </w:p>
          <w:p w14:paraId="09580808" w14:textId="77777777" w:rsidR="00B32516" w:rsidRDefault="00B32516" w:rsidP="00647C69">
            <w:pPr>
              <w:pStyle w:val="MediumGrid21"/>
              <w:spacing w:line="276" w:lineRule="auto"/>
              <w:rPr>
                <w:rFonts w:cs="Arial"/>
                <w:sz w:val="14"/>
                <w:szCs w:val="14"/>
              </w:rPr>
            </w:pPr>
            <w:r>
              <w:rPr>
                <w:rFonts w:cs="Arial"/>
                <w:sz w:val="14"/>
                <w:szCs w:val="14"/>
              </w:rPr>
              <w:t xml:space="preserve">Incident Reports </w:t>
            </w:r>
          </w:p>
        </w:tc>
        <w:tc>
          <w:tcPr>
            <w:tcW w:w="435" w:type="pct"/>
          </w:tcPr>
          <w:p w14:paraId="1138CC83" w14:textId="77777777" w:rsidR="00B32516" w:rsidRDefault="00B32516" w:rsidP="00647C69">
            <w:pPr>
              <w:pStyle w:val="MediumGrid21"/>
              <w:spacing w:line="276" w:lineRule="auto"/>
              <w:rPr>
                <w:rFonts w:cs="Arial"/>
                <w:sz w:val="14"/>
                <w:szCs w:val="14"/>
              </w:rPr>
            </w:pPr>
            <w:r>
              <w:rPr>
                <w:rFonts w:cs="Arial"/>
                <w:sz w:val="14"/>
                <w:szCs w:val="14"/>
              </w:rPr>
              <w:t>HSE/OHS Training reports and list of attendees</w:t>
            </w:r>
          </w:p>
          <w:p w14:paraId="4B0A7A82" w14:textId="77777777" w:rsidR="00B32516" w:rsidRDefault="00B32516" w:rsidP="00647C69">
            <w:pPr>
              <w:pStyle w:val="MediumGrid21"/>
              <w:spacing w:line="276" w:lineRule="auto"/>
              <w:rPr>
                <w:rFonts w:cs="Arial"/>
                <w:sz w:val="14"/>
                <w:szCs w:val="14"/>
              </w:rPr>
            </w:pPr>
          </w:p>
          <w:p w14:paraId="6C0A9A8D" w14:textId="77777777" w:rsidR="00B32516" w:rsidRDefault="00B32516" w:rsidP="00647C69">
            <w:pPr>
              <w:pStyle w:val="MediumGrid21"/>
              <w:spacing w:line="276" w:lineRule="auto"/>
              <w:rPr>
                <w:rFonts w:cs="Arial"/>
                <w:sz w:val="14"/>
                <w:szCs w:val="14"/>
              </w:rPr>
            </w:pPr>
            <w:r>
              <w:rPr>
                <w:rFonts w:cs="Arial"/>
                <w:sz w:val="14"/>
                <w:szCs w:val="14"/>
              </w:rPr>
              <w:t>Evidence of Compliance to OHSMP</w:t>
            </w:r>
          </w:p>
          <w:p w14:paraId="6DD7FE71" w14:textId="77777777" w:rsidR="00B32516" w:rsidRDefault="00B32516" w:rsidP="00647C69">
            <w:pPr>
              <w:pStyle w:val="MediumGrid21"/>
              <w:spacing w:line="276" w:lineRule="auto"/>
              <w:rPr>
                <w:rFonts w:cs="Arial"/>
                <w:sz w:val="14"/>
                <w:szCs w:val="14"/>
              </w:rPr>
            </w:pPr>
          </w:p>
          <w:p w14:paraId="1249328F" w14:textId="77777777" w:rsidR="00B32516" w:rsidRDefault="00B32516" w:rsidP="00647C69">
            <w:pPr>
              <w:pStyle w:val="MediumGrid21"/>
              <w:spacing w:line="276" w:lineRule="auto"/>
              <w:rPr>
                <w:rFonts w:cs="Arial"/>
                <w:sz w:val="14"/>
                <w:szCs w:val="14"/>
              </w:rPr>
            </w:pPr>
            <w:r>
              <w:rPr>
                <w:rFonts w:cs="Arial"/>
                <w:sz w:val="14"/>
                <w:szCs w:val="14"/>
              </w:rPr>
              <w:t>Evidence of use of PPEs, caution signs onsite, well-stocked first aid kits</w:t>
            </w:r>
          </w:p>
          <w:p w14:paraId="1D255505" w14:textId="77777777" w:rsidR="00B32516" w:rsidRDefault="00B32516" w:rsidP="00647C69">
            <w:pPr>
              <w:pStyle w:val="MediumGrid21"/>
              <w:spacing w:line="276" w:lineRule="auto"/>
              <w:rPr>
                <w:rFonts w:cs="Arial"/>
                <w:sz w:val="14"/>
                <w:szCs w:val="14"/>
              </w:rPr>
            </w:pPr>
          </w:p>
          <w:p w14:paraId="3C3B55B7" w14:textId="77777777" w:rsidR="00B32516" w:rsidRDefault="00B32516" w:rsidP="00647C69">
            <w:pPr>
              <w:pStyle w:val="MediumGrid21"/>
              <w:spacing w:line="276" w:lineRule="auto"/>
              <w:rPr>
                <w:rFonts w:cs="Arial"/>
                <w:sz w:val="14"/>
                <w:szCs w:val="14"/>
              </w:rPr>
            </w:pPr>
            <w:r>
              <w:rPr>
                <w:rFonts w:cs="Arial"/>
                <w:sz w:val="14"/>
                <w:szCs w:val="14"/>
              </w:rPr>
              <w:t xml:space="preserve">Absence of incidents/ accidents </w:t>
            </w:r>
          </w:p>
        </w:tc>
        <w:tc>
          <w:tcPr>
            <w:tcW w:w="348" w:type="pct"/>
          </w:tcPr>
          <w:p w14:paraId="4B543076" w14:textId="77777777" w:rsidR="00B32516" w:rsidRDefault="00B32516" w:rsidP="00647C69">
            <w:pPr>
              <w:pStyle w:val="MediumGrid21"/>
              <w:spacing w:line="276" w:lineRule="auto"/>
              <w:rPr>
                <w:rFonts w:cs="Arial"/>
                <w:sz w:val="14"/>
                <w:szCs w:val="14"/>
              </w:rPr>
            </w:pPr>
            <w:r>
              <w:rPr>
                <w:rFonts w:cs="Arial"/>
                <w:sz w:val="14"/>
                <w:szCs w:val="14"/>
              </w:rPr>
              <w:t>Project site</w:t>
            </w:r>
          </w:p>
        </w:tc>
        <w:tc>
          <w:tcPr>
            <w:tcW w:w="350" w:type="pct"/>
          </w:tcPr>
          <w:p w14:paraId="77D3F6AE" w14:textId="77777777" w:rsidR="00B32516" w:rsidRDefault="00B32516" w:rsidP="00647C69">
            <w:pPr>
              <w:pStyle w:val="MediumGrid21"/>
              <w:spacing w:line="276" w:lineRule="auto"/>
              <w:rPr>
                <w:rFonts w:cs="Arial"/>
                <w:sz w:val="14"/>
                <w:szCs w:val="14"/>
              </w:rPr>
            </w:pPr>
            <w:r>
              <w:rPr>
                <w:rFonts w:cs="Arial"/>
                <w:sz w:val="14"/>
                <w:szCs w:val="14"/>
              </w:rPr>
              <w:t>Weekly</w:t>
            </w:r>
          </w:p>
        </w:tc>
        <w:tc>
          <w:tcPr>
            <w:tcW w:w="426" w:type="pct"/>
            <w:tcBorders>
              <w:right w:val="single" w:sz="18" w:space="0" w:color="000000"/>
            </w:tcBorders>
          </w:tcPr>
          <w:p w14:paraId="19AB6CEC"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607E4903" w14:textId="77777777" w:rsidR="00B32516" w:rsidRDefault="00B32516" w:rsidP="00647C69">
            <w:pPr>
              <w:pStyle w:val="MediumGrid21"/>
              <w:spacing w:line="276" w:lineRule="auto"/>
              <w:rPr>
                <w:rFonts w:cs="Arial"/>
                <w:sz w:val="14"/>
                <w:szCs w:val="14"/>
              </w:rPr>
            </w:pPr>
          </w:p>
          <w:p w14:paraId="67C3E987" w14:textId="77777777" w:rsidR="00B32516" w:rsidRDefault="00B32516" w:rsidP="00647C69">
            <w:pPr>
              <w:pStyle w:val="MediumGrid21"/>
              <w:spacing w:line="276" w:lineRule="auto"/>
              <w:rPr>
                <w:rFonts w:cs="Arial"/>
                <w:sz w:val="14"/>
                <w:szCs w:val="14"/>
              </w:rPr>
            </w:pPr>
            <w:r>
              <w:rPr>
                <w:rFonts w:cs="Arial"/>
                <w:sz w:val="14"/>
                <w:szCs w:val="14"/>
              </w:rPr>
              <w:t>Supervision</w:t>
            </w:r>
          </w:p>
          <w:p w14:paraId="61E2E065" w14:textId="77777777" w:rsidR="00B32516" w:rsidRDefault="00B32516" w:rsidP="00647C69">
            <w:pPr>
              <w:pStyle w:val="MediumGrid21"/>
              <w:spacing w:line="276" w:lineRule="auto"/>
              <w:rPr>
                <w:rFonts w:cs="Arial"/>
                <w:sz w:val="14"/>
                <w:szCs w:val="14"/>
              </w:rPr>
            </w:pPr>
            <w:r>
              <w:rPr>
                <w:rFonts w:cs="Arial"/>
                <w:sz w:val="14"/>
                <w:szCs w:val="14"/>
              </w:rPr>
              <w:t>Consultant</w:t>
            </w:r>
          </w:p>
          <w:p w14:paraId="57C7624C" w14:textId="77777777" w:rsidR="00B32516" w:rsidRDefault="00B32516" w:rsidP="00647C69">
            <w:pPr>
              <w:pStyle w:val="MediumGrid21"/>
              <w:spacing w:line="276" w:lineRule="auto"/>
              <w:rPr>
                <w:rFonts w:cs="Arial"/>
                <w:sz w:val="14"/>
                <w:szCs w:val="14"/>
              </w:rPr>
            </w:pPr>
          </w:p>
          <w:p w14:paraId="1712F51F"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4D52753C" w14:textId="77777777" w:rsidR="00B32516" w:rsidRDefault="00B32516" w:rsidP="00647C69">
            <w:pPr>
              <w:pStyle w:val="MediumGrid21"/>
              <w:spacing w:line="276" w:lineRule="auto"/>
              <w:rPr>
                <w:rFonts w:cs="Arial"/>
                <w:sz w:val="14"/>
                <w:szCs w:val="14"/>
              </w:rPr>
            </w:pPr>
            <w:r>
              <w:rPr>
                <w:rFonts w:cs="Arial"/>
                <w:sz w:val="14"/>
                <w:szCs w:val="14"/>
              </w:rPr>
              <w:t xml:space="preserve">Covered in 1C </w:t>
            </w:r>
          </w:p>
        </w:tc>
      </w:tr>
      <w:tr w:rsidR="00B32516" w14:paraId="1DF372BF" w14:textId="77777777" w:rsidTr="00B32516">
        <w:trPr>
          <w:trHeight w:val="20"/>
        </w:trPr>
        <w:tc>
          <w:tcPr>
            <w:tcW w:w="173" w:type="pct"/>
          </w:tcPr>
          <w:p w14:paraId="13B25925" w14:textId="77777777" w:rsidR="00B32516" w:rsidRDefault="00B32516" w:rsidP="00647C69">
            <w:pPr>
              <w:pStyle w:val="MediumGrid21"/>
              <w:spacing w:line="276" w:lineRule="auto"/>
              <w:rPr>
                <w:rFonts w:cs="Arial"/>
                <w:b/>
                <w:bCs/>
                <w:sz w:val="14"/>
                <w:szCs w:val="14"/>
              </w:rPr>
            </w:pPr>
          </w:p>
        </w:tc>
        <w:tc>
          <w:tcPr>
            <w:tcW w:w="826" w:type="pct"/>
            <w:gridSpan w:val="2"/>
          </w:tcPr>
          <w:p w14:paraId="3C129EB5" w14:textId="77777777" w:rsidR="00B32516" w:rsidRDefault="00B32516" w:rsidP="00647C69">
            <w:pPr>
              <w:pStyle w:val="MediumGrid21"/>
              <w:spacing w:line="276" w:lineRule="auto"/>
              <w:rPr>
                <w:rFonts w:cs="Arial"/>
                <w:sz w:val="14"/>
                <w:szCs w:val="14"/>
              </w:rPr>
            </w:pPr>
            <w:r>
              <w:rPr>
                <w:rFonts w:cs="Arial"/>
                <w:b/>
                <w:bCs/>
                <w:sz w:val="14"/>
                <w:szCs w:val="14"/>
              </w:rPr>
              <w:t>Sub-Total ( Environmental &amp; OHS)</w:t>
            </w:r>
          </w:p>
        </w:tc>
        <w:tc>
          <w:tcPr>
            <w:tcW w:w="521" w:type="pct"/>
          </w:tcPr>
          <w:p w14:paraId="315F5D6C"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328FBFA4"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4FB7D463" w14:textId="77777777" w:rsidR="00B32516" w:rsidRDefault="00B32516" w:rsidP="00647C69">
            <w:pPr>
              <w:pStyle w:val="MediumGrid21"/>
              <w:spacing w:line="276" w:lineRule="auto"/>
              <w:rPr>
                <w:rFonts w:cs="Arial"/>
                <w:b/>
                <w:bCs/>
                <w:sz w:val="14"/>
                <w:szCs w:val="14"/>
              </w:rPr>
            </w:pPr>
            <w:r>
              <w:rPr>
                <w:rFonts w:cs="Arial"/>
                <w:b/>
                <w:bCs/>
                <w:sz w:val="14"/>
                <w:szCs w:val="14"/>
              </w:rPr>
              <w:t>800,000</w:t>
            </w:r>
          </w:p>
        </w:tc>
        <w:tc>
          <w:tcPr>
            <w:tcW w:w="352" w:type="pct"/>
            <w:tcBorders>
              <w:left w:val="single" w:sz="18" w:space="0" w:color="000000"/>
            </w:tcBorders>
          </w:tcPr>
          <w:p w14:paraId="5A5BC3B0" w14:textId="77777777" w:rsidR="00B32516" w:rsidRDefault="00B32516" w:rsidP="00647C69">
            <w:pPr>
              <w:spacing w:line="276" w:lineRule="auto"/>
              <w:rPr>
                <w:rFonts w:cs="Arial"/>
                <w:sz w:val="14"/>
                <w:szCs w:val="14"/>
              </w:rPr>
            </w:pPr>
          </w:p>
        </w:tc>
        <w:tc>
          <w:tcPr>
            <w:tcW w:w="435" w:type="pct"/>
          </w:tcPr>
          <w:p w14:paraId="0D6F1C18" w14:textId="77777777" w:rsidR="00B32516" w:rsidRDefault="00B32516" w:rsidP="00647C69">
            <w:pPr>
              <w:pStyle w:val="MediumGrid21"/>
              <w:spacing w:line="276" w:lineRule="auto"/>
              <w:rPr>
                <w:rFonts w:cs="Arial"/>
                <w:sz w:val="14"/>
                <w:szCs w:val="14"/>
              </w:rPr>
            </w:pPr>
          </w:p>
        </w:tc>
        <w:tc>
          <w:tcPr>
            <w:tcW w:w="435" w:type="pct"/>
          </w:tcPr>
          <w:p w14:paraId="7A95806F" w14:textId="77777777" w:rsidR="00B32516" w:rsidRDefault="00B32516" w:rsidP="00647C69">
            <w:pPr>
              <w:pStyle w:val="MediumGrid21"/>
              <w:spacing w:line="276" w:lineRule="auto"/>
              <w:rPr>
                <w:rFonts w:cs="Arial"/>
                <w:sz w:val="14"/>
                <w:szCs w:val="14"/>
              </w:rPr>
            </w:pPr>
          </w:p>
        </w:tc>
        <w:tc>
          <w:tcPr>
            <w:tcW w:w="348" w:type="pct"/>
          </w:tcPr>
          <w:p w14:paraId="546D199C" w14:textId="77777777" w:rsidR="00B32516" w:rsidRDefault="00B32516" w:rsidP="00647C69">
            <w:pPr>
              <w:pStyle w:val="MediumGrid21"/>
              <w:spacing w:line="276" w:lineRule="auto"/>
              <w:rPr>
                <w:rFonts w:cs="Arial"/>
                <w:sz w:val="14"/>
                <w:szCs w:val="14"/>
              </w:rPr>
            </w:pPr>
          </w:p>
        </w:tc>
        <w:tc>
          <w:tcPr>
            <w:tcW w:w="350" w:type="pct"/>
          </w:tcPr>
          <w:p w14:paraId="787C561A"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55001AE1"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tcPr>
          <w:p w14:paraId="00141843" w14:textId="77777777" w:rsidR="00B32516" w:rsidRDefault="00B32516" w:rsidP="00647C69">
            <w:pPr>
              <w:pStyle w:val="MediumGrid21"/>
              <w:spacing w:line="276" w:lineRule="auto"/>
              <w:rPr>
                <w:rFonts w:cs="Arial"/>
                <w:b/>
                <w:bCs/>
                <w:sz w:val="14"/>
                <w:szCs w:val="14"/>
              </w:rPr>
            </w:pPr>
            <w:r>
              <w:rPr>
                <w:rFonts w:cs="Arial"/>
                <w:b/>
                <w:bCs/>
                <w:sz w:val="14"/>
                <w:szCs w:val="14"/>
              </w:rPr>
              <w:t>200,000</w:t>
            </w:r>
          </w:p>
        </w:tc>
      </w:tr>
      <w:tr w:rsidR="00B32516" w14:paraId="0A0846DC" w14:textId="77777777" w:rsidTr="00B32516">
        <w:trPr>
          <w:cantSplit/>
          <w:trHeight w:val="20"/>
        </w:trPr>
        <w:tc>
          <w:tcPr>
            <w:tcW w:w="173" w:type="pct"/>
            <w:shd w:val="clear" w:color="auto" w:fill="D9D9D9" w:themeFill="background1" w:themeFillShade="D9"/>
          </w:tcPr>
          <w:p w14:paraId="1F85C9E7"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D9D9D9" w:themeFill="background1" w:themeFillShade="D9"/>
          </w:tcPr>
          <w:p w14:paraId="6A9F7317" w14:textId="77777777" w:rsidR="00B32516" w:rsidRDefault="00B32516" w:rsidP="00647C69">
            <w:pPr>
              <w:pStyle w:val="MediumGrid21"/>
              <w:spacing w:line="276" w:lineRule="auto"/>
              <w:rPr>
                <w:rFonts w:cs="Arial"/>
                <w:b/>
                <w:bCs/>
                <w:sz w:val="14"/>
                <w:szCs w:val="14"/>
              </w:rPr>
            </w:pPr>
            <w:r>
              <w:rPr>
                <w:rFonts w:cs="Arial"/>
                <w:b/>
                <w:bCs/>
                <w:sz w:val="14"/>
                <w:szCs w:val="14"/>
              </w:rPr>
              <w:t xml:space="preserve">D. Social Impacts </w:t>
            </w:r>
          </w:p>
        </w:tc>
        <w:tc>
          <w:tcPr>
            <w:tcW w:w="521" w:type="pct"/>
            <w:shd w:val="clear" w:color="auto" w:fill="auto"/>
          </w:tcPr>
          <w:p w14:paraId="020F20D6"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196B5F4D"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4733D13C"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shd w:val="clear" w:color="auto" w:fill="auto"/>
          </w:tcPr>
          <w:p w14:paraId="29EEC77C"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4867ADF9"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4C89FFB3" w14:textId="77777777" w:rsidR="00B32516" w:rsidRDefault="00B32516" w:rsidP="00647C69">
            <w:pPr>
              <w:pStyle w:val="MediumGrid21"/>
              <w:spacing w:line="276" w:lineRule="auto"/>
              <w:rPr>
                <w:rFonts w:cs="Arial"/>
                <w:sz w:val="14"/>
                <w:szCs w:val="14"/>
              </w:rPr>
            </w:pPr>
          </w:p>
        </w:tc>
        <w:tc>
          <w:tcPr>
            <w:tcW w:w="348" w:type="pct"/>
          </w:tcPr>
          <w:p w14:paraId="6523527D"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172064CC"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50C7A25A"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shd w:val="clear" w:color="auto" w:fill="auto"/>
          </w:tcPr>
          <w:p w14:paraId="15AC3209" w14:textId="77777777" w:rsidR="00B32516" w:rsidRDefault="00B32516" w:rsidP="00647C69">
            <w:pPr>
              <w:pStyle w:val="MediumGrid21"/>
              <w:spacing w:line="276" w:lineRule="auto"/>
              <w:rPr>
                <w:rFonts w:cs="Arial"/>
                <w:sz w:val="14"/>
                <w:szCs w:val="14"/>
              </w:rPr>
            </w:pPr>
          </w:p>
        </w:tc>
      </w:tr>
      <w:tr w:rsidR="00B32516" w14:paraId="4D1047B0" w14:textId="77777777" w:rsidTr="00B32516">
        <w:trPr>
          <w:trHeight w:val="907"/>
        </w:trPr>
        <w:tc>
          <w:tcPr>
            <w:tcW w:w="173" w:type="pct"/>
          </w:tcPr>
          <w:p w14:paraId="7A931340" w14:textId="77777777" w:rsidR="00B32516" w:rsidRDefault="00B32516" w:rsidP="00647C69">
            <w:pPr>
              <w:pStyle w:val="MediumGrid21"/>
              <w:spacing w:line="276" w:lineRule="auto"/>
              <w:rPr>
                <w:rFonts w:cs="Arial"/>
                <w:b/>
                <w:bCs/>
                <w:sz w:val="14"/>
                <w:szCs w:val="14"/>
              </w:rPr>
            </w:pPr>
            <w:r>
              <w:rPr>
                <w:rFonts w:cs="Arial"/>
                <w:b/>
                <w:bCs/>
                <w:sz w:val="14"/>
                <w:szCs w:val="14"/>
              </w:rPr>
              <w:t>1D</w:t>
            </w:r>
          </w:p>
        </w:tc>
        <w:tc>
          <w:tcPr>
            <w:tcW w:w="432" w:type="pct"/>
          </w:tcPr>
          <w:p w14:paraId="77567A54" w14:textId="77777777" w:rsidR="00B32516" w:rsidRDefault="00B32516" w:rsidP="00647C69">
            <w:pPr>
              <w:pStyle w:val="MediumGrid21"/>
              <w:spacing w:line="276" w:lineRule="auto"/>
              <w:jc w:val="both"/>
              <w:rPr>
                <w:rFonts w:cs="Arial"/>
                <w:b/>
                <w:bCs/>
                <w:sz w:val="14"/>
                <w:szCs w:val="14"/>
              </w:rPr>
            </w:pPr>
            <w:r>
              <w:rPr>
                <w:rFonts w:cs="Arial"/>
                <w:sz w:val="14"/>
                <w:szCs w:val="14"/>
              </w:rPr>
              <w:t>Civil works, material handling, machinery usage</w:t>
            </w:r>
          </w:p>
        </w:tc>
        <w:tc>
          <w:tcPr>
            <w:tcW w:w="394" w:type="pct"/>
          </w:tcPr>
          <w:p w14:paraId="4B9FE0ED" w14:textId="77777777" w:rsidR="00B32516" w:rsidRDefault="00B32516" w:rsidP="00647C69">
            <w:pPr>
              <w:pStyle w:val="MediumGrid21"/>
              <w:spacing w:line="276" w:lineRule="auto"/>
              <w:jc w:val="both"/>
              <w:rPr>
                <w:rFonts w:cs="Arial"/>
                <w:sz w:val="14"/>
                <w:szCs w:val="14"/>
              </w:rPr>
            </w:pPr>
            <w:r>
              <w:rPr>
                <w:rFonts w:cs="Arial"/>
                <w:sz w:val="14"/>
                <w:szCs w:val="14"/>
              </w:rPr>
              <w:t>Health &amp; safety risks such as accidents</w:t>
            </w:r>
          </w:p>
        </w:tc>
        <w:tc>
          <w:tcPr>
            <w:tcW w:w="521" w:type="pct"/>
          </w:tcPr>
          <w:p w14:paraId="4F84BA0A" w14:textId="77777777" w:rsidR="00B32516" w:rsidRDefault="00B32516" w:rsidP="00647C69">
            <w:pPr>
              <w:pStyle w:val="MediumGrid21"/>
              <w:spacing w:line="276" w:lineRule="auto"/>
              <w:rPr>
                <w:rFonts w:cs="Arial"/>
                <w:sz w:val="14"/>
                <w:szCs w:val="14"/>
              </w:rPr>
            </w:pPr>
            <w:r>
              <w:rPr>
                <w:rFonts w:cs="Arial"/>
                <w:sz w:val="14"/>
                <w:szCs w:val="14"/>
              </w:rPr>
              <w:t>Limit movement to off-peak hours (peak hours are: 7:30AM – 10:00AM; and 4:00PM – 5:30PM; Mondays – Fridays)</w:t>
            </w:r>
          </w:p>
          <w:p w14:paraId="31E1F896" w14:textId="77777777" w:rsidR="00B32516" w:rsidRDefault="00B32516" w:rsidP="00647C69">
            <w:pPr>
              <w:spacing w:line="276" w:lineRule="auto"/>
              <w:rPr>
                <w:rFonts w:cs="Arial"/>
                <w:sz w:val="14"/>
                <w:szCs w:val="14"/>
              </w:rPr>
            </w:pPr>
          </w:p>
          <w:p w14:paraId="450A5BFF" w14:textId="77777777" w:rsidR="00B32516" w:rsidRDefault="00B32516" w:rsidP="00647C69">
            <w:pPr>
              <w:pStyle w:val="MediumGrid21"/>
              <w:spacing w:line="276" w:lineRule="auto"/>
              <w:rPr>
                <w:rFonts w:cs="Arial"/>
                <w:sz w:val="14"/>
                <w:szCs w:val="14"/>
              </w:rPr>
            </w:pPr>
            <w:r>
              <w:rPr>
                <w:rFonts w:cs="Arial"/>
                <w:sz w:val="14"/>
                <w:szCs w:val="14"/>
              </w:rPr>
              <w:t xml:space="preserve">Ensure contractor drivers adhere strictly </w:t>
            </w:r>
            <w:r w:rsidRPr="00A15C1F">
              <w:rPr>
                <w:rFonts w:cs="Arial"/>
                <w:sz w:val="14"/>
                <w:szCs w:val="14"/>
              </w:rPr>
              <w:t>to road safety rules.  Liaise with the personnel at the security along the route and in the school for traffic management. Avoid night hours for</w:t>
            </w:r>
            <w:r>
              <w:rPr>
                <w:rFonts w:cs="Arial"/>
                <w:sz w:val="14"/>
                <w:szCs w:val="14"/>
              </w:rPr>
              <w:t xml:space="preserve"> fleet movement, use trained drivers, ensure drivers do not use substances, comply with fleet management standards, vehicles should not be overloaded with materials, use of flagmen and safety cautions in built up areas, limit movement during religious activities such as Fridays etc.</w:t>
            </w:r>
          </w:p>
        </w:tc>
        <w:tc>
          <w:tcPr>
            <w:tcW w:w="391" w:type="pct"/>
            <w:tcBorders>
              <w:right w:val="single" w:sz="18" w:space="0" w:color="000000"/>
            </w:tcBorders>
          </w:tcPr>
          <w:p w14:paraId="397826BF" w14:textId="77777777" w:rsidR="00B32516" w:rsidRDefault="00B32516" w:rsidP="00647C69">
            <w:pPr>
              <w:pStyle w:val="MediumGrid21"/>
              <w:spacing w:line="276" w:lineRule="auto"/>
              <w:rPr>
                <w:rFonts w:cs="Arial"/>
                <w:sz w:val="14"/>
                <w:szCs w:val="14"/>
              </w:rPr>
            </w:pPr>
            <w:r>
              <w:rPr>
                <w:rFonts w:cs="Arial"/>
                <w:sz w:val="14"/>
                <w:szCs w:val="14"/>
              </w:rPr>
              <w:t xml:space="preserve">Contractor </w:t>
            </w:r>
          </w:p>
        </w:tc>
        <w:tc>
          <w:tcPr>
            <w:tcW w:w="349" w:type="pct"/>
            <w:tcBorders>
              <w:left w:val="single" w:sz="18" w:space="0" w:color="000000"/>
              <w:right w:val="single" w:sz="18" w:space="0" w:color="000000"/>
            </w:tcBorders>
          </w:tcPr>
          <w:p w14:paraId="51733072" w14:textId="77777777" w:rsidR="00B32516" w:rsidRDefault="00B32516" w:rsidP="00647C69">
            <w:pPr>
              <w:pStyle w:val="MediumGrid21"/>
              <w:spacing w:line="276" w:lineRule="auto"/>
              <w:rPr>
                <w:rFonts w:cs="Arial"/>
                <w:sz w:val="14"/>
                <w:szCs w:val="14"/>
              </w:rPr>
            </w:pPr>
            <w:r>
              <w:rPr>
                <w:rFonts w:cs="Arial"/>
                <w:sz w:val="14"/>
                <w:szCs w:val="14"/>
              </w:rPr>
              <w:t>Same as 1 and 5B</w:t>
            </w:r>
          </w:p>
        </w:tc>
        <w:tc>
          <w:tcPr>
            <w:tcW w:w="352" w:type="pct"/>
            <w:tcBorders>
              <w:left w:val="single" w:sz="18" w:space="0" w:color="000000"/>
            </w:tcBorders>
          </w:tcPr>
          <w:p w14:paraId="4B16750F" w14:textId="77777777" w:rsidR="00B32516" w:rsidRDefault="00B32516" w:rsidP="00647C69">
            <w:pPr>
              <w:spacing w:line="276" w:lineRule="auto"/>
              <w:rPr>
                <w:rFonts w:cs="Arial"/>
                <w:sz w:val="14"/>
                <w:szCs w:val="14"/>
              </w:rPr>
            </w:pPr>
            <w:r>
              <w:rPr>
                <w:rFonts w:cs="Arial"/>
                <w:sz w:val="14"/>
                <w:szCs w:val="14"/>
              </w:rPr>
              <w:t>Training Records</w:t>
            </w:r>
          </w:p>
          <w:p w14:paraId="37958CA7" w14:textId="77777777" w:rsidR="00B32516" w:rsidRDefault="00B32516" w:rsidP="00647C69">
            <w:pPr>
              <w:spacing w:line="276" w:lineRule="auto"/>
              <w:rPr>
                <w:rFonts w:cs="Arial"/>
                <w:sz w:val="14"/>
                <w:szCs w:val="14"/>
              </w:rPr>
            </w:pPr>
          </w:p>
          <w:p w14:paraId="7F41B217" w14:textId="77777777" w:rsidR="00B32516" w:rsidRDefault="00B32516" w:rsidP="00647C69">
            <w:pPr>
              <w:spacing w:line="276" w:lineRule="auto"/>
              <w:rPr>
                <w:rFonts w:cs="Arial"/>
                <w:sz w:val="14"/>
                <w:szCs w:val="14"/>
              </w:rPr>
            </w:pPr>
            <w:r>
              <w:rPr>
                <w:rFonts w:cs="Arial"/>
                <w:sz w:val="14"/>
                <w:szCs w:val="14"/>
              </w:rPr>
              <w:t>No of Complaints</w:t>
            </w:r>
          </w:p>
          <w:p w14:paraId="165A0AE1" w14:textId="77777777" w:rsidR="00B32516" w:rsidRDefault="00B32516" w:rsidP="00647C69">
            <w:pPr>
              <w:spacing w:line="276" w:lineRule="auto"/>
              <w:rPr>
                <w:rFonts w:cs="Arial"/>
                <w:sz w:val="14"/>
                <w:szCs w:val="14"/>
              </w:rPr>
            </w:pPr>
            <w:r>
              <w:rPr>
                <w:rFonts w:cs="Arial"/>
                <w:sz w:val="14"/>
                <w:szCs w:val="14"/>
              </w:rPr>
              <w:t xml:space="preserve">Grievance records </w:t>
            </w:r>
          </w:p>
        </w:tc>
        <w:tc>
          <w:tcPr>
            <w:tcW w:w="435" w:type="pct"/>
          </w:tcPr>
          <w:p w14:paraId="17600A38" w14:textId="77777777" w:rsidR="00B32516" w:rsidRDefault="00B32516" w:rsidP="00647C69">
            <w:pPr>
              <w:pStyle w:val="MediumGrid21"/>
              <w:spacing w:line="276" w:lineRule="auto"/>
              <w:rPr>
                <w:rFonts w:cs="Arial"/>
                <w:sz w:val="14"/>
                <w:szCs w:val="14"/>
              </w:rPr>
            </w:pPr>
            <w:r>
              <w:rPr>
                <w:rFonts w:cs="Arial"/>
                <w:sz w:val="14"/>
                <w:szCs w:val="14"/>
              </w:rPr>
              <w:t xml:space="preserve">Review of training records </w:t>
            </w:r>
          </w:p>
          <w:p w14:paraId="5A74CDD3" w14:textId="77777777" w:rsidR="00B32516" w:rsidRDefault="00B32516" w:rsidP="00647C69">
            <w:pPr>
              <w:pStyle w:val="MediumGrid21"/>
              <w:spacing w:line="276" w:lineRule="auto"/>
              <w:rPr>
                <w:rFonts w:cs="Arial"/>
                <w:sz w:val="14"/>
                <w:szCs w:val="14"/>
              </w:rPr>
            </w:pPr>
          </w:p>
          <w:p w14:paraId="4E08FC6E" w14:textId="77777777" w:rsidR="00B32516" w:rsidRDefault="00B32516" w:rsidP="00647C69">
            <w:pPr>
              <w:pStyle w:val="MediumGrid21"/>
              <w:spacing w:line="276" w:lineRule="auto"/>
              <w:rPr>
                <w:rFonts w:cs="Arial"/>
                <w:sz w:val="14"/>
                <w:szCs w:val="14"/>
              </w:rPr>
            </w:pPr>
            <w:r>
              <w:rPr>
                <w:rFonts w:cs="Arial"/>
                <w:sz w:val="14"/>
                <w:szCs w:val="14"/>
              </w:rPr>
              <w:t xml:space="preserve">Review of compliance to TMP </w:t>
            </w:r>
          </w:p>
          <w:p w14:paraId="49C8ED90" w14:textId="77777777" w:rsidR="00B32516" w:rsidRDefault="00B32516" w:rsidP="00647C69">
            <w:pPr>
              <w:pStyle w:val="MediumGrid21"/>
              <w:spacing w:line="276" w:lineRule="auto"/>
              <w:rPr>
                <w:rFonts w:cs="Arial"/>
                <w:sz w:val="14"/>
                <w:szCs w:val="14"/>
              </w:rPr>
            </w:pPr>
          </w:p>
          <w:p w14:paraId="3C4E92D7" w14:textId="77777777" w:rsidR="00B32516" w:rsidRDefault="00B32516" w:rsidP="00647C69">
            <w:pPr>
              <w:pStyle w:val="MediumGrid21"/>
              <w:spacing w:line="276" w:lineRule="auto"/>
              <w:rPr>
                <w:rFonts w:cs="Arial"/>
                <w:sz w:val="14"/>
                <w:szCs w:val="14"/>
              </w:rPr>
            </w:pPr>
            <w:r>
              <w:rPr>
                <w:rFonts w:cs="Arial"/>
                <w:sz w:val="14"/>
                <w:szCs w:val="14"/>
              </w:rPr>
              <w:t xml:space="preserve">Accident/ incident reports </w:t>
            </w:r>
          </w:p>
          <w:p w14:paraId="2D6420AB" w14:textId="77777777" w:rsidR="00B32516" w:rsidRDefault="00B32516" w:rsidP="00647C69">
            <w:pPr>
              <w:pStyle w:val="MediumGrid21"/>
              <w:spacing w:line="276" w:lineRule="auto"/>
              <w:rPr>
                <w:rFonts w:cs="Arial"/>
                <w:sz w:val="14"/>
                <w:szCs w:val="14"/>
              </w:rPr>
            </w:pPr>
          </w:p>
          <w:p w14:paraId="7545FC6F" w14:textId="77777777" w:rsidR="00B32516" w:rsidRDefault="00B32516" w:rsidP="00647C69">
            <w:pPr>
              <w:pStyle w:val="MediumGrid21"/>
              <w:spacing w:line="276" w:lineRule="auto"/>
              <w:rPr>
                <w:rFonts w:cs="Arial"/>
                <w:sz w:val="14"/>
                <w:szCs w:val="14"/>
              </w:rPr>
            </w:pPr>
            <w:r>
              <w:rPr>
                <w:rFonts w:cs="Arial"/>
                <w:sz w:val="14"/>
                <w:szCs w:val="14"/>
              </w:rPr>
              <w:t xml:space="preserve">Review of Grievance records </w:t>
            </w:r>
          </w:p>
          <w:p w14:paraId="18F236FF" w14:textId="77777777" w:rsidR="00B32516" w:rsidRDefault="00B32516" w:rsidP="00647C69">
            <w:pPr>
              <w:pStyle w:val="MediumGrid21"/>
              <w:spacing w:line="276" w:lineRule="auto"/>
              <w:jc w:val="both"/>
              <w:rPr>
                <w:rFonts w:cs="Arial"/>
                <w:sz w:val="14"/>
                <w:szCs w:val="14"/>
              </w:rPr>
            </w:pPr>
          </w:p>
        </w:tc>
        <w:tc>
          <w:tcPr>
            <w:tcW w:w="435" w:type="pct"/>
          </w:tcPr>
          <w:p w14:paraId="1F34941A" w14:textId="77777777" w:rsidR="00B32516" w:rsidRDefault="00B32516" w:rsidP="00647C69">
            <w:pPr>
              <w:pStyle w:val="MediumGrid21"/>
              <w:spacing w:line="276" w:lineRule="auto"/>
              <w:rPr>
                <w:rFonts w:cs="Arial"/>
                <w:sz w:val="14"/>
                <w:szCs w:val="14"/>
              </w:rPr>
            </w:pPr>
            <w:r>
              <w:rPr>
                <w:rFonts w:cs="Arial"/>
                <w:sz w:val="14"/>
                <w:szCs w:val="14"/>
              </w:rPr>
              <w:t>Drivers trained by FRSC on road safety and fleet management</w:t>
            </w:r>
          </w:p>
          <w:p w14:paraId="3F227D84" w14:textId="77777777" w:rsidR="00B32516" w:rsidRDefault="00B32516" w:rsidP="00647C69">
            <w:pPr>
              <w:pStyle w:val="MediumGrid21"/>
              <w:spacing w:line="276" w:lineRule="auto"/>
              <w:rPr>
                <w:rFonts w:cs="Arial"/>
                <w:sz w:val="14"/>
                <w:szCs w:val="14"/>
              </w:rPr>
            </w:pPr>
          </w:p>
          <w:p w14:paraId="29360327" w14:textId="77777777" w:rsidR="00B32516" w:rsidRDefault="00B32516" w:rsidP="00647C69">
            <w:pPr>
              <w:pStyle w:val="MediumGrid21"/>
              <w:spacing w:line="276" w:lineRule="auto"/>
              <w:rPr>
                <w:rFonts w:cs="Arial"/>
                <w:sz w:val="14"/>
                <w:szCs w:val="14"/>
              </w:rPr>
            </w:pPr>
            <w:r>
              <w:rPr>
                <w:rFonts w:cs="Arial"/>
                <w:sz w:val="14"/>
                <w:szCs w:val="14"/>
              </w:rPr>
              <w:t>Installed caution and safety signs in strategic places</w:t>
            </w:r>
          </w:p>
          <w:p w14:paraId="1823AC9D" w14:textId="77777777" w:rsidR="00B32516" w:rsidRDefault="00B32516" w:rsidP="00647C69">
            <w:pPr>
              <w:pStyle w:val="MediumGrid21"/>
              <w:spacing w:line="276" w:lineRule="auto"/>
              <w:rPr>
                <w:rFonts w:cs="Arial"/>
                <w:sz w:val="14"/>
                <w:szCs w:val="14"/>
              </w:rPr>
            </w:pPr>
          </w:p>
          <w:p w14:paraId="2BA1B46A" w14:textId="77777777" w:rsidR="00B32516" w:rsidRDefault="00B32516" w:rsidP="00647C69">
            <w:pPr>
              <w:pStyle w:val="MediumGrid21"/>
              <w:spacing w:line="276" w:lineRule="auto"/>
              <w:rPr>
                <w:rFonts w:cs="Arial"/>
                <w:sz w:val="14"/>
                <w:szCs w:val="14"/>
              </w:rPr>
            </w:pPr>
            <w:r>
              <w:rPr>
                <w:rFonts w:cs="Arial"/>
                <w:sz w:val="14"/>
                <w:szCs w:val="14"/>
              </w:rPr>
              <w:t>Absence of traffic incidents</w:t>
            </w:r>
          </w:p>
          <w:p w14:paraId="759314E1" w14:textId="77777777" w:rsidR="00B32516" w:rsidRDefault="00B32516" w:rsidP="00647C69">
            <w:pPr>
              <w:pStyle w:val="MediumGrid21"/>
              <w:spacing w:line="276" w:lineRule="auto"/>
              <w:rPr>
                <w:rFonts w:cs="Arial"/>
                <w:sz w:val="14"/>
                <w:szCs w:val="14"/>
              </w:rPr>
            </w:pPr>
          </w:p>
          <w:p w14:paraId="2694FBCB" w14:textId="77777777" w:rsidR="00B32516" w:rsidRDefault="00B32516" w:rsidP="00647C69">
            <w:pPr>
              <w:spacing w:line="276" w:lineRule="auto"/>
              <w:rPr>
                <w:rFonts w:cs="Arial"/>
              </w:rPr>
            </w:pPr>
            <w:r>
              <w:rPr>
                <w:rFonts w:cs="Arial"/>
                <w:sz w:val="14"/>
                <w:szCs w:val="14"/>
              </w:rPr>
              <w:t>Absence of complaints</w:t>
            </w:r>
          </w:p>
          <w:p w14:paraId="3C8C5E8F" w14:textId="77777777" w:rsidR="00B32516" w:rsidRDefault="00B32516" w:rsidP="00647C69">
            <w:pPr>
              <w:pStyle w:val="MediumGrid21"/>
              <w:spacing w:line="276" w:lineRule="auto"/>
              <w:jc w:val="both"/>
              <w:rPr>
                <w:rFonts w:cs="Arial"/>
                <w:sz w:val="14"/>
                <w:szCs w:val="14"/>
              </w:rPr>
            </w:pPr>
          </w:p>
        </w:tc>
        <w:tc>
          <w:tcPr>
            <w:tcW w:w="348" w:type="pct"/>
          </w:tcPr>
          <w:p w14:paraId="7014562F" w14:textId="77777777" w:rsidR="00B32516" w:rsidRDefault="00B32516" w:rsidP="00647C69">
            <w:pPr>
              <w:pStyle w:val="MediumGrid21"/>
              <w:spacing w:line="276" w:lineRule="auto"/>
              <w:jc w:val="both"/>
              <w:rPr>
                <w:rFonts w:cs="Arial"/>
                <w:sz w:val="14"/>
                <w:szCs w:val="14"/>
              </w:rPr>
            </w:pPr>
            <w:r>
              <w:rPr>
                <w:rFonts w:cs="Arial"/>
                <w:sz w:val="14"/>
                <w:szCs w:val="14"/>
              </w:rPr>
              <w:t>Project site</w:t>
            </w:r>
          </w:p>
        </w:tc>
        <w:tc>
          <w:tcPr>
            <w:tcW w:w="350" w:type="pct"/>
          </w:tcPr>
          <w:p w14:paraId="573B38CB" w14:textId="77777777" w:rsidR="00B32516" w:rsidRDefault="00B32516" w:rsidP="00647C69">
            <w:pPr>
              <w:pStyle w:val="MediumGrid21"/>
              <w:spacing w:line="276" w:lineRule="auto"/>
              <w:jc w:val="both"/>
              <w:rPr>
                <w:rFonts w:cs="Arial"/>
                <w:sz w:val="14"/>
                <w:szCs w:val="14"/>
              </w:rPr>
            </w:pPr>
            <w:r>
              <w:rPr>
                <w:rFonts w:cs="Arial"/>
                <w:sz w:val="14"/>
                <w:szCs w:val="14"/>
              </w:rPr>
              <w:t xml:space="preserve">Monthly </w:t>
            </w:r>
          </w:p>
        </w:tc>
        <w:tc>
          <w:tcPr>
            <w:tcW w:w="426" w:type="pct"/>
            <w:tcBorders>
              <w:right w:val="single" w:sz="18" w:space="0" w:color="000000"/>
            </w:tcBorders>
          </w:tcPr>
          <w:p w14:paraId="15FE96FF"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 </w:t>
            </w:r>
          </w:p>
          <w:p w14:paraId="62F3608B" w14:textId="77777777" w:rsidR="00B32516" w:rsidRDefault="00B32516" w:rsidP="00647C69">
            <w:pPr>
              <w:pStyle w:val="MediumGrid21"/>
              <w:spacing w:line="276" w:lineRule="auto"/>
              <w:rPr>
                <w:rFonts w:cs="Arial"/>
                <w:sz w:val="14"/>
                <w:szCs w:val="14"/>
              </w:rPr>
            </w:pPr>
          </w:p>
          <w:p w14:paraId="2DCB9F45" w14:textId="77777777" w:rsidR="00B32516" w:rsidRDefault="00B32516" w:rsidP="00647C69">
            <w:pPr>
              <w:pStyle w:val="MediumGrid21"/>
              <w:spacing w:line="276" w:lineRule="auto"/>
              <w:jc w:val="both"/>
              <w:rPr>
                <w:rFonts w:cs="Arial"/>
                <w:sz w:val="14"/>
                <w:szCs w:val="14"/>
              </w:rPr>
            </w:pPr>
          </w:p>
        </w:tc>
        <w:tc>
          <w:tcPr>
            <w:tcW w:w="394" w:type="pct"/>
            <w:tcBorders>
              <w:left w:val="single" w:sz="18" w:space="0" w:color="000000"/>
              <w:right w:val="single" w:sz="18" w:space="0" w:color="000000"/>
            </w:tcBorders>
          </w:tcPr>
          <w:p w14:paraId="77A9EDAF" w14:textId="77777777" w:rsidR="00B32516" w:rsidRDefault="00B32516" w:rsidP="00647C69">
            <w:pPr>
              <w:pStyle w:val="MediumGrid21"/>
              <w:spacing w:line="276" w:lineRule="auto"/>
              <w:jc w:val="both"/>
              <w:rPr>
                <w:rFonts w:cs="Arial"/>
                <w:sz w:val="14"/>
                <w:szCs w:val="14"/>
              </w:rPr>
            </w:pPr>
            <w:r>
              <w:rPr>
                <w:rFonts w:cs="Arial"/>
                <w:sz w:val="14"/>
                <w:szCs w:val="14"/>
              </w:rPr>
              <w:t xml:space="preserve">Covered in 1c </w:t>
            </w:r>
          </w:p>
        </w:tc>
      </w:tr>
      <w:tr w:rsidR="00B32516" w14:paraId="3189EE56" w14:textId="77777777" w:rsidTr="00B32516">
        <w:trPr>
          <w:trHeight w:val="20"/>
        </w:trPr>
        <w:tc>
          <w:tcPr>
            <w:tcW w:w="173" w:type="pct"/>
          </w:tcPr>
          <w:p w14:paraId="049B012F" w14:textId="77777777" w:rsidR="00B32516" w:rsidRDefault="00B32516" w:rsidP="00647C69">
            <w:pPr>
              <w:pStyle w:val="MediumGrid21"/>
              <w:spacing w:line="276" w:lineRule="auto"/>
              <w:rPr>
                <w:rFonts w:cs="Arial"/>
                <w:b/>
                <w:bCs/>
                <w:sz w:val="14"/>
                <w:szCs w:val="14"/>
              </w:rPr>
            </w:pPr>
            <w:r>
              <w:rPr>
                <w:rFonts w:cs="Arial"/>
                <w:b/>
                <w:bCs/>
                <w:sz w:val="14"/>
                <w:szCs w:val="14"/>
              </w:rPr>
              <w:t>2D</w:t>
            </w:r>
          </w:p>
        </w:tc>
        <w:tc>
          <w:tcPr>
            <w:tcW w:w="432" w:type="pct"/>
          </w:tcPr>
          <w:p w14:paraId="49891E2C" w14:textId="77777777" w:rsidR="00B32516" w:rsidRDefault="00B32516" w:rsidP="00647C69">
            <w:pPr>
              <w:pStyle w:val="MediumGrid21"/>
              <w:spacing w:line="276" w:lineRule="auto"/>
              <w:jc w:val="both"/>
              <w:rPr>
                <w:rFonts w:cs="Arial"/>
                <w:sz w:val="14"/>
                <w:szCs w:val="14"/>
              </w:rPr>
            </w:pPr>
            <w:r>
              <w:rPr>
                <w:rFonts w:cs="Arial"/>
                <w:sz w:val="14"/>
                <w:szCs w:val="14"/>
              </w:rPr>
              <w:t>Civil works, material handling, machinery usage</w:t>
            </w:r>
          </w:p>
          <w:p w14:paraId="2C575D5F" w14:textId="77777777" w:rsidR="00B32516" w:rsidRDefault="00B32516" w:rsidP="00647C69">
            <w:pPr>
              <w:pStyle w:val="MediumGrid21"/>
              <w:spacing w:line="276" w:lineRule="auto"/>
              <w:jc w:val="both"/>
              <w:rPr>
                <w:rFonts w:cs="Arial"/>
                <w:sz w:val="14"/>
                <w:szCs w:val="14"/>
              </w:rPr>
            </w:pPr>
          </w:p>
          <w:p w14:paraId="2EA5C1C1" w14:textId="77777777" w:rsidR="00B32516" w:rsidRDefault="00B32516" w:rsidP="00647C69">
            <w:pPr>
              <w:pStyle w:val="MediumGrid21"/>
              <w:spacing w:line="276" w:lineRule="auto"/>
              <w:jc w:val="both"/>
              <w:rPr>
                <w:rFonts w:cs="Arial"/>
                <w:sz w:val="14"/>
                <w:szCs w:val="14"/>
              </w:rPr>
            </w:pPr>
            <w:r>
              <w:rPr>
                <w:rFonts w:cs="Arial"/>
                <w:sz w:val="14"/>
                <w:szCs w:val="14"/>
              </w:rPr>
              <w:t xml:space="preserve">Movement of vehicles, materials, and equipment </w:t>
            </w:r>
          </w:p>
          <w:p w14:paraId="2806E474" w14:textId="77777777" w:rsidR="00B32516" w:rsidRDefault="00B32516" w:rsidP="00647C69">
            <w:pPr>
              <w:pStyle w:val="MediumGrid21"/>
              <w:spacing w:line="276" w:lineRule="auto"/>
              <w:jc w:val="both"/>
              <w:rPr>
                <w:rFonts w:cs="Arial"/>
                <w:sz w:val="14"/>
                <w:szCs w:val="14"/>
              </w:rPr>
            </w:pPr>
          </w:p>
          <w:p w14:paraId="2B76F9BA" w14:textId="77777777" w:rsidR="00B32516" w:rsidRDefault="00B32516" w:rsidP="00647C69">
            <w:pPr>
              <w:pStyle w:val="MediumGrid21"/>
              <w:spacing w:line="276" w:lineRule="auto"/>
              <w:jc w:val="both"/>
              <w:rPr>
                <w:rFonts w:cs="Arial"/>
                <w:sz w:val="14"/>
                <w:szCs w:val="14"/>
              </w:rPr>
            </w:pPr>
          </w:p>
        </w:tc>
        <w:tc>
          <w:tcPr>
            <w:tcW w:w="394" w:type="pct"/>
          </w:tcPr>
          <w:p w14:paraId="0E572845" w14:textId="77777777" w:rsidR="00B32516" w:rsidRDefault="00B32516" w:rsidP="00647C69">
            <w:pPr>
              <w:pStyle w:val="MediumGrid21"/>
              <w:spacing w:line="276" w:lineRule="auto"/>
              <w:jc w:val="both"/>
              <w:rPr>
                <w:rFonts w:cs="Arial"/>
                <w:sz w:val="14"/>
                <w:szCs w:val="14"/>
              </w:rPr>
            </w:pPr>
            <w:r>
              <w:rPr>
                <w:rFonts w:cs="Arial"/>
                <w:sz w:val="14"/>
                <w:szCs w:val="14"/>
              </w:rPr>
              <w:t xml:space="preserve">Fugitive Dust may likely affect the </w:t>
            </w:r>
            <w:r w:rsidR="00F805E6">
              <w:rPr>
                <w:rFonts w:cs="Arial"/>
                <w:sz w:val="14"/>
                <w:szCs w:val="14"/>
              </w:rPr>
              <w:t>ABU ZARIA</w:t>
            </w:r>
            <w:r>
              <w:rPr>
                <w:rFonts w:cs="Arial"/>
                <w:sz w:val="14"/>
                <w:szCs w:val="14"/>
              </w:rPr>
              <w:t xml:space="preserve"> immediate community health &amp; safety especially during digging, excavation and drilling</w:t>
            </w:r>
          </w:p>
          <w:p w14:paraId="40B08E6C" w14:textId="77777777" w:rsidR="00B32516" w:rsidRDefault="00B32516" w:rsidP="00647C69">
            <w:pPr>
              <w:pStyle w:val="MediumGrid21"/>
              <w:spacing w:line="276" w:lineRule="auto"/>
              <w:jc w:val="both"/>
              <w:rPr>
                <w:rFonts w:cs="Arial"/>
                <w:sz w:val="14"/>
                <w:szCs w:val="14"/>
              </w:rPr>
            </w:pPr>
          </w:p>
          <w:p w14:paraId="50549748" w14:textId="77777777" w:rsidR="00B32516" w:rsidRDefault="00B32516" w:rsidP="00647C69">
            <w:pPr>
              <w:pStyle w:val="MediumGrid21"/>
              <w:spacing w:line="276" w:lineRule="auto"/>
              <w:jc w:val="both"/>
              <w:rPr>
                <w:rFonts w:cs="Arial"/>
                <w:sz w:val="14"/>
                <w:szCs w:val="14"/>
              </w:rPr>
            </w:pPr>
            <w:r>
              <w:rPr>
                <w:rFonts w:cs="Arial"/>
                <w:sz w:val="14"/>
                <w:szCs w:val="14"/>
              </w:rPr>
              <w:t>Noise: disturbance in a serene environment may affect their daily work schedule, psychology and peace of mind</w:t>
            </w:r>
          </w:p>
        </w:tc>
        <w:tc>
          <w:tcPr>
            <w:tcW w:w="521" w:type="pct"/>
          </w:tcPr>
          <w:p w14:paraId="583C7B06" w14:textId="77777777" w:rsidR="00B32516" w:rsidRDefault="00B32516" w:rsidP="00647C69">
            <w:pPr>
              <w:spacing w:line="276" w:lineRule="auto"/>
              <w:rPr>
                <w:rFonts w:cs="Arial"/>
                <w:sz w:val="14"/>
                <w:szCs w:val="14"/>
              </w:rPr>
            </w:pPr>
            <w:r>
              <w:rPr>
                <w:rFonts w:cs="Arial"/>
                <w:sz w:val="14"/>
                <w:szCs w:val="14"/>
              </w:rPr>
              <w:lastRenderedPageBreak/>
              <w:t xml:space="preserve">Construction should be </w:t>
            </w:r>
            <w:r w:rsidR="00B80E17">
              <w:rPr>
                <w:rFonts w:cs="Arial"/>
                <w:sz w:val="14"/>
                <w:szCs w:val="14"/>
              </w:rPr>
              <w:t>maximized</w:t>
            </w:r>
            <w:r>
              <w:rPr>
                <w:rFonts w:cs="Arial"/>
                <w:sz w:val="14"/>
                <w:szCs w:val="14"/>
              </w:rPr>
              <w:t xml:space="preserve"> during off peak periods/ weekends/holiday</w:t>
            </w:r>
          </w:p>
          <w:p w14:paraId="2348752A" w14:textId="77777777" w:rsidR="00B32516" w:rsidRDefault="00B32516" w:rsidP="00647C69">
            <w:pPr>
              <w:spacing w:line="276" w:lineRule="auto"/>
              <w:rPr>
                <w:rFonts w:cs="Arial"/>
                <w:sz w:val="14"/>
                <w:szCs w:val="14"/>
              </w:rPr>
            </w:pPr>
            <w:r>
              <w:rPr>
                <w:rFonts w:cs="Arial"/>
                <w:sz w:val="14"/>
                <w:szCs w:val="14"/>
              </w:rPr>
              <w:t xml:space="preserve">Vehicles conveying materials should be covered with tarpaulin </w:t>
            </w:r>
          </w:p>
          <w:p w14:paraId="2DC399E3" w14:textId="77777777" w:rsidR="00B32516" w:rsidRDefault="00B32516" w:rsidP="00647C69">
            <w:pPr>
              <w:spacing w:line="276" w:lineRule="auto"/>
              <w:rPr>
                <w:rFonts w:cs="Arial"/>
                <w:sz w:val="14"/>
                <w:szCs w:val="14"/>
              </w:rPr>
            </w:pPr>
            <w:r>
              <w:rPr>
                <w:rFonts w:cs="Arial"/>
                <w:sz w:val="14"/>
                <w:szCs w:val="14"/>
              </w:rPr>
              <w:t xml:space="preserve">Ensure all vehicles and machines undergo service before being brought to </w:t>
            </w:r>
            <w:r>
              <w:rPr>
                <w:rFonts w:cs="Arial"/>
                <w:sz w:val="14"/>
                <w:szCs w:val="14"/>
              </w:rPr>
              <w:lastRenderedPageBreak/>
              <w:t>site with continuous regular maintenance.</w:t>
            </w:r>
          </w:p>
          <w:p w14:paraId="43F353D6" w14:textId="77777777" w:rsidR="00B32516" w:rsidRDefault="00B32516" w:rsidP="00647C69">
            <w:pPr>
              <w:spacing w:line="276" w:lineRule="auto"/>
              <w:rPr>
                <w:rFonts w:cs="Arial"/>
                <w:sz w:val="14"/>
                <w:szCs w:val="14"/>
              </w:rPr>
            </w:pPr>
            <w:r>
              <w:rPr>
                <w:rFonts w:cs="Arial"/>
                <w:sz w:val="14"/>
                <w:szCs w:val="14"/>
              </w:rPr>
              <w:t>Retrofit vehicles/ equipment with sound mufflers</w:t>
            </w:r>
          </w:p>
          <w:p w14:paraId="68E3FF53" w14:textId="77777777" w:rsidR="00B32516" w:rsidRDefault="00B32516" w:rsidP="00647C69">
            <w:pPr>
              <w:spacing w:line="276" w:lineRule="auto"/>
              <w:rPr>
                <w:rFonts w:cs="Arial"/>
                <w:sz w:val="14"/>
                <w:szCs w:val="14"/>
              </w:rPr>
            </w:pPr>
            <w:r>
              <w:rPr>
                <w:rFonts w:cs="Arial"/>
                <w:sz w:val="14"/>
                <w:szCs w:val="14"/>
              </w:rPr>
              <w:t>Ensure vehicles/ equipment not in use are turned off</w:t>
            </w:r>
          </w:p>
          <w:p w14:paraId="0DC6F10A" w14:textId="77777777" w:rsidR="00B32516" w:rsidRDefault="00B32516" w:rsidP="00647C69">
            <w:pPr>
              <w:spacing w:line="276" w:lineRule="auto"/>
              <w:rPr>
                <w:rFonts w:cs="Arial"/>
                <w:sz w:val="14"/>
                <w:szCs w:val="14"/>
              </w:rPr>
            </w:pPr>
            <w:r>
              <w:rPr>
                <w:rFonts w:cs="Arial"/>
                <w:sz w:val="14"/>
                <w:szCs w:val="14"/>
              </w:rPr>
              <w:t>Ensure the GRM is effective to allow for associated complaints</w:t>
            </w:r>
          </w:p>
        </w:tc>
        <w:tc>
          <w:tcPr>
            <w:tcW w:w="391" w:type="pct"/>
            <w:tcBorders>
              <w:right w:val="single" w:sz="18" w:space="0" w:color="000000"/>
            </w:tcBorders>
          </w:tcPr>
          <w:p w14:paraId="2419D6F7" w14:textId="77777777" w:rsidR="00B32516" w:rsidRDefault="00B32516" w:rsidP="00647C69">
            <w:pPr>
              <w:pStyle w:val="MediumGrid21"/>
              <w:spacing w:line="276" w:lineRule="auto"/>
              <w:rPr>
                <w:rFonts w:cs="Arial"/>
                <w:sz w:val="14"/>
                <w:szCs w:val="14"/>
              </w:rPr>
            </w:pPr>
            <w:r>
              <w:rPr>
                <w:rFonts w:cs="Arial"/>
                <w:sz w:val="14"/>
                <w:szCs w:val="14"/>
              </w:rPr>
              <w:lastRenderedPageBreak/>
              <w:t xml:space="preserve">Contractor </w:t>
            </w:r>
          </w:p>
          <w:p w14:paraId="0E587C67" w14:textId="77777777" w:rsidR="00B32516" w:rsidRDefault="00B32516" w:rsidP="00647C69">
            <w:pPr>
              <w:pStyle w:val="MediumGrid21"/>
              <w:spacing w:line="276" w:lineRule="auto"/>
              <w:rPr>
                <w:rFonts w:cs="Arial"/>
                <w:sz w:val="14"/>
                <w:szCs w:val="14"/>
              </w:rPr>
            </w:pPr>
          </w:p>
          <w:p w14:paraId="73A93782" w14:textId="77777777" w:rsidR="00B32516" w:rsidRDefault="00B32516" w:rsidP="00647C69">
            <w:pPr>
              <w:pStyle w:val="MediumGrid21"/>
              <w:spacing w:line="276" w:lineRule="auto"/>
              <w:rPr>
                <w:rFonts w:cs="Arial"/>
                <w:sz w:val="14"/>
                <w:szCs w:val="14"/>
              </w:rPr>
            </w:pPr>
          </w:p>
          <w:p w14:paraId="3DC369FE" w14:textId="77777777" w:rsidR="00B32516" w:rsidRDefault="00B32516" w:rsidP="00647C69">
            <w:pPr>
              <w:pStyle w:val="MediumGrid21"/>
              <w:spacing w:line="276" w:lineRule="auto"/>
              <w:rPr>
                <w:rFonts w:cs="Arial"/>
                <w:sz w:val="14"/>
                <w:szCs w:val="14"/>
              </w:rPr>
            </w:pPr>
          </w:p>
          <w:p w14:paraId="0CC6012E" w14:textId="77777777" w:rsidR="00B32516" w:rsidRDefault="00B32516" w:rsidP="00647C69">
            <w:pPr>
              <w:pStyle w:val="MediumGrid21"/>
              <w:spacing w:line="276" w:lineRule="auto"/>
              <w:rPr>
                <w:rFonts w:cs="Arial"/>
                <w:sz w:val="14"/>
                <w:szCs w:val="14"/>
              </w:rPr>
            </w:pPr>
          </w:p>
          <w:p w14:paraId="2327F544" w14:textId="77777777" w:rsidR="00B32516" w:rsidRDefault="00B32516" w:rsidP="00647C69">
            <w:pPr>
              <w:pStyle w:val="MediumGrid21"/>
              <w:spacing w:line="276" w:lineRule="auto"/>
              <w:rPr>
                <w:rFonts w:cs="Arial"/>
                <w:sz w:val="14"/>
                <w:szCs w:val="14"/>
              </w:rPr>
            </w:pPr>
          </w:p>
          <w:p w14:paraId="4EF8E3FB" w14:textId="77777777" w:rsidR="00B32516" w:rsidRDefault="00B32516" w:rsidP="00647C69">
            <w:pPr>
              <w:pStyle w:val="MediumGrid21"/>
              <w:spacing w:line="276" w:lineRule="auto"/>
              <w:rPr>
                <w:rFonts w:cs="Arial"/>
                <w:sz w:val="14"/>
                <w:szCs w:val="14"/>
              </w:rPr>
            </w:pPr>
          </w:p>
          <w:p w14:paraId="3D4EE974" w14:textId="77777777" w:rsidR="00B32516" w:rsidRDefault="00B32516" w:rsidP="00647C69">
            <w:pPr>
              <w:pStyle w:val="MediumGrid21"/>
              <w:spacing w:line="276" w:lineRule="auto"/>
              <w:rPr>
                <w:rFonts w:cs="Arial"/>
                <w:sz w:val="14"/>
                <w:szCs w:val="14"/>
              </w:rPr>
            </w:pPr>
          </w:p>
          <w:p w14:paraId="175ED5BE" w14:textId="77777777" w:rsidR="00B32516" w:rsidRDefault="00B32516" w:rsidP="00647C69">
            <w:pPr>
              <w:pStyle w:val="MediumGrid21"/>
              <w:spacing w:line="276" w:lineRule="auto"/>
              <w:rPr>
                <w:rFonts w:cs="Arial"/>
                <w:sz w:val="14"/>
                <w:szCs w:val="14"/>
              </w:rPr>
            </w:pPr>
          </w:p>
          <w:p w14:paraId="2C3AA241" w14:textId="77777777" w:rsidR="00B32516" w:rsidRDefault="00B32516" w:rsidP="00647C69">
            <w:pPr>
              <w:pStyle w:val="MediumGrid21"/>
              <w:spacing w:line="276" w:lineRule="auto"/>
              <w:rPr>
                <w:rFonts w:cs="Arial"/>
                <w:sz w:val="14"/>
                <w:szCs w:val="14"/>
              </w:rPr>
            </w:pPr>
          </w:p>
          <w:p w14:paraId="606F7559" w14:textId="77777777" w:rsidR="00B32516" w:rsidRDefault="00B32516" w:rsidP="00647C69">
            <w:pPr>
              <w:pStyle w:val="MediumGrid21"/>
              <w:spacing w:line="276" w:lineRule="auto"/>
              <w:rPr>
                <w:rFonts w:cs="Arial"/>
                <w:sz w:val="14"/>
                <w:szCs w:val="14"/>
              </w:rPr>
            </w:pPr>
          </w:p>
          <w:p w14:paraId="2EF5BA17" w14:textId="77777777" w:rsidR="00B32516" w:rsidRDefault="00B32516" w:rsidP="00647C69">
            <w:pPr>
              <w:pStyle w:val="MediumGrid21"/>
              <w:spacing w:line="276" w:lineRule="auto"/>
              <w:rPr>
                <w:rFonts w:cs="Arial"/>
                <w:sz w:val="14"/>
                <w:szCs w:val="14"/>
              </w:rPr>
            </w:pPr>
          </w:p>
          <w:p w14:paraId="23F0C745" w14:textId="77777777" w:rsidR="00B32516" w:rsidRDefault="00B32516" w:rsidP="00647C69">
            <w:pPr>
              <w:pStyle w:val="MediumGrid21"/>
              <w:spacing w:line="276" w:lineRule="auto"/>
              <w:rPr>
                <w:rFonts w:cs="Arial"/>
                <w:sz w:val="14"/>
                <w:szCs w:val="14"/>
              </w:rPr>
            </w:pPr>
          </w:p>
          <w:p w14:paraId="67195D68" w14:textId="77777777" w:rsidR="00B32516" w:rsidRDefault="00B32516" w:rsidP="00647C69">
            <w:pPr>
              <w:pStyle w:val="MediumGrid21"/>
              <w:spacing w:line="276" w:lineRule="auto"/>
              <w:rPr>
                <w:rFonts w:cs="Arial"/>
                <w:sz w:val="14"/>
                <w:szCs w:val="14"/>
              </w:rPr>
            </w:pPr>
          </w:p>
          <w:p w14:paraId="53215996" w14:textId="77777777" w:rsidR="00B32516" w:rsidRDefault="00B32516" w:rsidP="00647C69">
            <w:pPr>
              <w:pStyle w:val="MediumGrid21"/>
              <w:spacing w:line="276" w:lineRule="auto"/>
              <w:rPr>
                <w:rFonts w:cs="Arial"/>
                <w:sz w:val="14"/>
                <w:szCs w:val="14"/>
              </w:rPr>
            </w:pPr>
          </w:p>
          <w:p w14:paraId="4176C488" w14:textId="77777777" w:rsidR="00B32516" w:rsidRDefault="00B32516" w:rsidP="00647C69">
            <w:pPr>
              <w:pStyle w:val="MediumGrid21"/>
              <w:spacing w:line="276" w:lineRule="auto"/>
              <w:rPr>
                <w:rFonts w:cs="Arial"/>
                <w:sz w:val="14"/>
                <w:szCs w:val="14"/>
              </w:rPr>
            </w:pPr>
          </w:p>
          <w:p w14:paraId="045E649C" w14:textId="77777777" w:rsidR="00B32516" w:rsidRDefault="00B32516" w:rsidP="00647C69">
            <w:pPr>
              <w:pStyle w:val="MediumGrid21"/>
              <w:spacing w:line="276" w:lineRule="auto"/>
              <w:rPr>
                <w:rFonts w:cs="Arial"/>
                <w:sz w:val="14"/>
                <w:szCs w:val="14"/>
              </w:rPr>
            </w:pPr>
          </w:p>
          <w:p w14:paraId="344667ED" w14:textId="77777777" w:rsidR="00B32516" w:rsidRDefault="00B32516" w:rsidP="00647C69">
            <w:pPr>
              <w:pStyle w:val="MediumGrid21"/>
              <w:spacing w:line="276" w:lineRule="auto"/>
              <w:rPr>
                <w:rFonts w:cs="Arial"/>
                <w:sz w:val="14"/>
                <w:szCs w:val="14"/>
              </w:rPr>
            </w:pPr>
          </w:p>
          <w:p w14:paraId="0C0DABDE" w14:textId="77777777" w:rsidR="00B32516" w:rsidRDefault="00B32516" w:rsidP="00647C69">
            <w:pPr>
              <w:pStyle w:val="MediumGrid21"/>
              <w:spacing w:line="276" w:lineRule="auto"/>
              <w:rPr>
                <w:rFonts w:cs="Arial"/>
                <w:sz w:val="14"/>
                <w:szCs w:val="14"/>
              </w:rPr>
            </w:pPr>
          </w:p>
          <w:p w14:paraId="0387230B" w14:textId="77777777" w:rsidR="00B32516" w:rsidRDefault="00B32516" w:rsidP="00647C69">
            <w:pPr>
              <w:pStyle w:val="MediumGrid21"/>
              <w:spacing w:line="276" w:lineRule="auto"/>
              <w:rPr>
                <w:rFonts w:cs="Arial"/>
                <w:sz w:val="14"/>
                <w:szCs w:val="14"/>
              </w:rPr>
            </w:pPr>
          </w:p>
          <w:p w14:paraId="725803BB" w14:textId="77777777" w:rsidR="00B32516" w:rsidRDefault="00B32516" w:rsidP="00647C69">
            <w:pPr>
              <w:pStyle w:val="MediumGrid21"/>
              <w:spacing w:line="276" w:lineRule="auto"/>
              <w:rPr>
                <w:rFonts w:cs="Arial"/>
                <w:sz w:val="14"/>
                <w:szCs w:val="14"/>
              </w:rPr>
            </w:pPr>
          </w:p>
          <w:p w14:paraId="3594199D" w14:textId="77777777" w:rsidR="00B32516" w:rsidRDefault="00B32516" w:rsidP="00647C69">
            <w:pPr>
              <w:pStyle w:val="MediumGrid21"/>
              <w:spacing w:line="276" w:lineRule="auto"/>
              <w:rPr>
                <w:rFonts w:cs="Arial"/>
                <w:sz w:val="14"/>
                <w:szCs w:val="14"/>
              </w:rPr>
            </w:pPr>
          </w:p>
          <w:p w14:paraId="0DA77F78" w14:textId="77777777" w:rsidR="00B32516" w:rsidRDefault="00B32516" w:rsidP="00647C69">
            <w:pPr>
              <w:pStyle w:val="MediumGrid21"/>
              <w:spacing w:line="276" w:lineRule="auto"/>
              <w:rPr>
                <w:rFonts w:cs="Arial"/>
                <w:sz w:val="14"/>
                <w:szCs w:val="14"/>
              </w:rPr>
            </w:pPr>
          </w:p>
          <w:p w14:paraId="6DD1D37E" w14:textId="77777777" w:rsidR="00B32516" w:rsidRDefault="00B32516" w:rsidP="00647C69">
            <w:pPr>
              <w:pStyle w:val="MediumGrid21"/>
              <w:spacing w:line="276" w:lineRule="auto"/>
              <w:rPr>
                <w:rFonts w:cs="Arial"/>
                <w:sz w:val="14"/>
                <w:szCs w:val="14"/>
              </w:rPr>
            </w:pPr>
          </w:p>
          <w:p w14:paraId="25AB6BC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GRCs</w:t>
            </w:r>
          </w:p>
        </w:tc>
        <w:tc>
          <w:tcPr>
            <w:tcW w:w="349" w:type="pct"/>
            <w:tcBorders>
              <w:left w:val="single" w:sz="18" w:space="0" w:color="000000"/>
              <w:right w:val="single" w:sz="18" w:space="0" w:color="000000"/>
            </w:tcBorders>
          </w:tcPr>
          <w:p w14:paraId="3C51A301" w14:textId="77777777" w:rsidR="00B32516" w:rsidRDefault="00B32516" w:rsidP="00647C69">
            <w:pPr>
              <w:pStyle w:val="MediumGrid21"/>
              <w:spacing w:line="276" w:lineRule="auto"/>
              <w:rPr>
                <w:rFonts w:cs="Arial"/>
                <w:sz w:val="14"/>
                <w:szCs w:val="14"/>
              </w:rPr>
            </w:pPr>
            <w:r>
              <w:rPr>
                <w:rFonts w:cs="Arial"/>
                <w:sz w:val="14"/>
                <w:szCs w:val="14"/>
              </w:rPr>
              <w:lastRenderedPageBreak/>
              <w:t>-</w:t>
            </w:r>
          </w:p>
          <w:p w14:paraId="22E739AD" w14:textId="77777777" w:rsidR="00B32516" w:rsidRDefault="00B32516" w:rsidP="00647C69">
            <w:pPr>
              <w:pStyle w:val="MediumGrid21"/>
              <w:spacing w:line="276" w:lineRule="auto"/>
              <w:rPr>
                <w:rFonts w:cs="Arial"/>
                <w:sz w:val="14"/>
                <w:szCs w:val="14"/>
              </w:rPr>
            </w:pPr>
          </w:p>
          <w:p w14:paraId="1B9C734C" w14:textId="77777777" w:rsidR="00B32516" w:rsidRDefault="00B32516" w:rsidP="00647C69">
            <w:pPr>
              <w:pStyle w:val="MediumGrid21"/>
              <w:spacing w:line="276" w:lineRule="auto"/>
              <w:rPr>
                <w:rFonts w:cs="Arial"/>
                <w:sz w:val="14"/>
                <w:szCs w:val="14"/>
              </w:rPr>
            </w:pPr>
          </w:p>
          <w:p w14:paraId="5BFFEF18" w14:textId="77777777" w:rsidR="00B32516" w:rsidRDefault="00B32516" w:rsidP="00647C69">
            <w:pPr>
              <w:pStyle w:val="MediumGrid21"/>
              <w:spacing w:line="276" w:lineRule="auto"/>
              <w:rPr>
                <w:rFonts w:cs="Arial"/>
                <w:sz w:val="14"/>
                <w:szCs w:val="14"/>
              </w:rPr>
            </w:pPr>
          </w:p>
          <w:p w14:paraId="04844650" w14:textId="77777777" w:rsidR="00B32516" w:rsidRDefault="00B32516" w:rsidP="00647C69">
            <w:pPr>
              <w:pStyle w:val="MediumGrid21"/>
              <w:spacing w:line="276" w:lineRule="auto"/>
              <w:rPr>
                <w:rFonts w:cs="Arial"/>
                <w:sz w:val="14"/>
                <w:szCs w:val="14"/>
              </w:rPr>
            </w:pPr>
          </w:p>
          <w:p w14:paraId="618A0F53" w14:textId="77777777" w:rsidR="00B32516" w:rsidRDefault="00B32516" w:rsidP="00647C69">
            <w:pPr>
              <w:pStyle w:val="MediumGrid21"/>
              <w:spacing w:line="276" w:lineRule="auto"/>
              <w:rPr>
                <w:rFonts w:cs="Arial"/>
                <w:sz w:val="14"/>
                <w:szCs w:val="14"/>
              </w:rPr>
            </w:pPr>
          </w:p>
          <w:p w14:paraId="087AE010" w14:textId="77777777" w:rsidR="00B32516" w:rsidRDefault="00B32516" w:rsidP="00647C69">
            <w:pPr>
              <w:pStyle w:val="MediumGrid21"/>
              <w:spacing w:line="276" w:lineRule="auto"/>
              <w:rPr>
                <w:rFonts w:cs="Arial"/>
                <w:sz w:val="14"/>
                <w:szCs w:val="14"/>
              </w:rPr>
            </w:pPr>
          </w:p>
          <w:p w14:paraId="6CF2716B" w14:textId="77777777" w:rsidR="00B32516" w:rsidRDefault="00B32516" w:rsidP="00647C69">
            <w:pPr>
              <w:pStyle w:val="MediumGrid21"/>
              <w:spacing w:line="276" w:lineRule="auto"/>
              <w:rPr>
                <w:rFonts w:cs="Arial"/>
                <w:sz w:val="14"/>
                <w:szCs w:val="14"/>
              </w:rPr>
            </w:pPr>
          </w:p>
          <w:p w14:paraId="2BF60B23" w14:textId="77777777" w:rsidR="00B32516" w:rsidRDefault="00B32516" w:rsidP="00647C69">
            <w:pPr>
              <w:pStyle w:val="MediumGrid21"/>
              <w:spacing w:line="276" w:lineRule="auto"/>
              <w:rPr>
                <w:rFonts w:cs="Arial"/>
                <w:sz w:val="14"/>
                <w:szCs w:val="14"/>
              </w:rPr>
            </w:pPr>
          </w:p>
          <w:p w14:paraId="1915FB89" w14:textId="77777777" w:rsidR="00B32516" w:rsidRDefault="00B32516" w:rsidP="00647C69">
            <w:pPr>
              <w:pStyle w:val="MediumGrid21"/>
              <w:spacing w:line="276" w:lineRule="auto"/>
              <w:rPr>
                <w:rFonts w:cs="Arial"/>
                <w:sz w:val="14"/>
                <w:szCs w:val="14"/>
              </w:rPr>
            </w:pPr>
          </w:p>
          <w:p w14:paraId="7B5F649F" w14:textId="77777777" w:rsidR="00B32516" w:rsidRDefault="00B32516" w:rsidP="00647C69">
            <w:pPr>
              <w:pStyle w:val="MediumGrid21"/>
              <w:spacing w:line="276" w:lineRule="auto"/>
              <w:rPr>
                <w:rFonts w:cs="Arial"/>
                <w:sz w:val="14"/>
                <w:szCs w:val="14"/>
              </w:rPr>
            </w:pPr>
          </w:p>
          <w:p w14:paraId="15A42E43" w14:textId="77777777" w:rsidR="00B32516" w:rsidRDefault="00B32516" w:rsidP="00647C69">
            <w:pPr>
              <w:pStyle w:val="MediumGrid21"/>
              <w:spacing w:line="276" w:lineRule="auto"/>
              <w:rPr>
                <w:rFonts w:cs="Arial"/>
                <w:sz w:val="14"/>
                <w:szCs w:val="14"/>
              </w:rPr>
            </w:pPr>
          </w:p>
          <w:p w14:paraId="568F759D" w14:textId="77777777" w:rsidR="00B32516" w:rsidRDefault="00B32516" w:rsidP="00647C69">
            <w:pPr>
              <w:pStyle w:val="MediumGrid21"/>
              <w:spacing w:line="276" w:lineRule="auto"/>
              <w:rPr>
                <w:rFonts w:cs="Arial"/>
                <w:sz w:val="14"/>
                <w:szCs w:val="14"/>
              </w:rPr>
            </w:pPr>
          </w:p>
          <w:p w14:paraId="589FE77E" w14:textId="77777777" w:rsidR="00B32516" w:rsidRDefault="00B32516" w:rsidP="00647C69">
            <w:pPr>
              <w:pStyle w:val="MediumGrid21"/>
              <w:spacing w:line="276" w:lineRule="auto"/>
              <w:rPr>
                <w:rFonts w:cs="Arial"/>
                <w:sz w:val="14"/>
                <w:szCs w:val="14"/>
              </w:rPr>
            </w:pPr>
          </w:p>
          <w:p w14:paraId="0980B65A" w14:textId="77777777" w:rsidR="00B32516" w:rsidRDefault="00B32516" w:rsidP="00647C69">
            <w:pPr>
              <w:pStyle w:val="MediumGrid21"/>
              <w:spacing w:line="276" w:lineRule="auto"/>
              <w:rPr>
                <w:rFonts w:cs="Arial"/>
                <w:sz w:val="14"/>
                <w:szCs w:val="14"/>
              </w:rPr>
            </w:pPr>
          </w:p>
          <w:p w14:paraId="29E04B8D" w14:textId="77777777" w:rsidR="00B32516" w:rsidRDefault="00B32516" w:rsidP="00647C69">
            <w:pPr>
              <w:pStyle w:val="MediumGrid21"/>
              <w:spacing w:line="276" w:lineRule="auto"/>
              <w:rPr>
                <w:rFonts w:cs="Arial"/>
                <w:sz w:val="14"/>
                <w:szCs w:val="14"/>
              </w:rPr>
            </w:pPr>
          </w:p>
          <w:p w14:paraId="1CBF242F" w14:textId="77777777" w:rsidR="00B32516" w:rsidRDefault="00B32516" w:rsidP="00647C69">
            <w:pPr>
              <w:pStyle w:val="MediumGrid21"/>
              <w:spacing w:line="276" w:lineRule="auto"/>
              <w:rPr>
                <w:rFonts w:cs="Arial"/>
                <w:sz w:val="14"/>
                <w:szCs w:val="14"/>
              </w:rPr>
            </w:pPr>
          </w:p>
          <w:p w14:paraId="6BDBEF3F" w14:textId="77777777" w:rsidR="00B32516" w:rsidRDefault="00B32516" w:rsidP="00647C69">
            <w:pPr>
              <w:pStyle w:val="MediumGrid21"/>
              <w:spacing w:line="276" w:lineRule="auto"/>
              <w:rPr>
                <w:rFonts w:cs="Arial"/>
                <w:sz w:val="14"/>
                <w:szCs w:val="14"/>
              </w:rPr>
            </w:pPr>
          </w:p>
          <w:p w14:paraId="6F762B5C" w14:textId="77777777" w:rsidR="00B32516" w:rsidRDefault="00B32516" w:rsidP="00647C69">
            <w:pPr>
              <w:pStyle w:val="MediumGrid21"/>
              <w:spacing w:line="276" w:lineRule="auto"/>
              <w:rPr>
                <w:rFonts w:cs="Arial"/>
                <w:sz w:val="14"/>
                <w:szCs w:val="14"/>
              </w:rPr>
            </w:pPr>
          </w:p>
          <w:p w14:paraId="236A62C8" w14:textId="77777777" w:rsidR="00B32516" w:rsidRDefault="00B32516" w:rsidP="00647C69">
            <w:pPr>
              <w:pStyle w:val="MediumGrid21"/>
              <w:spacing w:line="276" w:lineRule="auto"/>
              <w:rPr>
                <w:rFonts w:cs="Arial"/>
                <w:sz w:val="14"/>
                <w:szCs w:val="14"/>
              </w:rPr>
            </w:pPr>
            <w:r>
              <w:rPr>
                <w:rFonts w:cs="Arial"/>
                <w:sz w:val="14"/>
                <w:szCs w:val="14"/>
              </w:rPr>
              <w:t>300,000 for GRM operations: complaint boxes, GRCs, toll free lines, sensitization on GRM</w:t>
            </w:r>
          </w:p>
        </w:tc>
        <w:tc>
          <w:tcPr>
            <w:tcW w:w="352" w:type="pct"/>
            <w:tcBorders>
              <w:left w:val="single" w:sz="18" w:space="0" w:color="000000"/>
            </w:tcBorders>
          </w:tcPr>
          <w:p w14:paraId="435C5DF6" w14:textId="77777777" w:rsidR="00B32516" w:rsidRDefault="00B32516" w:rsidP="00647C69">
            <w:pPr>
              <w:spacing w:line="276" w:lineRule="auto"/>
              <w:rPr>
                <w:rFonts w:cs="Arial"/>
                <w:sz w:val="14"/>
                <w:szCs w:val="14"/>
              </w:rPr>
            </w:pPr>
            <w:r>
              <w:rPr>
                <w:rFonts w:cs="Arial"/>
                <w:sz w:val="14"/>
                <w:szCs w:val="14"/>
              </w:rPr>
              <w:lastRenderedPageBreak/>
              <w:t>Air quality</w:t>
            </w:r>
          </w:p>
          <w:p w14:paraId="498D6EE6" w14:textId="77777777" w:rsidR="00B32516" w:rsidRDefault="00B32516" w:rsidP="00647C69">
            <w:pPr>
              <w:spacing w:line="276" w:lineRule="auto"/>
              <w:rPr>
                <w:rFonts w:cs="Arial"/>
                <w:sz w:val="14"/>
                <w:szCs w:val="14"/>
              </w:rPr>
            </w:pPr>
          </w:p>
          <w:p w14:paraId="51E440CD" w14:textId="77777777" w:rsidR="00B32516" w:rsidRDefault="00B32516" w:rsidP="00647C69">
            <w:pPr>
              <w:spacing w:line="276" w:lineRule="auto"/>
              <w:rPr>
                <w:rFonts w:cs="Arial"/>
                <w:sz w:val="14"/>
                <w:szCs w:val="14"/>
              </w:rPr>
            </w:pPr>
            <w:r>
              <w:rPr>
                <w:rFonts w:cs="Arial"/>
                <w:sz w:val="14"/>
                <w:szCs w:val="14"/>
              </w:rPr>
              <w:t>Vehicles with tarpaulin</w:t>
            </w:r>
          </w:p>
          <w:p w14:paraId="3C96CABF" w14:textId="77777777" w:rsidR="00B32516" w:rsidRDefault="00B32516" w:rsidP="00647C69">
            <w:pPr>
              <w:spacing w:line="276" w:lineRule="auto"/>
              <w:rPr>
                <w:rFonts w:cs="Arial"/>
                <w:sz w:val="14"/>
                <w:szCs w:val="14"/>
              </w:rPr>
            </w:pPr>
          </w:p>
          <w:p w14:paraId="7FECC5CB" w14:textId="77777777" w:rsidR="00B32516" w:rsidRDefault="00B32516" w:rsidP="00647C69">
            <w:pPr>
              <w:spacing w:line="276" w:lineRule="auto"/>
              <w:rPr>
                <w:rFonts w:cs="Arial"/>
                <w:sz w:val="14"/>
                <w:szCs w:val="14"/>
              </w:rPr>
            </w:pPr>
            <w:r>
              <w:rPr>
                <w:rFonts w:cs="Arial"/>
                <w:sz w:val="14"/>
                <w:szCs w:val="14"/>
              </w:rPr>
              <w:t>Noise level</w:t>
            </w:r>
          </w:p>
          <w:p w14:paraId="396CF6BB" w14:textId="77777777" w:rsidR="00B32516" w:rsidRDefault="00B32516" w:rsidP="00647C69">
            <w:pPr>
              <w:spacing w:line="276" w:lineRule="auto"/>
              <w:rPr>
                <w:rFonts w:cs="Arial"/>
                <w:sz w:val="14"/>
                <w:szCs w:val="14"/>
              </w:rPr>
            </w:pPr>
          </w:p>
          <w:p w14:paraId="244232AF" w14:textId="77777777" w:rsidR="00B32516" w:rsidRDefault="00B32516" w:rsidP="00647C69">
            <w:pPr>
              <w:spacing w:line="276" w:lineRule="auto"/>
              <w:rPr>
                <w:rFonts w:cs="Arial"/>
                <w:sz w:val="14"/>
                <w:szCs w:val="14"/>
              </w:rPr>
            </w:pPr>
            <w:r>
              <w:rPr>
                <w:rFonts w:cs="Arial"/>
                <w:sz w:val="14"/>
                <w:szCs w:val="14"/>
              </w:rPr>
              <w:t xml:space="preserve">Complaints/ Grievances </w:t>
            </w:r>
          </w:p>
        </w:tc>
        <w:tc>
          <w:tcPr>
            <w:tcW w:w="435" w:type="pct"/>
          </w:tcPr>
          <w:p w14:paraId="1A9F39BF" w14:textId="77777777" w:rsidR="00B32516" w:rsidRDefault="00B32516" w:rsidP="00647C69">
            <w:pPr>
              <w:pStyle w:val="MediumGrid21"/>
              <w:spacing w:line="276" w:lineRule="auto"/>
              <w:jc w:val="both"/>
              <w:rPr>
                <w:rFonts w:cs="Arial"/>
                <w:sz w:val="14"/>
                <w:szCs w:val="14"/>
              </w:rPr>
            </w:pPr>
            <w:r>
              <w:rPr>
                <w:rFonts w:cs="Arial"/>
                <w:sz w:val="14"/>
                <w:szCs w:val="14"/>
              </w:rPr>
              <w:t>In-situ measurement</w:t>
            </w:r>
          </w:p>
          <w:p w14:paraId="69770384" w14:textId="77777777" w:rsidR="00B32516" w:rsidRDefault="00B32516" w:rsidP="00647C69">
            <w:pPr>
              <w:pStyle w:val="MediumGrid21"/>
              <w:spacing w:line="276" w:lineRule="auto"/>
              <w:jc w:val="both"/>
              <w:rPr>
                <w:rFonts w:cs="Arial"/>
                <w:sz w:val="14"/>
                <w:szCs w:val="14"/>
              </w:rPr>
            </w:pPr>
          </w:p>
          <w:p w14:paraId="15CEC276" w14:textId="77777777" w:rsidR="00B32516" w:rsidRDefault="00B32516" w:rsidP="00647C69">
            <w:pPr>
              <w:pStyle w:val="MediumGrid21"/>
              <w:spacing w:line="276" w:lineRule="auto"/>
              <w:jc w:val="both"/>
              <w:rPr>
                <w:rFonts w:cs="Arial"/>
                <w:sz w:val="14"/>
                <w:szCs w:val="14"/>
              </w:rPr>
            </w:pPr>
            <w:r>
              <w:rPr>
                <w:rFonts w:cs="Arial"/>
                <w:sz w:val="14"/>
                <w:szCs w:val="14"/>
              </w:rPr>
              <w:t>Vehicle inspection</w:t>
            </w:r>
          </w:p>
          <w:p w14:paraId="3806E4BC" w14:textId="77777777" w:rsidR="00B32516" w:rsidRDefault="00B32516" w:rsidP="00647C69">
            <w:pPr>
              <w:pStyle w:val="MediumGrid21"/>
              <w:spacing w:line="276" w:lineRule="auto"/>
              <w:jc w:val="both"/>
              <w:rPr>
                <w:rFonts w:cs="Arial"/>
                <w:sz w:val="14"/>
                <w:szCs w:val="14"/>
              </w:rPr>
            </w:pPr>
          </w:p>
          <w:p w14:paraId="7B81DF27" w14:textId="77777777" w:rsidR="00B32516" w:rsidRDefault="00B32516" w:rsidP="00647C69">
            <w:pPr>
              <w:pStyle w:val="MediumGrid21"/>
              <w:spacing w:line="276" w:lineRule="auto"/>
              <w:jc w:val="both"/>
              <w:rPr>
                <w:rFonts w:cs="Arial"/>
                <w:sz w:val="14"/>
                <w:szCs w:val="14"/>
              </w:rPr>
            </w:pPr>
            <w:r>
              <w:rPr>
                <w:rFonts w:cs="Arial"/>
                <w:sz w:val="14"/>
                <w:szCs w:val="14"/>
              </w:rPr>
              <w:t xml:space="preserve">Consultation with </w:t>
            </w:r>
            <w:r w:rsidR="00F805E6">
              <w:rPr>
                <w:rFonts w:cs="Arial"/>
                <w:sz w:val="14"/>
                <w:szCs w:val="14"/>
              </w:rPr>
              <w:t>ABU ZARIA</w:t>
            </w:r>
            <w:r w:rsidR="00B80E17">
              <w:rPr>
                <w:rFonts w:cs="Arial"/>
                <w:sz w:val="14"/>
                <w:szCs w:val="14"/>
              </w:rPr>
              <w:t xml:space="preserve"> staff </w:t>
            </w:r>
            <w:r>
              <w:rPr>
                <w:rFonts w:cs="Arial"/>
                <w:sz w:val="14"/>
                <w:szCs w:val="14"/>
              </w:rPr>
              <w:t>wo</w:t>
            </w:r>
            <w:r w:rsidR="00B80E17">
              <w:rPr>
                <w:rFonts w:cs="Arial"/>
                <w:sz w:val="14"/>
                <w:szCs w:val="14"/>
              </w:rPr>
              <w:t>rkers and students at the campus</w:t>
            </w:r>
          </w:p>
        </w:tc>
        <w:tc>
          <w:tcPr>
            <w:tcW w:w="435" w:type="pct"/>
          </w:tcPr>
          <w:p w14:paraId="405AD9B9" w14:textId="77777777" w:rsidR="00B32516" w:rsidRDefault="00B32516" w:rsidP="00647C69">
            <w:pPr>
              <w:pStyle w:val="MediumGrid21"/>
              <w:spacing w:line="276" w:lineRule="auto"/>
              <w:rPr>
                <w:rFonts w:cs="Arial"/>
                <w:sz w:val="14"/>
                <w:szCs w:val="14"/>
              </w:rPr>
            </w:pPr>
            <w:r>
              <w:rPr>
                <w:rFonts w:cs="Arial"/>
                <w:sz w:val="14"/>
                <w:szCs w:val="14"/>
              </w:rPr>
              <w:t>Air quality is within permissible limits</w:t>
            </w:r>
          </w:p>
          <w:p w14:paraId="785F601A" w14:textId="77777777" w:rsidR="00B32516" w:rsidRDefault="00B32516" w:rsidP="00647C69">
            <w:pPr>
              <w:pStyle w:val="MediumGrid21"/>
              <w:spacing w:line="276" w:lineRule="auto"/>
              <w:jc w:val="both"/>
              <w:rPr>
                <w:rFonts w:cs="Arial"/>
                <w:sz w:val="14"/>
                <w:szCs w:val="14"/>
              </w:rPr>
            </w:pPr>
          </w:p>
          <w:p w14:paraId="7DF6B3BC" w14:textId="77777777" w:rsidR="00B32516" w:rsidRDefault="00B32516" w:rsidP="00647C69">
            <w:pPr>
              <w:pStyle w:val="MediumGrid21"/>
              <w:spacing w:line="276" w:lineRule="auto"/>
              <w:jc w:val="both"/>
              <w:rPr>
                <w:rFonts w:cs="Arial"/>
                <w:sz w:val="14"/>
                <w:szCs w:val="14"/>
              </w:rPr>
            </w:pPr>
            <w:r>
              <w:rPr>
                <w:rFonts w:cs="Arial"/>
                <w:sz w:val="14"/>
                <w:szCs w:val="14"/>
              </w:rPr>
              <w:t>Contractor’s Compliance</w:t>
            </w:r>
          </w:p>
          <w:p w14:paraId="7C5A41E2" w14:textId="77777777" w:rsidR="00B32516" w:rsidRDefault="00B32516" w:rsidP="00647C69">
            <w:pPr>
              <w:pStyle w:val="MediumGrid21"/>
              <w:spacing w:line="276" w:lineRule="auto"/>
              <w:jc w:val="both"/>
              <w:rPr>
                <w:rFonts w:cs="Arial"/>
                <w:sz w:val="14"/>
                <w:szCs w:val="14"/>
              </w:rPr>
            </w:pPr>
          </w:p>
          <w:p w14:paraId="2D9E6E6B" w14:textId="77777777" w:rsidR="00B32516" w:rsidRDefault="00B32516" w:rsidP="00647C69">
            <w:pPr>
              <w:pStyle w:val="MediumGrid21"/>
              <w:spacing w:line="276" w:lineRule="auto"/>
              <w:rPr>
                <w:rFonts w:cs="Arial"/>
                <w:sz w:val="14"/>
                <w:szCs w:val="14"/>
              </w:rPr>
            </w:pPr>
            <w:r>
              <w:rPr>
                <w:rFonts w:cs="Arial"/>
                <w:sz w:val="14"/>
                <w:szCs w:val="14"/>
              </w:rPr>
              <w:t xml:space="preserve">Absence of grievances/ resolved grievances </w:t>
            </w:r>
          </w:p>
        </w:tc>
        <w:tc>
          <w:tcPr>
            <w:tcW w:w="348" w:type="pct"/>
          </w:tcPr>
          <w:p w14:paraId="31FEC754" w14:textId="77777777" w:rsidR="00B32516" w:rsidRDefault="00B32516" w:rsidP="00647C69">
            <w:pPr>
              <w:pStyle w:val="MediumGrid21"/>
              <w:spacing w:line="276" w:lineRule="auto"/>
              <w:jc w:val="both"/>
              <w:rPr>
                <w:rFonts w:cs="Arial"/>
                <w:sz w:val="14"/>
                <w:szCs w:val="14"/>
              </w:rPr>
            </w:pPr>
            <w:r>
              <w:rPr>
                <w:rFonts w:cs="Arial"/>
                <w:sz w:val="14"/>
                <w:szCs w:val="14"/>
              </w:rPr>
              <w:t>Project vicinity and its corridor</w:t>
            </w:r>
          </w:p>
        </w:tc>
        <w:tc>
          <w:tcPr>
            <w:tcW w:w="350" w:type="pct"/>
          </w:tcPr>
          <w:p w14:paraId="1631ADCC" w14:textId="77777777" w:rsidR="00B32516" w:rsidRDefault="00B32516" w:rsidP="00647C69">
            <w:pPr>
              <w:pStyle w:val="MediumGrid21"/>
              <w:spacing w:line="276" w:lineRule="auto"/>
              <w:jc w:val="both"/>
              <w:rPr>
                <w:rFonts w:cs="Arial"/>
                <w:sz w:val="14"/>
                <w:szCs w:val="14"/>
              </w:rPr>
            </w:pPr>
            <w:r>
              <w:rPr>
                <w:rFonts w:cs="Arial"/>
                <w:sz w:val="14"/>
                <w:szCs w:val="14"/>
              </w:rPr>
              <w:t>Weekly</w:t>
            </w:r>
          </w:p>
        </w:tc>
        <w:tc>
          <w:tcPr>
            <w:tcW w:w="426" w:type="pct"/>
            <w:tcBorders>
              <w:right w:val="single" w:sz="18" w:space="0" w:color="000000"/>
            </w:tcBorders>
          </w:tcPr>
          <w:p w14:paraId="0AE51B24" w14:textId="77777777" w:rsidR="00B32516" w:rsidRDefault="000B5203" w:rsidP="00647C69">
            <w:pPr>
              <w:pStyle w:val="MediumGrid21"/>
              <w:spacing w:line="276" w:lineRule="auto"/>
              <w:jc w:val="both"/>
              <w:rPr>
                <w:rFonts w:cs="Arial"/>
                <w:sz w:val="14"/>
                <w:szCs w:val="14"/>
              </w:rPr>
            </w:pPr>
            <w:r>
              <w:rPr>
                <w:rFonts w:cs="Arial"/>
                <w:sz w:val="14"/>
                <w:szCs w:val="14"/>
              </w:rPr>
              <w:t>ACENTDFB</w:t>
            </w:r>
            <w:r w:rsidR="00B32516">
              <w:rPr>
                <w:rFonts w:cs="Arial"/>
                <w:sz w:val="14"/>
                <w:szCs w:val="14"/>
              </w:rPr>
              <w:t xml:space="preserve"> E&amp;S Team,</w:t>
            </w:r>
          </w:p>
          <w:p w14:paraId="124EF81E" w14:textId="77777777" w:rsidR="00B32516" w:rsidRDefault="00B32516" w:rsidP="00647C69">
            <w:pPr>
              <w:pStyle w:val="MediumGrid21"/>
              <w:spacing w:line="276" w:lineRule="auto"/>
              <w:jc w:val="both"/>
              <w:rPr>
                <w:rFonts w:cs="Arial"/>
                <w:sz w:val="14"/>
                <w:szCs w:val="14"/>
              </w:rPr>
            </w:pPr>
          </w:p>
          <w:p w14:paraId="7A9147AC" w14:textId="77777777" w:rsidR="00B32516" w:rsidRDefault="00B32516" w:rsidP="00647C69">
            <w:pPr>
              <w:pStyle w:val="MediumGrid21"/>
              <w:spacing w:line="276" w:lineRule="auto"/>
              <w:jc w:val="both"/>
              <w:rPr>
                <w:rFonts w:cs="Arial"/>
                <w:sz w:val="14"/>
                <w:szCs w:val="14"/>
              </w:rPr>
            </w:pPr>
          </w:p>
        </w:tc>
        <w:tc>
          <w:tcPr>
            <w:tcW w:w="394" w:type="pct"/>
            <w:tcBorders>
              <w:left w:val="single" w:sz="18" w:space="0" w:color="000000"/>
              <w:right w:val="single" w:sz="18" w:space="0" w:color="000000"/>
            </w:tcBorders>
          </w:tcPr>
          <w:p w14:paraId="32779B34" w14:textId="77777777" w:rsidR="00B32516" w:rsidRDefault="00B32516" w:rsidP="00647C69">
            <w:pPr>
              <w:pStyle w:val="MediumGrid21"/>
              <w:spacing w:line="276" w:lineRule="auto"/>
              <w:jc w:val="both"/>
              <w:rPr>
                <w:rFonts w:cs="Arial"/>
                <w:sz w:val="14"/>
                <w:szCs w:val="14"/>
              </w:rPr>
            </w:pPr>
            <w:r>
              <w:rPr>
                <w:rFonts w:cs="Arial"/>
                <w:sz w:val="14"/>
                <w:szCs w:val="14"/>
              </w:rPr>
              <w:t>-</w:t>
            </w:r>
          </w:p>
        </w:tc>
      </w:tr>
      <w:tr w:rsidR="00B32516" w14:paraId="62E8F60E" w14:textId="77777777" w:rsidTr="00B32516">
        <w:trPr>
          <w:trHeight w:val="20"/>
        </w:trPr>
        <w:tc>
          <w:tcPr>
            <w:tcW w:w="173" w:type="pct"/>
          </w:tcPr>
          <w:p w14:paraId="138927EC" w14:textId="77777777" w:rsidR="00B32516" w:rsidRDefault="00B32516" w:rsidP="00647C69">
            <w:pPr>
              <w:pStyle w:val="MediumGrid21"/>
              <w:spacing w:line="276" w:lineRule="auto"/>
              <w:rPr>
                <w:rFonts w:cs="Arial"/>
                <w:b/>
                <w:bCs/>
                <w:sz w:val="14"/>
                <w:szCs w:val="14"/>
              </w:rPr>
            </w:pPr>
            <w:r>
              <w:rPr>
                <w:rFonts w:cs="Arial"/>
                <w:b/>
                <w:bCs/>
                <w:sz w:val="14"/>
                <w:szCs w:val="14"/>
              </w:rPr>
              <w:t>3D</w:t>
            </w:r>
          </w:p>
        </w:tc>
        <w:tc>
          <w:tcPr>
            <w:tcW w:w="432" w:type="pct"/>
          </w:tcPr>
          <w:p w14:paraId="0FCD3193" w14:textId="77777777" w:rsidR="00B32516" w:rsidRDefault="00B32516" w:rsidP="00647C69">
            <w:pPr>
              <w:pStyle w:val="MediumGrid21"/>
              <w:spacing w:line="276" w:lineRule="auto"/>
              <w:jc w:val="both"/>
              <w:rPr>
                <w:rFonts w:cs="Arial"/>
                <w:sz w:val="14"/>
                <w:szCs w:val="14"/>
              </w:rPr>
            </w:pPr>
            <w:r>
              <w:rPr>
                <w:rFonts w:cs="Arial"/>
                <w:sz w:val="14"/>
                <w:szCs w:val="14"/>
              </w:rPr>
              <w:t xml:space="preserve">Recruitment of workers </w:t>
            </w:r>
          </w:p>
        </w:tc>
        <w:tc>
          <w:tcPr>
            <w:tcW w:w="394" w:type="pct"/>
          </w:tcPr>
          <w:p w14:paraId="4DF387A7" w14:textId="77777777" w:rsidR="00B32516" w:rsidRDefault="00B32516" w:rsidP="00647C69">
            <w:pPr>
              <w:pStyle w:val="MediumGrid21"/>
              <w:spacing w:line="276" w:lineRule="auto"/>
              <w:jc w:val="both"/>
              <w:rPr>
                <w:rFonts w:cs="Arial"/>
                <w:sz w:val="14"/>
                <w:szCs w:val="14"/>
              </w:rPr>
            </w:pPr>
            <w:r>
              <w:rPr>
                <w:rFonts w:cs="Arial"/>
                <w:sz w:val="14"/>
                <w:szCs w:val="14"/>
              </w:rPr>
              <w:t>Unfair and discriminatory recruitment practices which may be exploitative, cause conflicts, potential litigation.</w:t>
            </w:r>
          </w:p>
          <w:p w14:paraId="12A7F4CD" w14:textId="77777777" w:rsidR="00B32516" w:rsidRDefault="00B32516" w:rsidP="00647C69">
            <w:pPr>
              <w:pStyle w:val="MediumGrid21"/>
              <w:spacing w:line="276" w:lineRule="auto"/>
              <w:jc w:val="both"/>
              <w:rPr>
                <w:rFonts w:cs="Arial"/>
                <w:sz w:val="14"/>
                <w:szCs w:val="14"/>
              </w:rPr>
            </w:pPr>
            <w:r>
              <w:rPr>
                <w:rFonts w:cs="Arial"/>
                <w:sz w:val="14"/>
                <w:szCs w:val="14"/>
              </w:rPr>
              <w:t xml:space="preserve">Poor terms and conditions of employment which could lead to poor wages, unsafe work conditions, suboptimal welfare etc. </w:t>
            </w:r>
          </w:p>
        </w:tc>
        <w:tc>
          <w:tcPr>
            <w:tcW w:w="521" w:type="pct"/>
          </w:tcPr>
          <w:p w14:paraId="50671BDC" w14:textId="77777777" w:rsidR="00B32516" w:rsidRDefault="00B32516" w:rsidP="00647C69">
            <w:pPr>
              <w:spacing w:line="276" w:lineRule="auto"/>
              <w:rPr>
                <w:rFonts w:cs="Arial"/>
                <w:sz w:val="14"/>
                <w:szCs w:val="14"/>
              </w:rPr>
            </w:pPr>
            <w:r>
              <w:rPr>
                <w:rFonts w:cs="Arial"/>
                <w:sz w:val="14"/>
                <w:szCs w:val="14"/>
              </w:rPr>
              <w:t xml:space="preserve">Comply with and implement the Labor Management Plan in the ESMP including: </w:t>
            </w:r>
            <w:bookmarkStart w:id="247" w:name="_Hlk115458737"/>
            <w:r w:rsidRPr="00C346F0">
              <w:rPr>
                <w:rFonts w:cs="Arial"/>
                <w:sz w:val="14"/>
                <w:szCs w:val="14"/>
                <w:highlight w:val="yellow"/>
              </w:rPr>
              <w:t xml:space="preserve"> </w:t>
            </w:r>
            <w:r w:rsidRPr="00255330">
              <w:rPr>
                <w:rFonts w:cs="Arial"/>
                <w:sz w:val="14"/>
                <w:szCs w:val="14"/>
              </w:rPr>
              <w:t>inclusive recruitment especially for women and PWD</w:t>
            </w:r>
            <w:bookmarkEnd w:id="247"/>
            <w:r w:rsidR="00B80E17" w:rsidRPr="00AF51FB">
              <w:rPr>
                <w:rFonts w:cs="Arial"/>
                <w:sz w:val="14"/>
                <w:szCs w:val="14"/>
              </w:rPr>
              <w:t>,</w:t>
            </w:r>
            <w:r>
              <w:rPr>
                <w:rFonts w:cs="Arial"/>
                <w:sz w:val="14"/>
                <w:szCs w:val="14"/>
              </w:rPr>
              <w:t xml:space="preserve"> safe work conditions, provision of basic amenities etc.</w:t>
            </w:r>
          </w:p>
          <w:p w14:paraId="1EA4BA64" w14:textId="77777777" w:rsidR="00B32516" w:rsidRDefault="00B32516" w:rsidP="00647C69">
            <w:pPr>
              <w:spacing w:line="276" w:lineRule="auto"/>
              <w:rPr>
                <w:rFonts w:cs="Arial"/>
                <w:sz w:val="14"/>
                <w:szCs w:val="14"/>
              </w:rPr>
            </w:pPr>
            <w:r>
              <w:rPr>
                <w:rFonts w:cs="Arial"/>
                <w:sz w:val="14"/>
                <w:szCs w:val="14"/>
              </w:rPr>
              <w:t xml:space="preserve">Workers will have freedom of association and should be </w:t>
            </w:r>
            <w:r w:rsidR="00B80E17">
              <w:rPr>
                <w:rFonts w:cs="Arial"/>
                <w:sz w:val="14"/>
                <w:szCs w:val="14"/>
              </w:rPr>
              <w:t>sensitized</w:t>
            </w:r>
            <w:r>
              <w:rPr>
                <w:rFonts w:cs="Arial"/>
                <w:sz w:val="14"/>
                <w:szCs w:val="14"/>
              </w:rPr>
              <w:t xml:space="preserve"> on the available grievance redress channels </w:t>
            </w:r>
          </w:p>
        </w:tc>
        <w:tc>
          <w:tcPr>
            <w:tcW w:w="391" w:type="pct"/>
            <w:tcBorders>
              <w:right w:val="single" w:sz="18" w:space="0" w:color="000000"/>
            </w:tcBorders>
          </w:tcPr>
          <w:p w14:paraId="308F3E49"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02553397" w14:textId="77777777" w:rsidR="00B32516" w:rsidRDefault="00B32516" w:rsidP="00647C69">
            <w:pPr>
              <w:pStyle w:val="MediumGrid21"/>
              <w:spacing w:line="276" w:lineRule="auto"/>
              <w:rPr>
                <w:rFonts w:cs="Arial"/>
                <w:sz w:val="14"/>
                <w:szCs w:val="14"/>
              </w:rPr>
            </w:pPr>
            <w:r>
              <w:rPr>
                <w:rFonts w:cs="Arial"/>
                <w:sz w:val="14"/>
                <w:szCs w:val="14"/>
              </w:rPr>
              <w:t>-</w:t>
            </w:r>
          </w:p>
        </w:tc>
        <w:tc>
          <w:tcPr>
            <w:tcW w:w="352" w:type="pct"/>
            <w:tcBorders>
              <w:left w:val="single" w:sz="18" w:space="0" w:color="000000"/>
            </w:tcBorders>
          </w:tcPr>
          <w:p w14:paraId="19A8DCC2" w14:textId="77777777" w:rsidR="00B32516" w:rsidRDefault="00B32516" w:rsidP="00647C69">
            <w:pPr>
              <w:pStyle w:val="MediumGrid21"/>
              <w:spacing w:line="276" w:lineRule="auto"/>
              <w:jc w:val="both"/>
              <w:rPr>
                <w:rFonts w:cs="Arial"/>
                <w:sz w:val="14"/>
                <w:szCs w:val="14"/>
              </w:rPr>
            </w:pPr>
            <w:r>
              <w:rPr>
                <w:rFonts w:cs="Arial"/>
                <w:sz w:val="14"/>
                <w:szCs w:val="14"/>
              </w:rPr>
              <w:t>Consultations with workers</w:t>
            </w:r>
          </w:p>
          <w:p w14:paraId="7E29BB18" w14:textId="77777777" w:rsidR="00B32516" w:rsidRDefault="00B32516" w:rsidP="00647C69">
            <w:pPr>
              <w:pStyle w:val="MediumGrid21"/>
              <w:spacing w:line="276" w:lineRule="auto"/>
              <w:jc w:val="both"/>
              <w:rPr>
                <w:rFonts w:cs="Arial"/>
                <w:sz w:val="14"/>
                <w:szCs w:val="14"/>
              </w:rPr>
            </w:pPr>
          </w:p>
          <w:p w14:paraId="21FB768A" w14:textId="77777777" w:rsidR="00B32516" w:rsidRDefault="00B32516" w:rsidP="00647C69">
            <w:pPr>
              <w:pStyle w:val="MediumGrid21"/>
              <w:spacing w:line="276" w:lineRule="auto"/>
              <w:jc w:val="both"/>
              <w:rPr>
                <w:rFonts w:cs="Arial"/>
                <w:sz w:val="14"/>
                <w:szCs w:val="14"/>
              </w:rPr>
            </w:pPr>
            <w:r>
              <w:rPr>
                <w:rFonts w:cs="Arial"/>
                <w:sz w:val="14"/>
                <w:szCs w:val="14"/>
              </w:rPr>
              <w:t xml:space="preserve">Recruitment records </w:t>
            </w:r>
          </w:p>
          <w:p w14:paraId="46FF587C" w14:textId="77777777" w:rsidR="00B32516" w:rsidRDefault="00B32516" w:rsidP="00647C69">
            <w:pPr>
              <w:pStyle w:val="MediumGrid21"/>
              <w:spacing w:line="276" w:lineRule="auto"/>
              <w:jc w:val="both"/>
              <w:rPr>
                <w:rFonts w:cs="Arial"/>
                <w:sz w:val="14"/>
                <w:szCs w:val="14"/>
              </w:rPr>
            </w:pPr>
          </w:p>
          <w:p w14:paraId="4CF26A68" w14:textId="77777777" w:rsidR="00B32516" w:rsidRDefault="00B32516" w:rsidP="00647C69">
            <w:pPr>
              <w:pStyle w:val="MediumGrid21"/>
              <w:spacing w:line="276" w:lineRule="auto"/>
              <w:jc w:val="both"/>
              <w:rPr>
                <w:rFonts w:cs="Arial"/>
                <w:sz w:val="14"/>
                <w:szCs w:val="14"/>
              </w:rPr>
            </w:pPr>
            <w:r>
              <w:rPr>
                <w:rFonts w:cs="Arial"/>
                <w:sz w:val="14"/>
                <w:szCs w:val="14"/>
              </w:rPr>
              <w:t>Complaints/ grievances</w:t>
            </w:r>
          </w:p>
          <w:p w14:paraId="0AE8FE10" w14:textId="77777777" w:rsidR="00B32516" w:rsidRDefault="00B32516" w:rsidP="00647C69">
            <w:pPr>
              <w:pStyle w:val="MediumGrid21"/>
              <w:spacing w:line="276" w:lineRule="auto"/>
              <w:jc w:val="both"/>
              <w:rPr>
                <w:rFonts w:cs="Arial"/>
                <w:sz w:val="14"/>
                <w:szCs w:val="14"/>
              </w:rPr>
            </w:pPr>
            <w:r>
              <w:rPr>
                <w:rFonts w:cs="Arial"/>
                <w:sz w:val="14"/>
                <w:szCs w:val="14"/>
              </w:rPr>
              <w:t>Workers strike action</w:t>
            </w:r>
          </w:p>
          <w:p w14:paraId="27675CF8" w14:textId="77777777" w:rsidR="00B32516" w:rsidRDefault="00B32516" w:rsidP="00647C69">
            <w:pPr>
              <w:pStyle w:val="MediumGrid21"/>
              <w:spacing w:line="276" w:lineRule="auto"/>
              <w:jc w:val="both"/>
              <w:rPr>
                <w:rFonts w:cs="Arial"/>
                <w:sz w:val="14"/>
                <w:szCs w:val="14"/>
              </w:rPr>
            </w:pPr>
          </w:p>
          <w:p w14:paraId="43664F90" w14:textId="77777777" w:rsidR="00B32516" w:rsidRDefault="00B32516" w:rsidP="00647C69">
            <w:pPr>
              <w:pStyle w:val="MediumGrid21"/>
              <w:spacing w:line="276" w:lineRule="auto"/>
              <w:jc w:val="both"/>
              <w:rPr>
                <w:rFonts w:cs="Arial"/>
                <w:sz w:val="14"/>
                <w:szCs w:val="14"/>
              </w:rPr>
            </w:pPr>
            <w:r>
              <w:rPr>
                <w:rFonts w:cs="Arial"/>
                <w:sz w:val="14"/>
                <w:szCs w:val="14"/>
              </w:rPr>
              <w:t xml:space="preserve">Dismissal records </w:t>
            </w:r>
          </w:p>
          <w:p w14:paraId="47072D5D" w14:textId="77777777" w:rsidR="00B32516" w:rsidRDefault="00B32516" w:rsidP="00647C69">
            <w:pPr>
              <w:spacing w:line="276" w:lineRule="auto"/>
              <w:rPr>
                <w:rFonts w:cs="Arial"/>
                <w:sz w:val="14"/>
                <w:szCs w:val="14"/>
              </w:rPr>
            </w:pPr>
          </w:p>
        </w:tc>
        <w:tc>
          <w:tcPr>
            <w:tcW w:w="435" w:type="pct"/>
          </w:tcPr>
          <w:p w14:paraId="796431C2" w14:textId="77777777" w:rsidR="00B32516" w:rsidRDefault="00B32516" w:rsidP="00647C69">
            <w:pPr>
              <w:pStyle w:val="MediumGrid21"/>
              <w:spacing w:line="276" w:lineRule="auto"/>
              <w:jc w:val="both"/>
              <w:rPr>
                <w:rFonts w:cs="Arial"/>
                <w:sz w:val="14"/>
                <w:szCs w:val="14"/>
              </w:rPr>
            </w:pPr>
            <w:r>
              <w:rPr>
                <w:rFonts w:cs="Arial"/>
                <w:sz w:val="14"/>
                <w:szCs w:val="14"/>
              </w:rPr>
              <w:t xml:space="preserve">Review: Minutes of meetings, Grievance records, recruitment records </w:t>
            </w:r>
          </w:p>
          <w:p w14:paraId="13D5CBAD" w14:textId="77777777" w:rsidR="00B32516" w:rsidRDefault="00B32516" w:rsidP="00647C69">
            <w:pPr>
              <w:pStyle w:val="MediumGrid21"/>
              <w:spacing w:line="276" w:lineRule="auto"/>
              <w:jc w:val="both"/>
              <w:rPr>
                <w:rFonts w:cs="Arial"/>
                <w:sz w:val="14"/>
                <w:szCs w:val="14"/>
              </w:rPr>
            </w:pPr>
          </w:p>
          <w:p w14:paraId="0BF36A6B" w14:textId="77777777" w:rsidR="00B32516" w:rsidRDefault="00B32516" w:rsidP="00647C69">
            <w:pPr>
              <w:pStyle w:val="MediumGrid21"/>
              <w:spacing w:line="276" w:lineRule="auto"/>
              <w:jc w:val="both"/>
              <w:rPr>
                <w:rFonts w:cs="Arial"/>
                <w:sz w:val="14"/>
                <w:szCs w:val="14"/>
              </w:rPr>
            </w:pPr>
            <w:r>
              <w:rPr>
                <w:rFonts w:cs="Arial"/>
                <w:sz w:val="14"/>
                <w:szCs w:val="14"/>
              </w:rPr>
              <w:t>Consultations/ interviews</w:t>
            </w:r>
          </w:p>
          <w:p w14:paraId="144631B0" w14:textId="77777777" w:rsidR="00B32516" w:rsidRDefault="00B32516" w:rsidP="00647C69">
            <w:pPr>
              <w:pStyle w:val="MediumGrid21"/>
              <w:spacing w:line="276" w:lineRule="auto"/>
              <w:jc w:val="both"/>
              <w:rPr>
                <w:rFonts w:cs="Arial"/>
                <w:sz w:val="14"/>
                <w:szCs w:val="14"/>
              </w:rPr>
            </w:pPr>
          </w:p>
          <w:p w14:paraId="63ECE3DC" w14:textId="77777777" w:rsidR="00B32516" w:rsidRDefault="00B32516" w:rsidP="00647C69">
            <w:pPr>
              <w:pStyle w:val="MediumGrid21"/>
              <w:spacing w:line="276" w:lineRule="auto"/>
              <w:jc w:val="both"/>
              <w:rPr>
                <w:rFonts w:cs="Arial"/>
                <w:sz w:val="14"/>
                <w:szCs w:val="14"/>
              </w:rPr>
            </w:pPr>
          </w:p>
          <w:p w14:paraId="11EE4E3C" w14:textId="77777777" w:rsidR="00B32516" w:rsidRDefault="00B32516" w:rsidP="00647C69">
            <w:pPr>
              <w:pStyle w:val="MediumGrid21"/>
              <w:spacing w:line="276" w:lineRule="auto"/>
              <w:jc w:val="both"/>
              <w:rPr>
                <w:rFonts w:cs="Arial"/>
                <w:sz w:val="14"/>
                <w:szCs w:val="14"/>
              </w:rPr>
            </w:pPr>
          </w:p>
        </w:tc>
        <w:tc>
          <w:tcPr>
            <w:tcW w:w="435" w:type="pct"/>
          </w:tcPr>
          <w:p w14:paraId="7E3C0911" w14:textId="77777777" w:rsidR="00B32516" w:rsidRDefault="00B32516" w:rsidP="00647C69">
            <w:pPr>
              <w:pStyle w:val="MediumGrid21"/>
              <w:spacing w:line="276" w:lineRule="auto"/>
              <w:jc w:val="both"/>
              <w:rPr>
                <w:rFonts w:cs="Arial"/>
                <w:sz w:val="14"/>
                <w:szCs w:val="14"/>
              </w:rPr>
            </w:pPr>
            <w:r>
              <w:rPr>
                <w:rFonts w:cs="Arial"/>
                <w:sz w:val="14"/>
                <w:szCs w:val="14"/>
              </w:rPr>
              <w:t>Compliance to LMP</w:t>
            </w:r>
          </w:p>
          <w:p w14:paraId="6034D6FF" w14:textId="77777777" w:rsidR="00B32516" w:rsidRDefault="00B32516" w:rsidP="00647C69">
            <w:pPr>
              <w:pStyle w:val="MediumGrid21"/>
              <w:spacing w:line="276" w:lineRule="auto"/>
              <w:jc w:val="both"/>
              <w:rPr>
                <w:rFonts w:cs="Arial"/>
                <w:sz w:val="14"/>
                <w:szCs w:val="14"/>
              </w:rPr>
            </w:pPr>
          </w:p>
          <w:p w14:paraId="6628DE5C" w14:textId="77777777" w:rsidR="00B32516" w:rsidRDefault="00B32516" w:rsidP="00647C69">
            <w:pPr>
              <w:pStyle w:val="MediumGrid21"/>
              <w:spacing w:line="276" w:lineRule="auto"/>
              <w:jc w:val="both"/>
              <w:rPr>
                <w:rFonts w:cs="Arial"/>
                <w:sz w:val="14"/>
                <w:szCs w:val="14"/>
              </w:rPr>
            </w:pPr>
            <w:r>
              <w:rPr>
                <w:rFonts w:cs="Arial"/>
                <w:sz w:val="14"/>
                <w:szCs w:val="14"/>
              </w:rPr>
              <w:t xml:space="preserve">Minimal complaints </w:t>
            </w:r>
          </w:p>
          <w:p w14:paraId="48E75493" w14:textId="77777777" w:rsidR="00B32516" w:rsidRDefault="00B32516" w:rsidP="00647C69">
            <w:pPr>
              <w:pStyle w:val="MediumGrid21"/>
              <w:spacing w:line="276" w:lineRule="auto"/>
              <w:jc w:val="both"/>
              <w:rPr>
                <w:rFonts w:cs="Arial"/>
                <w:sz w:val="14"/>
                <w:szCs w:val="14"/>
              </w:rPr>
            </w:pPr>
          </w:p>
          <w:p w14:paraId="6DA46D7B" w14:textId="77777777" w:rsidR="00B32516" w:rsidRDefault="00B32516" w:rsidP="00647C69">
            <w:pPr>
              <w:pStyle w:val="MediumGrid21"/>
              <w:spacing w:line="276" w:lineRule="auto"/>
              <w:jc w:val="both"/>
              <w:rPr>
                <w:rFonts w:cs="Arial"/>
                <w:sz w:val="14"/>
                <w:szCs w:val="14"/>
              </w:rPr>
            </w:pPr>
            <w:r>
              <w:rPr>
                <w:rFonts w:cs="Arial"/>
                <w:sz w:val="14"/>
                <w:szCs w:val="14"/>
              </w:rPr>
              <w:t>Resolved strike actions</w:t>
            </w:r>
          </w:p>
          <w:p w14:paraId="5808FEF8" w14:textId="77777777" w:rsidR="00B32516" w:rsidRDefault="00B32516" w:rsidP="00647C69">
            <w:pPr>
              <w:pStyle w:val="MediumGrid21"/>
              <w:spacing w:line="276" w:lineRule="auto"/>
              <w:jc w:val="both"/>
              <w:rPr>
                <w:rFonts w:cs="Arial"/>
                <w:sz w:val="14"/>
                <w:szCs w:val="14"/>
              </w:rPr>
            </w:pPr>
          </w:p>
          <w:p w14:paraId="6C2A5086" w14:textId="77777777" w:rsidR="00B32516" w:rsidRDefault="00B32516" w:rsidP="00647C69">
            <w:pPr>
              <w:pStyle w:val="MediumGrid21"/>
              <w:spacing w:line="276" w:lineRule="auto"/>
              <w:jc w:val="both"/>
              <w:rPr>
                <w:rFonts w:cs="Arial"/>
                <w:sz w:val="14"/>
                <w:szCs w:val="14"/>
              </w:rPr>
            </w:pPr>
            <w:r>
              <w:rPr>
                <w:rFonts w:cs="Arial"/>
                <w:sz w:val="14"/>
                <w:szCs w:val="14"/>
              </w:rPr>
              <w:t xml:space="preserve">Workers are not victimized for association/ unions </w:t>
            </w:r>
          </w:p>
        </w:tc>
        <w:tc>
          <w:tcPr>
            <w:tcW w:w="348" w:type="pct"/>
          </w:tcPr>
          <w:p w14:paraId="2E601C1E" w14:textId="77777777" w:rsidR="00B32516" w:rsidRDefault="00B32516" w:rsidP="00647C69">
            <w:pPr>
              <w:pStyle w:val="MediumGrid21"/>
              <w:spacing w:line="276" w:lineRule="auto"/>
              <w:jc w:val="both"/>
              <w:rPr>
                <w:rFonts w:cs="Arial"/>
                <w:sz w:val="14"/>
                <w:szCs w:val="14"/>
              </w:rPr>
            </w:pPr>
            <w:r>
              <w:rPr>
                <w:rFonts w:cs="Arial"/>
                <w:sz w:val="14"/>
                <w:szCs w:val="14"/>
              </w:rPr>
              <w:t>Project site</w:t>
            </w:r>
          </w:p>
        </w:tc>
        <w:tc>
          <w:tcPr>
            <w:tcW w:w="350" w:type="pct"/>
          </w:tcPr>
          <w:p w14:paraId="3823730E" w14:textId="77777777" w:rsidR="00B32516" w:rsidRDefault="00B32516" w:rsidP="00647C69">
            <w:pPr>
              <w:pStyle w:val="MediumGrid21"/>
              <w:spacing w:line="276" w:lineRule="auto"/>
              <w:jc w:val="both"/>
              <w:rPr>
                <w:rFonts w:cs="Arial"/>
                <w:sz w:val="14"/>
                <w:szCs w:val="14"/>
              </w:rPr>
            </w:pPr>
            <w:r>
              <w:rPr>
                <w:rFonts w:cs="Arial"/>
                <w:sz w:val="14"/>
                <w:szCs w:val="14"/>
              </w:rPr>
              <w:t>Monthly</w:t>
            </w:r>
          </w:p>
        </w:tc>
        <w:tc>
          <w:tcPr>
            <w:tcW w:w="426" w:type="pct"/>
            <w:tcBorders>
              <w:right w:val="single" w:sz="18" w:space="0" w:color="000000"/>
            </w:tcBorders>
          </w:tcPr>
          <w:p w14:paraId="4301B6DA"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33D0B013" w14:textId="77777777" w:rsidR="00B32516" w:rsidRDefault="00B32516" w:rsidP="00647C69">
            <w:pPr>
              <w:pStyle w:val="MediumGrid21"/>
              <w:spacing w:line="276" w:lineRule="auto"/>
              <w:jc w:val="both"/>
              <w:rPr>
                <w:rFonts w:cs="Arial"/>
                <w:sz w:val="14"/>
                <w:szCs w:val="14"/>
              </w:rPr>
            </w:pPr>
          </w:p>
          <w:p w14:paraId="67FF8B70" w14:textId="77777777" w:rsidR="00B32516" w:rsidRDefault="00B32516" w:rsidP="00647C69">
            <w:pPr>
              <w:pStyle w:val="MediumGrid21"/>
              <w:spacing w:line="276" w:lineRule="auto"/>
              <w:jc w:val="both"/>
              <w:rPr>
                <w:rFonts w:cs="Arial"/>
                <w:sz w:val="14"/>
                <w:szCs w:val="14"/>
              </w:rPr>
            </w:pPr>
          </w:p>
        </w:tc>
        <w:tc>
          <w:tcPr>
            <w:tcW w:w="394" w:type="pct"/>
            <w:tcBorders>
              <w:left w:val="single" w:sz="18" w:space="0" w:color="000000"/>
              <w:right w:val="single" w:sz="18" w:space="0" w:color="000000"/>
            </w:tcBorders>
          </w:tcPr>
          <w:p w14:paraId="51952CEA" w14:textId="29906FDF" w:rsidR="00B32516" w:rsidRDefault="00C42159" w:rsidP="00FA76A1">
            <w:pPr>
              <w:pStyle w:val="MediumGrid21"/>
              <w:spacing w:line="276" w:lineRule="auto"/>
              <w:jc w:val="center"/>
              <w:rPr>
                <w:rFonts w:cs="Arial"/>
                <w:sz w:val="14"/>
                <w:szCs w:val="14"/>
              </w:rPr>
            </w:pPr>
            <w:r>
              <w:rPr>
                <w:rFonts w:cs="Arial"/>
                <w:sz w:val="14"/>
                <w:szCs w:val="14"/>
              </w:rPr>
              <w:t>50</w:t>
            </w:r>
            <w:r w:rsidR="00292EAC">
              <w:rPr>
                <w:rFonts w:cs="Arial"/>
                <w:sz w:val="14"/>
                <w:szCs w:val="14"/>
              </w:rPr>
              <w:t>,</w:t>
            </w:r>
            <w:r>
              <w:rPr>
                <w:rFonts w:cs="Arial"/>
                <w:sz w:val="14"/>
                <w:szCs w:val="14"/>
              </w:rPr>
              <w:t>0</w:t>
            </w:r>
            <w:r w:rsidR="00292EAC">
              <w:rPr>
                <w:rFonts w:cs="Arial"/>
                <w:sz w:val="14"/>
                <w:szCs w:val="14"/>
              </w:rPr>
              <w:t>00</w:t>
            </w:r>
          </w:p>
        </w:tc>
      </w:tr>
      <w:tr w:rsidR="00B32516" w14:paraId="66F5FF89" w14:textId="77777777" w:rsidTr="00B32516">
        <w:trPr>
          <w:trHeight w:val="20"/>
        </w:trPr>
        <w:tc>
          <w:tcPr>
            <w:tcW w:w="173" w:type="pct"/>
          </w:tcPr>
          <w:p w14:paraId="1E346A41" w14:textId="77777777" w:rsidR="00B32516" w:rsidRDefault="00B32516" w:rsidP="00647C69">
            <w:pPr>
              <w:pStyle w:val="MediumGrid21"/>
              <w:spacing w:line="276" w:lineRule="auto"/>
              <w:rPr>
                <w:rFonts w:cs="Arial"/>
                <w:b/>
                <w:bCs/>
                <w:sz w:val="14"/>
                <w:szCs w:val="14"/>
              </w:rPr>
            </w:pPr>
            <w:r>
              <w:rPr>
                <w:rFonts w:cs="Arial"/>
                <w:b/>
                <w:bCs/>
                <w:sz w:val="14"/>
                <w:szCs w:val="14"/>
              </w:rPr>
              <w:t>4D</w:t>
            </w:r>
          </w:p>
        </w:tc>
        <w:tc>
          <w:tcPr>
            <w:tcW w:w="432" w:type="pct"/>
          </w:tcPr>
          <w:p w14:paraId="5BDCFA0E" w14:textId="77777777" w:rsidR="00B32516" w:rsidRDefault="00B32516" w:rsidP="00647C69">
            <w:pPr>
              <w:pStyle w:val="MediumGrid21"/>
              <w:spacing w:line="276" w:lineRule="auto"/>
              <w:jc w:val="both"/>
              <w:rPr>
                <w:rFonts w:cs="Arial"/>
                <w:sz w:val="14"/>
                <w:szCs w:val="14"/>
              </w:rPr>
            </w:pPr>
            <w:r>
              <w:rPr>
                <w:rFonts w:cs="Arial"/>
                <w:sz w:val="14"/>
                <w:szCs w:val="14"/>
              </w:rPr>
              <w:t>Staging Area, equipment and material parking</w:t>
            </w:r>
          </w:p>
        </w:tc>
        <w:tc>
          <w:tcPr>
            <w:tcW w:w="394" w:type="pct"/>
          </w:tcPr>
          <w:p w14:paraId="4771DF00" w14:textId="77777777" w:rsidR="00B32516" w:rsidRDefault="00B32516" w:rsidP="00647C69">
            <w:pPr>
              <w:pStyle w:val="MediumGrid21"/>
              <w:spacing w:line="276" w:lineRule="auto"/>
              <w:jc w:val="both"/>
              <w:rPr>
                <w:rFonts w:cs="Arial"/>
                <w:sz w:val="14"/>
                <w:szCs w:val="14"/>
              </w:rPr>
            </w:pPr>
            <w:r>
              <w:rPr>
                <w:rFonts w:cs="Arial"/>
                <w:sz w:val="14"/>
                <w:szCs w:val="14"/>
              </w:rPr>
              <w:t xml:space="preserve">Obstruction to free movement within the </w:t>
            </w:r>
            <w:r w:rsidR="00F805E6">
              <w:rPr>
                <w:rFonts w:cs="Arial"/>
                <w:sz w:val="14"/>
                <w:szCs w:val="14"/>
              </w:rPr>
              <w:t>ABU ZARIA</w:t>
            </w:r>
            <w:r>
              <w:rPr>
                <w:rFonts w:cs="Arial"/>
                <w:sz w:val="14"/>
                <w:szCs w:val="14"/>
              </w:rPr>
              <w:t xml:space="preserve"> premises</w:t>
            </w:r>
          </w:p>
        </w:tc>
        <w:tc>
          <w:tcPr>
            <w:tcW w:w="521" w:type="pct"/>
          </w:tcPr>
          <w:p w14:paraId="7684DCC3" w14:textId="77777777" w:rsidR="00B32516" w:rsidRDefault="00B32516" w:rsidP="00647C69">
            <w:pPr>
              <w:spacing w:line="276" w:lineRule="auto"/>
              <w:rPr>
                <w:rFonts w:cs="Arial"/>
                <w:sz w:val="14"/>
                <w:szCs w:val="14"/>
              </w:rPr>
            </w:pPr>
            <w:r>
              <w:rPr>
                <w:rFonts w:cs="Arial"/>
                <w:sz w:val="14"/>
                <w:szCs w:val="14"/>
              </w:rPr>
              <w:t xml:space="preserve">Limit parking to selected zones </w:t>
            </w:r>
          </w:p>
        </w:tc>
        <w:tc>
          <w:tcPr>
            <w:tcW w:w="391" w:type="pct"/>
            <w:tcBorders>
              <w:right w:val="single" w:sz="18" w:space="0" w:color="000000"/>
            </w:tcBorders>
          </w:tcPr>
          <w:p w14:paraId="621615E8"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045342DF" w14:textId="77777777" w:rsidR="00B32516" w:rsidRDefault="00B32516" w:rsidP="00647C69">
            <w:pPr>
              <w:pStyle w:val="MediumGrid21"/>
              <w:spacing w:line="276" w:lineRule="auto"/>
              <w:rPr>
                <w:rFonts w:cs="Arial"/>
                <w:sz w:val="14"/>
                <w:szCs w:val="14"/>
              </w:rPr>
            </w:pPr>
            <w:r>
              <w:rPr>
                <w:rFonts w:cs="Arial"/>
                <w:sz w:val="14"/>
                <w:szCs w:val="14"/>
              </w:rPr>
              <w:t>-</w:t>
            </w:r>
          </w:p>
        </w:tc>
        <w:tc>
          <w:tcPr>
            <w:tcW w:w="352" w:type="pct"/>
            <w:tcBorders>
              <w:left w:val="single" w:sz="18" w:space="0" w:color="000000"/>
            </w:tcBorders>
          </w:tcPr>
          <w:p w14:paraId="09391379" w14:textId="77777777" w:rsidR="00B32516" w:rsidRDefault="00B32516" w:rsidP="00647C69">
            <w:pPr>
              <w:spacing w:line="276" w:lineRule="auto"/>
              <w:rPr>
                <w:rFonts w:cs="Arial"/>
                <w:sz w:val="14"/>
                <w:szCs w:val="14"/>
              </w:rPr>
            </w:pPr>
            <w:r>
              <w:rPr>
                <w:rFonts w:cs="Arial"/>
                <w:sz w:val="14"/>
                <w:szCs w:val="14"/>
              </w:rPr>
              <w:t>Area selected</w:t>
            </w:r>
          </w:p>
          <w:p w14:paraId="6DACADBF" w14:textId="77777777" w:rsidR="00B32516" w:rsidRDefault="00B32516" w:rsidP="00647C69">
            <w:pPr>
              <w:spacing w:line="276" w:lineRule="auto"/>
              <w:rPr>
                <w:rFonts w:cs="Arial"/>
                <w:sz w:val="14"/>
                <w:szCs w:val="14"/>
              </w:rPr>
            </w:pPr>
          </w:p>
          <w:p w14:paraId="14925959" w14:textId="77777777" w:rsidR="00B32516" w:rsidRDefault="00B32516" w:rsidP="00647C69">
            <w:pPr>
              <w:spacing w:line="276" w:lineRule="auto"/>
              <w:rPr>
                <w:rFonts w:cs="Arial"/>
                <w:sz w:val="14"/>
                <w:szCs w:val="14"/>
              </w:rPr>
            </w:pPr>
            <w:r>
              <w:rPr>
                <w:rFonts w:cs="Arial"/>
                <w:sz w:val="14"/>
                <w:szCs w:val="14"/>
              </w:rPr>
              <w:t>In-school access route</w:t>
            </w:r>
          </w:p>
          <w:p w14:paraId="4D7A609B" w14:textId="77777777" w:rsidR="00B32516" w:rsidRDefault="00B32516" w:rsidP="00647C69">
            <w:pPr>
              <w:spacing w:line="276" w:lineRule="auto"/>
              <w:rPr>
                <w:rFonts w:cs="Arial"/>
                <w:sz w:val="14"/>
                <w:szCs w:val="14"/>
              </w:rPr>
            </w:pPr>
          </w:p>
          <w:p w14:paraId="6AD8F9C4" w14:textId="77777777" w:rsidR="00B32516" w:rsidRDefault="00B32516" w:rsidP="00647C69">
            <w:pPr>
              <w:spacing w:line="276" w:lineRule="auto"/>
              <w:rPr>
                <w:rFonts w:cs="Arial"/>
                <w:sz w:val="14"/>
                <w:szCs w:val="14"/>
              </w:rPr>
            </w:pPr>
            <w:r>
              <w:rPr>
                <w:rFonts w:cs="Arial"/>
                <w:sz w:val="14"/>
                <w:szCs w:val="14"/>
              </w:rPr>
              <w:t xml:space="preserve">Grievance records </w:t>
            </w:r>
          </w:p>
        </w:tc>
        <w:tc>
          <w:tcPr>
            <w:tcW w:w="435" w:type="pct"/>
          </w:tcPr>
          <w:p w14:paraId="20F2BDC8" w14:textId="77777777" w:rsidR="00B32516" w:rsidRDefault="00B32516" w:rsidP="00647C69">
            <w:pPr>
              <w:pStyle w:val="MediumGrid21"/>
              <w:spacing w:line="276" w:lineRule="auto"/>
              <w:jc w:val="both"/>
              <w:rPr>
                <w:rFonts w:cs="Arial"/>
                <w:sz w:val="14"/>
                <w:szCs w:val="14"/>
              </w:rPr>
            </w:pPr>
            <w:r>
              <w:rPr>
                <w:rFonts w:cs="Arial"/>
                <w:sz w:val="14"/>
                <w:szCs w:val="14"/>
              </w:rPr>
              <w:t>Site inspection</w:t>
            </w:r>
          </w:p>
          <w:p w14:paraId="1B675296" w14:textId="77777777" w:rsidR="00B32516" w:rsidRDefault="00B32516" w:rsidP="00647C69">
            <w:pPr>
              <w:pStyle w:val="MediumGrid21"/>
              <w:spacing w:line="276" w:lineRule="auto"/>
              <w:jc w:val="both"/>
              <w:rPr>
                <w:rFonts w:cs="Arial"/>
                <w:sz w:val="14"/>
                <w:szCs w:val="14"/>
              </w:rPr>
            </w:pPr>
          </w:p>
          <w:p w14:paraId="65D80F6B" w14:textId="77777777" w:rsidR="00B32516" w:rsidRDefault="00B32516" w:rsidP="00647C69">
            <w:pPr>
              <w:pStyle w:val="MediumGrid21"/>
              <w:spacing w:line="276" w:lineRule="auto"/>
              <w:rPr>
                <w:rFonts w:cs="Arial"/>
                <w:sz w:val="14"/>
                <w:szCs w:val="14"/>
              </w:rPr>
            </w:pPr>
            <w:r>
              <w:rPr>
                <w:rFonts w:cs="Arial"/>
                <w:sz w:val="14"/>
                <w:szCs w:val="14"/>
              </w:rPr>
              <w:t xml:space="preserve">Review of grievance logs </w:t>
            </w:r>
          </w:p>
        </w:tc>
        <w:tc>
          <w:tcPr>
            <w:tcW w:w="435" w:type="pct"/>
          </w:tcPr>
          <w:p w14:paraId="2CD46E4A" w14:textId="77777777" w:rsidR="00B32516" w:rsidRDefault="00B32516" w:rsidP="00647C69">
            <w:pPr>
              <w:pStyle w:val="MediumGrid21"/>
              <w:spacing w:line="276" w:lineRule="auto"/>
              <w:jc w:val="both"/>
              <w:rPr>
                <w:rFonts w:cs="Arial"/>
                <w:sz w:val="14"/>
                <w:szCs w:val="14"/>
              </w:rPr>
            </w:pPr>
            <w:r>
              <w:rPr>
                <w:rFonts w:cs="Arial"/>
                <w:sz w:val="14"/>
                <w:szCs w:val="14"/>
              </w:rPr>
              <w:t>Contractor Compliance</w:t>
            </w:r>
          </w:p>
          <w:p w14:paraId="6C97CE5E" w14:textId="77777777" w:rsidR="00B32516" w:rsidRDefault="00B32516" w:rsidP="00647C69">
            <w:pPr>
              <w:pStyle w:val="MediumGrid21"/>
              <w:spacing w:line="276" w:lineRule="auto"/>
              <w:jc w:val="both"/>
              <w:rPr>
                <w:rFonts w:cs="Arial"/>
                <w:sz w:val="14"/>
                <w:szCs w:val="14"/>
              </w:rPr>
            </w:pPr>
          </w:p>
          <w:p w14:paraId="16D4E2EA" w14:textId="77777777" w:rsidR="00B32516" w:rsidRDefault="00B32516" w:rsidP="00647C69">
            <w:pPr>
              <w:pStyle w:val="MediumGrid21"/>
              <w:spacing w:line="276" w:lineRule="auto"/>
              <w:rPr>
                <w:rFonts w:cs="Arial"/>
                <w:sz w:val="14"/>
                <w:szCs w:val="14"/>
              </w:rPr>
            </w:pPr>
            <w:r>
              <w:rPr>
                <w:rFonts w:cs="Arial"/>
                <w:sz w:val="14"/>
                <w:szCs w:val="14"/>
              </w:rPr>
              <w:t xml:space="preserve">Absence of complaints/ resolved complaints </w:t>
            </w:r>
          </w:p>
        </w:tc>
        <w:tc>
          <w:tcPr>
            <w:tcW w:w="348" w:type="pct"/>
          </w:tcPr>
          <w:p w14:paraId="0011DABE" w14:textId="77777777" w:rsidR="00B32516" w:rsidRDefault="00B32516" w:rsidP="00647C69">
            <w:pPr>
              <w:pStyle w:val="MediumGrid21"/>
              <w:spacing w:line="276" w:lineRule="auto"/>
              <w:jc w:val="both"/>
              <w:rPr>
                <w:rFonts w:cs="Arial"/>
                <w:sz w:val="14"/>
                <w:szCs w:val="14"/>
              </w:rPr>
            </w:pPr>
            <w:r>
              <w:rPr>
                <w:rFonts w:cs="Arial"/>
                <w:sz w:val="14"/>
                <w:szCs w:val="14"/>
              </w:rPr>
              <w:t>Project site</w:t>
            </w:r>
          </w:p>
        </w:tc>
        <w:tc>
          <w:tcPr>
            <w:tcW w:w="350" w:type="pct"/>
          </w:tcPr>
          <w:p w14:paraId="4801532F" w14:textId="77777777" w:rsidR="00B32516" w:rsidRDefault="00B32516" w:rsidP="00647C69">
            <w:pPr>
              <w:pStyle w:val="MediumGrid21"/>
              <w:spacing w:line="276" w:lineRule="auto"/>
              <w:jc w:val="both"/>
              <w:rPr>
                <w:rFonts w:cs="Arial"/>
                <w:sz w:val="14"/>
                <w:szCs w:val="14"/>
              </w:rPr>
            </w:pPr>
            <w:r>
              <w:rPr>
                <w:rFonts w:cs="Arial"/>
                <w:sz w:val="14"/>
                <w:szCs w:val="14"/>
              </w:rPr>
              <w:t xml:space="preserve">Monthly </w:t>
            </w:r>
          </w:p>
        </w:tc>
        <w:tc>
          <w:tcPr>
            <w:tcW w:w="426" w:type="pct"/>
            <w:tcBorders>
              <w:right w:val="single" w:sz="18" w:space="0" w:color="000000"/>
            </w:tcBorders>
          </w:tcPr>
          <w:p w14:paraId="75E119B3"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57A3D785" w14:textId="77777777" w:rsidR="00B32516" w:rsidRDefault="00B32516" w:rsidP="00647C69">
            <w:pPr>
              <w:pStyle w:val="MediumGrid21"/>
              <w:spacing w:line="276" w:lineRule="auto"/>
              <w:jc w:val="both"/>
              <w:rPr>
                <w:rFonts w:cs="Arial"/>
                <w:sz w:val="14"/>
                <w:szCs w:val="14"/>
              </w:rPr>
            </w:pPr>
          </w:p>
          <w:p w14:paraId="438FEDF2" w14:textId="77777777" w:rsidR="00B32516" w:rsidRDefault="00621165" w:rsidP="00647C69">
            <w:pPr>
              <w:pStyle w:val="MediumGrid21"/>
              <w:spacing w:line="276" w:lineRule="auto"/>
              <w:jc w:val="both"/>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03A83496" w14:textId="77777777" w:rsidR="00B32516" w:rsidRDefault="00B32516" w:rsidP="00647C69">
            <w:pPr>
              <w:pStyle w:val="MediumGrid21"/>
              <w:spacing w:line="276" w:lineRule="auto"/>
              <w:jc w:val="both"/>
              <w:rPr>
                <w:rFonts w:cs="Arial"/>
                <w:sz w:val="14"/>
                <w:szCs w:val="14"/>
              </w:rPr>
            </w:pPr>
            <w:r>
              <w:rPr>
                <w:rFonts w:cs="Arial"/>
                <w:sz w:val="14"/>
                <w:szCs w:val="14"/>
              </w:rPr>
              <w:t>-</w:t>
            </w:r>
          </w:p>
        </w:tc>
      </w:tr>
      <w:tr w:rsidR="00B32516" w14:paraId="0388CF53" w14:textId="77777777" w:rsidTr="00B32516">
        <w:trPr>
          <w:trHeight w:val="20"/>
        </w:trPr>
        <w:tc>
          <w:tcPr>
            <w:tcW w:w="173" w:type="pct"/>
          </w:tcPr>
          <w:p w14:paraId="06590895" w14:textId="77777777" w:rsidR="00B32516" w:rsidRDefault="00B32516" w:rsidP="00647C69">
            <w:pPr>
              <w:pStyle w:val="MediumGrid21"/>
              <w:spacing w:line="276" w:lineRule="auto"/>
              <w:rPr>
                <w:rFonts w:cs="Arial"/>
                <w:b/>
                <w:bCs/>
                <w:sz w:val="14"/>
                <w:szCs w:val="14"/>
              </w:rPr>
            </w:pPr>
            <w:r>
              <w:rPr>
                <w:rFonts w:cs="Arial"/>
                <w:b/>
                <w:bCs/>
                <w:sz w:val="14"/>
                <w:szCs w:val="14"/>
              </w:rPr>
              <w:t>6D</w:t>
            </w:r>
          </w:p>
        </w:tc>
        <w:tc>
          <w:tcPr>
            <w:tcW w:w="432" w:type="pct"/>
          </w:tcPr>
          <w:p w14:paraId="20AAFF7E" w14:textId="77777777" w:rsidR="00B32516" w:rsidRDefault="00B32516" w:rsidP="00647C69">
            <w:pPr>
              <w:pStyle w:val="MediumGrid21"/>
              <w:spacing w:line="276" w:lineRule="auto"/>
              <w:rPr>
                <w:rFonts w:cs="Arial"/>
                <w:b/>
                <w:bCs/>
                <w:sz w:val="14"/>
                <w:szCs w:val="14"/>
              </w:rPr>
            </w:pPr>
            <w:r>
              <w:rPr>
                <w:rFonts w:cs="Arial"/>
                <w:sz w:val="14"/>
                <w:szCs w:val="14"/>
              </w:rPr>
              <w:t>Continuous civil works</w:t>
            </w:r>
          </w:p>
        </w:tc>
        <w:tc>
          <w:tcPr>
            <w:tcW w:w="394" w:type="pct"/>
          </w:tcPr>
          <w:p w14:paraId="5B184390" w14:textId="77777777" w:rsidR="00B32516" w:rsidRDefault="00B32516" w:rsidP="00647C69">
            <w:pPr>
              <w:pStyle w:val="MediumGrid21"/>
              <w:spacing w:line="276" w:lineRule="auto"/>
              <w:jc w:val="both"/>
              <w:rPr>
                <w:rFonts w:cs="Arial"/>
                <w:sz w:val="14"/>
                <w:szCs w:val="14"/>
              </w:rPr>
            </w:pPr>
            <w:r>
              <w:rPr>
                <w:rFonts w:cs="Arial"/>
                <w:sz w:val="14"/>
                <w:szCs w:val="14"/>
              </w:rPr>
              <w:t xml:space="preserve">Risk of Child Labour which can lead to Violence Against Children and litigation against </w:t>
            </w:r>
            <w:r>
              <w:rPr>
                <w:rFonts w:cs="Arial"/>
                <w:sz w:val="14"/>
                <w:szCs w:val="14"/>
              </w:rPr>
              <w:lastRenderedPageBreak/>
              <w:t xml:space="preserve">existing child protection laws </w:t>
            </w:r>
          </w:p>
        </w:tc>
        <w:tc>
          <w:tcPr>
            <w:tcW w:w="521" w:type="pct"/>
          </w:tcPr>
          <w:p w14:paraId="4CE4CD65" w14:textId="77777777" w:rsidR="00B32516" w:rsidRDefault="00B32516" w:rsidP="00647C69">
            <w:pPr>
              <w:spacing w:line="276" w:lineRule="auto"/>
              <w:rPr>
                <w:rFonts w:cs="Arial"/>
                <w:sz w:val="14"/>
                <w:szCs w:val="14"/>
              </w:rPr>
            </w:pPr>
            <w:r>
              <w:rPr>
                <w:rFonts w:cs="Arial"/>
                <w:sz w:val="14"/>
                <w:szCs w:val="14"/>
              </w:rPr>
              <w:lastRenderedPageBreak/>
              <w:t>Ensure that children and minors are not employed directly or indirectly on the project by requesting legal proof of age during recruitment process</w:t>
            </w:r>
          </w:p>
          <w:p w14:paraId="00A86C9E" w14:textId="77777777" w:rsidR="00B32516" w:rsidRDefault="00B32516" w:rsidP="00647C69">
            <w:pPr>
              <w:spacing w:line="276" w:lineRule="auto"/>
              <w:rPr>
                <w:rFonts w:cs="Arial"/>
                <w:sz w:val="14"/>
                <w:szCs w:val="14"/>
              </w:rPr>
            </w:pPr>
            <w:r>
              <w:rPr>
                <w:rFonts w:cs="Arial"/>
                <w:sz w:val="14"/>
                <w:szCs w:val="14"/>
              </w:rPr>
              <w:lastRenderedPageBreak/>
              <w:t>Implement sensitization campaign against child labour</w:t>
            </w:r>
          </w:p>
          <w:p w14:paraId="585BA377" w14:textId="77777777" w:rsidR="00B32516" w:rsidRDefault="00B32516" w:rsidP="00647C69">
            <w:pPr>
              <w:spacing w:line="276" w:lineRule="auto"/>
              <w:rPr>
                <w:rFonts w:cs="Arial"/>
                <w:sz w:val="14"/>
                <w:szCs w:val="14"/>
              </w:rPr>
            </w:pPr>
            <w:r>
              <w:rPr>
                <w:rFonts w:cs="Arial"/>
                <w:sz w:val="14"/>
                <w:szCs w:val="14"/>
              </w:rPr>
              <w:t>Regular stakeholders’ meetings</w:t>
            </w:r>
          </w:p>
          <w:p w14:paraId="4E9B03AB" w14:textId="77777777" w:rsidR="00B32516" w:rsidRDefault="00B32516" w:rsidP="00647C69">
            <w:pPr>
              <w:spacing w:line="276" w:lineRule="auto"/>
              <w:rPr>
                <w:rFonts w:cs="Arial"/>
                <w:sz w:val="14"/>
                <w:szCs w:val="14"/>
              </w:rPr>
            </w:pPr>
            <w:r>
              <w:rPr>
                <w:rFonts w:cs="Arial"/>
                <w:sz w:val="14"/>
                <w:szCs w:val="14"/>
              </w:rPr>
              <w:t>All employees and contractor must sign the code of conduct</w:t>
            </w:r>
          </w:p>
        </w:tc>
        <w:tc>
          <w:tcPr>
            <w:tcW w:w="391" w:type="pct"/>
            <w:tcBorders>
              <w:right w:val="single" w:sz="18" w:space="0" w:color="000000"/>
            </w:tcBorders>
          </w:tcPr>
          <w:p w14:paraId="2BE88A98" w14:textId="77777777" w:rsidR="00B32516" w:rsidRDefault="00B32516" w:rsidP="00647C69">
            <w:pPr>
              <w:pStyle w:val="MediumGrid21"/>
              <w:spacing w:line="276" w:lineRule="auto"/>
              <w:rPr>
                <w:rFonts w:cs="Arial"/>
                <w:sz w:val="14"/>
                <w:szCs w:val="14"/>
              </w:rPr>
            </w:pPr>
            <w:r>
              <w:rPr>
                <w:rFonts w:cs="Arial"/>
                <w:sz w:val="14"/>
                <w:szCs w:val="14"/>
              </w:rPr>
              <w:lastRenderedPageBreak/>
              <w:t xml:space="preserve">Contractor </w:t>
            </w:r>
          </w:p>
          <w:p w14:paraId="1319AA09" w14:textId="77777777" w:rsidR="00B32516" w:rsidRDefault="00B32516" w:rsidP="00647C69">
            <w:pPr>
              <w:pStyle w:val="MediumGrid21"/>
              <w:spacing w:line="276" w:lineRule="auto"/>
              <w:rPr>
                <w:rFonts w:cs="Arial"/>
                <w:sz w:val="14"/>
                <w:szCs w:val="14"/>
              </w:rPr>
            </w:pPr>
          </w:p>
          <w:p w14:paraId="5A9CD35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Gender Officer</w:t>
            </w:r>
          </w:p>
        </w:tc>
        <w:tc>
          <w:tcPr>
            <w:tcW w:w="349" w:type="pct"/>
            <w:tcBorders>
              <w:left w:val="single" w:sz="18" w:space="0" w:color="000000"/>
              <w:right w:val="single" w:sz="18" w:space="0" w:color="000000"/>
            </w:tcBorders>
          </w:tcPr>
          <w:p w14:paraId="4D639F2B" w14:textId="77777777" w:rsidR="00B32516" w:rsidRDefault="00B32516" w:rsidP="00647C69">
            <w:pPr>
              <w:pStyle w:val="MediumGrid21"/>
              <w:spacing w:line="276" w:lineRule="auto"/>
              <w:rPr>
                <w:rFonts w:cs="Arial"/>
                <w:sz w:val="14"/>
                <w:szCs w:val="14"/>
              </w:rPr>
            </w:pPr>
            <w:r>
              <w:rPr>
                <w:rFonts w:cs="Arial"/>
                <w:sz w:val="14"/>
                <w:szCs w:val="14"/>
              </w:rPr>
              <w:t>-</w:t>
            </w:r>
          </w:p>
        </w:tc>
        <w:tc>
          <w:tcPr>
            <w:tcW w:w="352" w:type="pct"/>
            <w:tcBorders>
              <w:left w:val="single" w:sz="18" w:space="0" w:color="000000"/>
            </w:tcBorders>
          </w:tcPr>
          <w:p w14:paraId="01DE1F2C" w14:textId="77777777" w:rsidR="00B32516" w:rsidRDefault="00B32516" w:rsidP="00647C69">
            <w:pPr>
              <w:spacing w:line="276" w:lineRule="auto"/>
              <w:rPr>
                <w:rFonts w:cs="Arial"/>
                <w:sz w:val="14"/>
                <w:szCs w:val="14"/>
              </w:rPr>
            </w:pPr>
            <w:r>
              <w:rPr>
                <w:rFonts w:cs="Arial"/>
                <w:sz w:val="14"/>
                <w:szCs w:val="14"/>
              </w:rPr>
              <w:t>Categories of employees</w:t>
            </w:r>
          </w:p>
          <w:p w14:paraId="415E99B3" w14:textId="77777777" w:rsidR="00B32516" w:rsidRDefault="00B32516" w:rsidP="00647C69">
            <w:pPr>
              <w:spacing w:line="276" w:lineRule="auto"/>
              <w:rPr>
                <w:rFonts w:cs="Arial"/>
                <w:sz w:val="14"/>
                <w:szCs w:val="14"/>
              </w:rPr>
            </w:pPr>
          </w:p>
          <w:p w14:paraId="653B4324" w14:textId="77777777" w:rsidR="00B32516" w:rsidRDefault="00B32516" w:rsidP="00647C69">
            <w:pPr>
              <w:spacing w:line="276" w:lineRule="auto"/>
              <w:rPr>
                <w:rFonts w:cs="Arial"/>
                <w:sz w:val="14"/>
                <w:szCs w:val="14"/>
              </w:rPr>
            </w:pPr>
            <w:r>
              <w:rPr>
                <w:rFonts w:cs="Arial"/>
                <w:sz w:val="14"/>
                <w:szCs w:val="14"/>
              </w:rPr>
              <w:t xml:space="preserve">Number and reports of </w:t>
            </w:r>
            <w:r>
              <w:rPr>
                <w:rFonts w:cs="Arial"/>
                <w:sz w:val="14"/>
                <w:szCs w:val="14"/>
              </w:rPr>
              <w:lastRenderedPageBreak/>
              <w:t>campaigns and meetings</w:t>
            </w:r>
          </w:p>
          <w:p w14:paraId="2D8BA820" w14:textId="77777777" w:rsidR="00B32516" w:rsidRDefault="00B32516" w:rsidP="00647C69">
            <w:pPr>
              <w:spacing w:line="276" w:lineRule="auto"/>
              <w:rPr>
                <w:rFonts w:cs="Arial"/>
                <w:sz w:val="14"/>
                <w:szCs w:val="14"/>
              </w:rPr>
            </w:pPr>
          </w:p>
          <w:p w14:paraId="61BDAA9D" w14:textId="77777777" w:rsidR="00B32516" w:rsidRDefault="00B32516" w:rsidP="00647C69">
            <w:pPr>
              <w:spacing w:line="276" w:lineRule="auto"/>
              <w:rPr>
                <w:rFonts w:cs="Arial"/>
                <w:sz w:val="14"/>
                <w:szCs w:val="14"/>
              </w:rPr>
            </w:pPr>
            <w:r>
              <w:rPr>
                <w:rFonts w:cs="Arial"/>
                <w:sz w:val="14"/>
                <w:szCs w:val="14"/>
              </w:rPr>
              <w:t xml:space="preserve">Signed Code of Conduct </w:t>
            </w:r>
          </w:p>
          <w:p w14:paraId="444744D1" w14:textId="77777777" w:rsidR="00B32516" w:rsidRDefault="00B32516" w:rsidP="00647C69">
            <w:pPr>
              <w:spacing w:line="276" w:lineRule="auto"/>
              <w:rPr>
                <w:rFonts w:cs="Arial"/>
                <w:sz w:val="14"/>
                <w:szCs w:val="14"/>
              </w:rPr>
            </w:pPr>
          </w:p>
          <w:p w14:paraId="7D27E275" w14:textId="77777777" w:rsidR="00B32516" w:rsidRDefault="00B32516" w:rsidP="00647C69">
            <w:pPr>
              <w:spacing w:line="276" w:lineRule="auto"/>
              <w:rPr>
                <w:rFonts w:cs="Arial"/>
                <w:sz w:val="14"/>
                <w:szCs w:val="14"/>
              </w:rPr>
            </w:pPr>
            <w:r>
              <w:rPr>
                <w:rFonts w:cs="Arial"/>
                <w:sz w:val="14"/>
                <w:szCs w:val="14"/>
              </w:rPr>
              <w:t>Prepared &amp; approved CESMP</w:t>
            </w:r>
          </w:p>
        </w:tc>
        <w:tc>
          <w:tcPr>
            <w:tcW w:w="435" w:type="pct"/>
          </w:tcPr>
          <w:p w14:paraId="7E27AF37"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Documentation</w:t>
            </w:r>
          </w:p>
          <w:p w14:paraId="5379D5FA" w14:textId="77777777" w:rsidR="00B32516" w:rsidRDefault="00B32516" w:rsidP="00647C69">
            <w:pPr>
              <w:pStyle w:val="MediumGrid21"/>
              <w:spacing w:line="276" w:lineRule="auto"/>
              <w:jc w:val="both"/>
              <w:rPr>
                <w:rFonts w:cs="Arial"/>
                <w:sz w:val="14"/>
                <w:szCs w:val="14"/>
              </w:rPr>
            </w:pPr>
          </w:p>
          <w:p w14:paraId="0412C18C" w14:textId="77777777" w:rsidR="00B32516" w:rsidRDefault="00B32516" w:rsidP="00647C69">
            <w:pPr>
              <w:pStyle w:val="MediumGrid21"/>
              <w:spacing w:line="276" w:lineRule="auto"/>
              <w:jc w:val="both"/>
              <w:rPr>
                <w:rFonts w:cs="Arial"/>
                <w:sz w:val="14"/>
                <w:szCs w:val="14"/>
              </w:rPr>
            </w:pPr>
            <w:r>
              <w:rPr>
                <w:rFonts w:cs="Arial"/>
                <w:sz w:val="14"/>
                <w:szCs w:val="14"/>
              </w:rPr>
              <w:t>Consultations</w:t>
            </w:r>
          </w:p>
        </w:tc>
        <w:tc>
          <w:tcPr>
            <w:tcW w:w="435" w:type="pct"/>
          </w:tcPr>
          <w:p w14:paraId="5E97D6A6" w14:textId="77777777" w:rsidR="00B32516" w:rsidRDefault="00B32516" w:rsidP="00647C69">
            <w:pPr>
              <w:pStyle w:val="MediumGrid21"/>
              <w:spacing w:line="276" w:lineRule="auto"/>
              <w:jc w:val="both"/>
              <w:rPr>
                <w:rFonts w:cs="Arial"/>
                <w:sz w:val="14"/>
                <w:szCs w:val="14"/>
              </w:rPr>
            </w:pPr>
            <w:r>
              <w:rPr>
                <w:rFonts w:cs="Arial"/>
                <w:sz w:val="14"/>
                <w:szCs w:val="14"/>
              </w:rPr>
              <w:t>Contractor Compliance</w:t>
            </w:r>
          </w:p>
          <w:p w14:paraId="02128064" w14:textId="77777777" w:rsidR="00B32516" w:rsidRDefault="00B32516" w:rsidP="00647C69">
            <w:pPr>
              <w:pStyle w:val="MediumGrid21"/>
              <w:spacing w:line="276" w:lineRule="auto"/>
              <w:jc w:val="both"/>
              <w:rPr>
                <w:rFonts w:cs="Arial"/>
                <w:sz w:val="14"/>
                <w:szCs w:val="14"/>
              </w:rPr>
            </w:pPr>
          </w:p>
          <w:p w14:paraId="1AD426E4" w14:textId="77777777" w:rsidR="00B32516" w:rsidRDefault="00B32516" w:rsidP="00647C69">
            <w:pPr>
              <w:pStyle w:val="MediumGrid21"/>
              <w:spacing w:line="276" w:lineRule="auto"/>
              <w:jc w:val="both"/>
              <w:rPr>
                <w:rFonts w:cs="Arial"/>
                <w:sz w:val="14"/>
                <w:szCs w:val="14"/>
              </w:rPr>
            </w:pPr>
            <w:r>
              <w:rPr>
                <w:rFonts w:cs="Arial"/>
                <w:sz w:val="14"/>
                <w:szCs w:val="14"/>
              </w:rPr>
              <w:t>Absence of under</w:t>
            </w:r>
            <w:r w:rsidR="00F805E6">
              <w:rPr>
                <w:rFonts w:cs="Arial"/>
                <w:sz w:val="14"/>
                <w:szCs w:val="14"/>
              </w:rPr>
              <w:t xml:space="preserve"> </w:t>
            </w:r>
            <w:r>
              <w:rPr>
                <w:rFonts w:cs="Arial"/>
                <w:sz w:val="14"/>
                <w:szCs w:val="14"/>
              </w:rPr>
              <w:t>aged children</w:t>
            </w:r>
          </w:p>
          <w:p w14:paraId="57E4B2E6" w14:textId="77777777" w:rsidR="00B32516" w:rsidRDefault="00B32516" w:rsidP="00647C69">
            <w:pPr>
              <w:pStyle w:val="MediumGrid21"/>
              <w:spacing w:line="276" w:lineRule="auto"/>
              <w:jc w:val="both"/>
              <w:rPr>
                <w:rFonts w:cs="Arial"/>
                <w:sz w:val="14"/>
                <w:szCs w:val="14"/>
              </w:rPr>
            </w:pPr>
          </w:p>
          <w:p w14:paraId="7BB009A0"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Number of complaints</w:t>
            </w:r>
          </w:p>
        </w:tc>
        <w:tc>
          <w:tcPr>
            <w:tcW w:w="348" w:type="pct"/>
          </w:tcPr>
          <w:p w14:paraId="2B6E4ACB"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Project vicinity</w:t>
            </w:r>
          </w:p>
        </w:tc>
        <w:tc>
          <w:tcPr>
            <w:tcW w:w="350" w:type="pct"/>
          </w:tcPr>
          <w:p w14:paraId="41381767" w14:textId="77777777" w:rsidR="00B32516" w:rsidRDefault="00B32516" w:rsidP="00647C69">
            <w:pPr>
              <w:pStyle w:val="MediumGrid21"/>
              <w:spacing w:line="276" w:lineRule="auto"/>
              <w:jc w:val="both"/>
              <w:rPr>
                <w:rFonts w:cs="Arial"/>
                <w:sz w:val="14"/>
                <w:szCs w:val="14"/>
              </w:rPr>
            </w:pPr>
            <w:r>
              <w:rPr>
                <w:rFonts w:cs="Arial"/>
                <w:sz w:val="14"/>
                <w:szCs w:val="14"/>
              </w:rPr>
              <w:t>Bi-monthly</w:t>
            </w:r>
          </w:p>
        </w:tc>
        <w:tc>
          <w:tcPr>
            <w:tcW w:w="426" w:type="pct"/>
            <w:tcBorders>
              <w:right w:val="single" w:sz="18" w:space="0" w:color="000000"/>
            </w:tcBorders>
          </w:tcPr>
          <w:p w14:paraId="1FE6931A" w14:textId="77777777" w:rsidR="00B32516" w:rsidRDefault="00B32516" w:rsidP="00647C69">
            <w:pPr>
              <w:pStyle w:val="MediumGrid21"/>
              <w:spacing w:line="276" w:lineRule="auto"/>
              <w:jc w:val="both"/>
              <w:rPr>
                <w:rFonts w:cs="Arial"/>
                <w:sz w:val="14"/>
                <w:szCs w:val="14"/>
              </w:rPr>
            </w:pPr>
            <w:r>
              <w:rPr>
                <w:rFonts w:cs="Arial"/>
                <w:sz w:val="14"/>
                <w:szCs w:val="14"/>
              </w:rPr>
              <w:t>ACTEL E&amp;S Team</w:t>
            </w:r>
          </w:p>
          <w:p w14:paraId="6BA60743" w14:textId="77777777" w:rsidR="00B32516" w:rsidRDefault="00B32516" w:rsidP="00647C69">
            <w:pPr>
              <w:pStyle w:val="MediumGrid21"/>
              <w:spacing w:line="276" w:lineRule="auto"/>
              <w:jc w:val="both"/>
              <w:rPr>
                <w:rFonts w:cs="Arial"/>
                <w:sz w:val="14"/>
                <w:szCs w:val="14"/>
              </w:rPr>
            </w:pPr>
          </w:p>
          <w:p w14:paraId="5B7185BB" w14:textId="77777777" w:rsidR="00B32516" w:rsidRDefault="00B32516" w:rsidP="00647C69">
            <w:pPr>
              <w:pStyle w:val="MediumGrid21"/>
              <w:spacing w:line="276" w:lineRule="auto"/>
              <w:jc w:val="both"/>
              <w:rPr>
                <w:rFonts w:cs="Arial"/>
                <w:sz w:val="14"/>
                <w:szCs w:val="14"/>
              </w:rPr>
            </w:pPr>
            <w:r>
              <w:rPr>
                <w:rFonts w:cs="Arial"/>
                <w:sz w:val="14"/>
                <w:szCs w:val="14"/>
              </w:rPr>
              <w:t>Federal Ministry of Women Affairs</w:t>
            </w:r>
          </w:p>
          <w:p w14:paraId="2D244275" w14:textId="77777777" w:rsidR="00B32516" w:rsidRDefault="00B32516" w:rsidP="00647C69">
            <w:pPr>
              <w:pStyle w:val="MediumGrid21"/>
              <w:spacing w:line="276" w:lineRule="auto"/>
              <w:jc w:val="both"/>
              <w:rPr>
                <w:rFonts w:cs="Arial"/>
                <w:sz w:val="14"/>
                <w:szCs w:val="14"/>
              </w:rPr>
            </w:pPr>
          </w:p>
          <w:p w14:paraId="63164F14" w14:textId="77777777" w:rsidR="00B32516" w:rsidRDefault="00B32516" w:rsidP="00647C69">
            <w:pPr>
              <w:pStyle w:val="MediumGrid21"/>
              <w:spacing w:line="276" w:lineRule="auto"/>
              <w:jc w:val="both"/>
              <w:rPr>
                <w:rFonts w:cs="Arial"/>
                <w:sz w:val="14"/>
                <w:szCs w:val="14"/>
              </w:rPr>
            </w:pPr>
            <w:r>
              <w:rPr>
                <w:rFonts w:cs="Arial"/>
                <w:sz w:val="14"/>
                <w:szCs w:val="14"/>
              </w:rPr>
              <w:t>Partnering NGO</w:t>
            </w:r>
          </w:p>
        </w:tc>
        <w:tc>
          <w:tcPr>
            <w:tcW w:w="394" w:type="pct"/>
            <w:tcBorders>
              <w:left w:val="single" w:sz="18" w:space="0" w:color="000000"/>
              <w:right w:val="single" w:sz="18" w:space="0" w:color="000000"/>
            </w:tcBorders>
          </w:tcPr>
          <w:p w14:paraId="69E4A487" w14:textId="77777777" w:rsidR="00B32516" w:rsidRDefault="00B32516" w:rsidP="00647C69">
            <w:pPr>
              <w:pStyle w:val="MediumGrid21"/>
              <w:spacing w:line="276" w:lineRule="auto"/>
              <w:jc w:val="both"/>
              <w:rPr>
                <w:rFonts w:cs="Arial"/>
                <w:sz w:val="14"/>
                <w:szCs w:val="14"/>
              </w:rPr>
            </w:pPr>
            <w:r>
              <w:rPr>
                <w:rFonts w:cs="Arial"/>
                <w:sz w:val="14"/>
                <w:szCs w:val="14"/>
              </w:rPr>
              <w:t>Covered in</w:t>
            </w:r>
            <w:r w:rsidRPr="00255330">
              <w:rPr>
                <w:rFonts w:cs="Arial"/>
                <w:sz w:val="14"/>
                <w:szCs w:val="14"/>
              </w:rPr>
              <w:t xml:space="preserve"> 1C</w:t>
            </w:r>
          </w:p>
        </w:tc>
      </w:tr>
      <w:tr w:rsidR="00B32516" w14:paraId="721F99C1" w14:textId="77777777" w:rsidTr="00B32516">
        <w:trPr>
          <w:trHeight w:val="20"/>
        </w:trPr>
        <w:tc>
          <w:tcPr>
            <w:tcW w:w="173" w:type="pct"/>
          </w:tcPr>
          <w:p w14:paraId="3286556E" w14:textId="77777777" w:rsidR="00B32516" w:rsidRDefault="00B32516" w:rsidP="00647C69">
            <w:pPr>
              <w:pStyle w:val="MediumGrid21"/>
              <w:spacing w:line="276" w:lineRule="auto"/>
              <w:rPr>
                <w:rFonts w:cs="Arial"/>
                <w:b/>
                <w:bCs/>
                <w:sz w:val="14"/>
                <w:szCs w:val="14"/>
              </w:rPr>
            </w:pPr>
            <w:r>
              <w:rPr>
                <w:rFonts w:cs="Arial"/>
                <w:b/>
                <w:bCs/>
                <w:sz w:val="14"/>
                <w:szCs w:val="14"/>
              </w:rPr>
              <w:t>7D</w:t>
            </w:r>
          </w:p>
        </w:tc>
        <w:tc>
          <w:tcPr>
            <w:tcW w:w="432" w:type="pct"/>
          </w:tcPr>
          <w:p w14:paraId="6688323A" w14:textId="77777777" w:rsidR="00B32516" w:rsidRDefault="00B32516" w:rsidP="00647C69">
            <w:pPr>
              <w:pStyle w:val="MediumGrid21"/>
              <w:spacing w:line="276" w:lineRule="auto"/>
              <w:jc w:val="both"/>
              <w:rPr>
                <w:rFonts w:cs="Arial"/>
                <w:sz w:val="14"/>
                <w:szCs w:val="14"/>
              </w:rPr>
            </w:pPr>
            <w:r>
              <w:rPr>
                <w:rFonts w:cs="Arial"/>
                <w:sz w:val="14"/>
                <w:szCs w:val="14"/>
              </w:rPr>
              <w:t>Civil works, movement of vehicles conveying materials and equipment</w:t>
            </w:r>
          </w:p>
        </w:tc>
        <w:tc>
          <w:tcPr>
            <w:tcW w:w="394" w:type="pct"/>
          </w:tcPr>
          <w:p w14:paraId="11FBD009" w14:textId="77777777" w:rsidR="00B32516" w:rsidRDefault="00B32516" w:rsidP="00647C69">
            <w:pPr>
              <w:pStyle w:val="MediumGrid21"/>
              <w:spacing w:line="276" w:lineRule="auto"/>
              <w:jc w:val="both"/>
              <w:rPr>
                <w:rFonts w:cs="Arial"/>
                <w:sz w:val="14"/>
                <w:szCs w:val="14"/>
              </w:rPr>
            </w:pPr>
            <w:r>
              <w:rPr>
                <w:rFonts w:cs="Arial"/>
                <w:sz w:val="14"/>
                <w:szCs w:val="14"/>
              </w:rPr>
              <w:t>Labour Influx; which may lead to conflicts amongst locals and employees; competition for limited resources such as water, materials etc.</w:t>
            </w:r>
          </w:p>
        </w:tc>
        <w:tc>
          <w:tcPr>
            <w:tcW w:w="521" w:type="pct"/>
          </w:tcPr>
          <w:p w14:paraId="0468B181" w14:textId="77777777" w:rsidR="00B32516" w:rsidRDefault="00B32516" w:rsidP="00647C69">
            <w:pPr>
              <w:spacing w:line="276" w:lineRule="auto"/>
              <w:rPr>
                <w:rFonts w:cs="Arial"/>
                <w:sz w:val="14"/>
                <w:szCs w:val="14"/>
              </w:rPr>
            </w:pPr>
            <w:r>
              <w:rPr>
                <w:rFonts w:cs="Arial"/>
                <w:sz w:val="14"/>
                <w:szCs w:val="14"/>
              </w:rPr>
              <w:t>Engage local workforce especially as unskilled workers</w:t>
            </w:r>
          </w:p>
          <w:p w14:paraId="3F6E593C" w14:textId="77777777" w:rsidR="00B32516" w:rsidRDefault="00B32516" w:rsidP="00647C69">
            <w:pPr>
              <w:spacing w:line="276" w:lineRule="auto"/>
              <w:rPr>
                <w:rFonts w:cs="Arial"/>
                <w:sz w:val="14"/>
                <w:szCs w:val="14"/>
              </w:rPr>
            </w:pPr>
            <w:r>
              <w:rPr>
                <w:rFonts w:cs="Arial"/>
                <w:sz w:val="14"/>
                <w:szCs w:val="14"/>
              </w:rPr>
              <w:t xml:space="preserve">Provide basic amenities for workers like water, health, toilets etc. implement labor influx plan </w:t>
            </w:r>
          </w:p>
        </w:tc>
        <w:tc>
          <w:tcPr>
            <w:tcW w:w="391" w:type="pct"/>
            <w:tcBorders>
              <w:right w:val="single" w:sz="18" w:space="0" w:color="000000"/>
            </w:tcBorders>
          </w:tcPr>
          <w:p w14:paraId="0762358E" w14:textId="77777777" w:rsidR="00B32516" w:rsidRDefault="00B32516" w:rsidP="00647C69">
            <w:pPr>
              <w:pStyle w:val="MediumGrid21"/>
              <w:spacing w:line="276" w:lineRule="auto"/>
              <w:rPr>
                <w:rFonts w:cs="Arial"/>
                <w:sz w:val="14"/>
                <w:szCs w:val="14"/>
              </w:rPr>
            </w:pPr>
            <w:r>
              <w:rPr>
                <w:rFonts w:cs="Arial"/>
                <w:sz w:val="14"/>
                <w:szCs w:val="14"/>
              </w:rPr>
              <w:t>Contractor</w:t>
            </w:r>
          </w:p>
        </w:tc>
        <w:tc>
          <w:tcPr>
            <w:tcW w:w="349" w:type="pct"/>
            <w:tcBorders>
              <w:left w:val="single" w:sz="18" w:space="0" w:color="000000"/>
              <w:right w:val="single" w:sz="18" w:space="0" w:color="000000"/>
            </w:tcBorders>
          </w:tcPr>
          <w:p w14:paraId="5DAD4B7F" w14:textId="77777777" w:rsidR="00B32516" w:rsidRDefault="00B32516" w:rsidP="00647C69">
            <w:pPr>
              <w:pStyle w:val="MediumGrid21"/>
              <w:spacing w:line="276" w:lineRule="auto"/>
              <w:rPr>
                <w:rFonts w:cs="Arial"/>
                <w:sz w:val="14"/>
                <w:szCs w:val="14"/>
              </w:rPr>
            </w:pPr>
            <w:r>
              <w:rPr>
                <w:rFonts w:cs="Arial"/>
                <w:sz w:val="14"/>
                <w:szCs w:val="14"/>
              </w:rPr>
              <w:t>850,000 (supplementary costs)</w:t>
            </w:r>
          </w:p>
        </w:tc>
        <w:tc>
          <w:tcPr>
            <w:tcW w:w="352" w:type="pct"/>
            <w:tcBorders>
              <w:left w:val="single" w:sz="18" w:space="0" w:color="000000"/>
            </w:tcBorders>
          </w:tcPr>
          <w:p w14:paraId="5C3628D8" w14:textId="77777777" w:rsidR="00B32516" w:rsidRDefault="00B32516" w:rsidP="00647C69">
            <w:pPr>
              <w:spacing w:line="276" w:lineRule="auto"/>
              <w:rPr>
                <w:rFonts w:cs="Arial"/>
                <w:sz w:val="14"/>
                <w:szCs w:val="14"/>
              </w:rPr>
            </w:pPr>
            <w:r>
              <w:rPr>
                <w:rFonts w:cs="Arial"/>
                <w:sz w:val="14"/>
                <w:szCs w:val="14"/>
              </w:rPr>
              <w:t xml:space="preserve">Number of local work-force </w:t>
            </w:r>
          </w:p>
          <w:p w14:paraId="24C9BAEA" w14:textId="77777777" w:rsidR="00B32516" w:rsidRDefault="00B32516" w:rsidP="00647C69">
            <w:pPr>
              <w:spacing w:line="276" w:lineRule="auto"/>
              <w:rPr>
                <w:rFonts w:cs="Arial"/>
                <w:sz w:val="14"/>
                <w:szCs w:val="14"/>
              </w:rPr>
            </w:pPr>
            <w:r>
              <w:rPr>
                <w:rFonts w:cs="Arial"/>
                <w:sz w:val="14"/>
                <w:szCs w:val="14"/>
              </w:rPr>
              <w:t xml:space="preserve">Availability of basic amenities </w:t>
            </w:r>
          </w:p>
        </w:tc>
        <w:tc>
          <w:tcPr>
            <w:tcW w:w="435" w:type="pct"/>
          </w:tcPr>
          <w:p w14:paraId="6A1471AE" w14:textId="77777777" w:rsidR="00B32516" w:rsidRDefault="00B32516" w:rsidP="00647C69">
            <w:pPr>
              <w:pStyle w:val="MediumGrid21"/>
              <w:spacing w:line="276" w:lineRule="auto"/>
              <w:jc w:val="both"/>
              <w:rPr>
                <w:rFonts w:cs="Arial"/>
                <w:sz w:val="14"/>
                <w:szCs w:val="14"/>
              </w:rPr>
            </w:pPr>
            <w:r>
              <w:rPr>
                <w:rFonts w:cs="Arial"/>
                <w:sz w:val="14"/>
                <w:szCs w:val="14"/>
              </w:rPr>
              <w:t>Contract Verification</w:t>
            </w:r>
          </w:p>
          <w:p w14:paraId="2D5A15C6" w14:textId="77777777" w:rsidR="00B32516" w:rsidRDefault="00B32516" w:rsidP="00647C69">
            <w:pPr>
              <w:pStyle w:val="MediumGrid21"/>
              <w:spacing w:line="276" w:lineRule="auto"/>
              <w:jc w:val="both"/>
              <w:rPr>
                <w:rFonts w:cs="Arial"/>
                <w:sz w:val="14"/>
                <w:szCs w:val="14"/>
              </w:rPr>
            </w:pPr>
          </w:p>
          <w:p w14:paraId="7402268B" w14:textId="77777777" w:rsidR="00B32516" w:rsidRDefault="00B32516" w:rsidP="00647C69">
            <w:pPr>
              <w:pStyle w:val="MediumGrid21"/>
              <w:spacing w:line="276" w:lineRule="auto"/>
              <w:jc w:val="both"/>
              <w:rPr>
                <w:rFonts w:cs="Arial"/>
                <w:sz w:val="14"/>
                <w:szCs w:val="14"/>
              </w:rPr>
            </w:pPr>
            <w:r>
              <w:rPr>
                <w:rFonts w:cs="Arial"/>
                <w:sz w:val="14"/>
                <w:szCs w:val="14"/>
              </w:rPr>
              <w:t>Site inspection</w:t>
            </w:r>
          </w:p>
          <w:p w14:paraId="118D85A1" w14:textId="77777777" w:rsidR="00B32516" w:rsidRDefault="00B32516" w:rsidP="00647C69">
            <w:pPr>
              <w:pStyle w:val="MediumGrid21"/>
              <w:spacing w:line="276" w:lineRule="auto"/>
              <w:jc w:val="both"/>
              <w:rPr>
                <w:rFonts w:cs="Arial"/>
                <w:sz w:val="14"/>
                <w:szCs w:val="14"/>
              </w:rPr>
            </w:pPr>
          </w:p>
          <w:p w14:paraId="7D4C30F3" w14:textId="77777777" w:rsidR="00B32516" w:rsidRDefault="00B32516" w:rsidP="00647C69">
            <w:pPr>
              <w:pStyle w:val="MediumGrid21"/>
              <w:spacing w:line="276" w:lineRule="auto"/>
              <w:jc w:val="both"/>
              <w:rPr>
                <w:rFonts w:cs="Arial"/>
                <w:sz w:val="14"/>
                <w:szCs w:val="14"/>
              </w:rPr>
            </w:pPr>
            <w:r>
              <w:rPr>
                <w:rFonts w:cs="Arial"/>
                <w:sz w:val="14"/>
                <w:szCs w:val="14"/>
              </w:rPr>
              <w:t>Document verification</w:t>
            </w:r>
          </w:p>
          <w:p w14:paraId="6EFED4B5" w14:textId="77777777" w:rsidR="00B32516" w:rsidRDefault="00B32516" w:rsidP="00647C69">
            <w:pPr>
              <w:pStyle w:val="MediumGrid21"/>
              <w:spacing w:line="276" w:lineRule="auto"/>
              <w:jc w:val="both"/>
              <w:rPr>
                <w:rFonts w:cs="Arial"/>
                <w:sz w:val="14"/>
                <w:szCs w:val="14"/>
              </w:rPr>
            </w:pPr>
          </w:p>
          <w:p w14:paraId="41331C77" w14:textId="77777777" w:rsidR="00B32516" w:rsidRDefault="00B32516" w:rsidP="00647C69">
            <w:pPr>
              <w:pStyle w:val="MediumGrid21"/>
              <w:spacing w:line="276" w:lineRule="auto"/>
              <w:jc w:val="both"/>
              <w:rPr>
                <w:rFonts w:cs="Arial"/>
                <w:sz w:val="14"/>
                <w:szCs w:val="14"/>
              </w:rPr>
            </w:pPr>
          </w:p>
        </w:tc>
        <w:tc>
          <w:tcPr>
            <w:tcW w:w="435" w:type="pct"/>
          </w:tcPr>
          <w:p w14:paraId="60D7CCAE" w14:textId="77777777" w:rsidR="00B32516" w:rsidRDefault="00B32516" w:rsidP="00647C69">
            <w:pPr>
              <w:pStyle w:val="MediumGrid21"/>
              <w:spacing w:line="276" w:lineRule="auto"/>
              <w:jc w:val="both"/>
              <w:rPr>
                <w:rFonts w:cs="Arial"/>
                <w:sz w:val="14"/>
                <w:szCs w:val="14"/>
              </w:rPr>
            </w:pPr>
            <w:r>
              <w:rPr>
                <w:rFonts w:cs="Arial"/>
                <w:sz w:val="14"/>
                <w:szCs w:val="14"/>
              </w:rPr>
              <w:t>Contractor compliance to E&amp;S LMP</w:t>
            </w:r>
          </w:p>
          <w:p w14:paraId="51D42C0A" w14:textId="77777777" w:rsidR="00B32516" w:rsidRDefault="00B32516" w:rsidP="00647C69">
            <w:pPr>
              <w:pStyle w:val="MediumGrid21"/>
              <w:spacing w:line="276" w:lineRule="auto"/>
              <w:jc w:val="both"/>
              <w:rPr>
                <w:rFonts w:cs="Arial"/>
                <w:sz w:val="14"/>
                <w:szCs w:val="14"/>
              </w:rPr>
            </w:pPr>
          </w:p>
          <w:p w14:paraId="53AA6D00" w14:textId="77777777" w:rsidR="00B32516" w:rsidRDefault="00B32516" w:rsidP="00647C69">
            <w:pPr>
              <w:pStyle w:val="MediumGrid21"/>
              <w:spacing w:line="276" w:lineRule="auto"/>
              <w:jc w:val="both"/>
              <w:rPr>
                <w:rFonts w:cs="Arial"/>
                <w:sz w:val="14"/>
                <w:szCs w:val="14"/>
              </w:rPr>
            </w:pPr>
            <w:r>
              <w:rPr>
                <w:rFonts w:cs="Arial"/>
                <w:sz w:val="14"/>
                <w:szCs w:val="14"/>
              </w:rPr>
              <w:t>Number of local employees</w:t>
            </w:r>
          </w:p>
          <w:p w14:paraId="4C246C05" w14:textId="77777777" w:rsidR="00B32516" w:rsidRDefault="00B32516" w:rsidP="00647C69">
            <w:pPr>
              <w:pStyle w:val="MediumGrid21"/>
              <w:spacing w:line="276" w:lineRule="auto"/>
              <w:jc w:val="both"/>
              <w:rPr>
                <w:rFonts w:cs="Arial"/>
                <w:sz w:val="14"/>
                <w:szCs w:val="14"/>
              </w:rPr>
            </w:pPr>
          </w:p>
          <w:p w14:paraId="2C50DF8C" w14:textId="77777777" w:rsidR="00B32516" w:rsidRDefault="00B32516" w:rsidP="00647C69">
            <w:pPr>
              <w:pStyle w:val="MediumGrid21"/>
              <w:spacing w:line="276" w:lineRule="auto"/>
              <w:jc w:val="both"/>
              <w:rPr>
                <w:rFonts w:cs="Arial"/>
                <w:sz w:val="14"/>
                <w:szCs w:val="14"/>
              </w:rPr>
            </w:pPr>
          </w:p>
        </w:tc>
        <w:tc>
          <w:tcPr>
            <w:tcW w:w="348" w:type="pct"/>
          </w:tcPr>
          <w:p w14:paraId="359CCEA2" w14:textId="77777777" w:rsidR="00B32516" w:rsidRDefault="00B32516" w:rsidP="00647C69">
            <w:pPr>
              <w:pStyle w:val="MediumGrid21"/>
              <w:spacing w:line="276" w:lineRule="auto"/>
              <w:jc w:val="both"/>
              <w:rPr>
                <w:rFonts w:cs="Arial"/>
                <w:sz w:val="14"/>
                <w:szCs w:val="14"/>
              </w:rPr>
            </w:pPr>
            <w:r>
              <w:rPr>
                <w:rFonts w:cs="Arial"/>
                <w:sz w:val="14"/>
                <w:szCs w:val="14"/>
              </w:rPr>
              <w:t>Project site</w:t>
            </w:r>
          </w:p>
        </w:tc>
        <w:tc>
          <w:tcPr>
            <w:tcW w:w="350" w:type="pct"/>
          </w:tcPr>
          <w:p w14:paraId="5BAFEF59" w14:textId="77777777" w:rsidR="00B32516" w:rsidRDefault="00B32516" w:rsidP="00647C69">
            <w:pPr>
              <w:pStyle w:val="MediumGrid21"/>
              <w:spacing w:line="276" w:lineRule="auto"/>
              <w:jc w:val="both"/>
              <w:rPr>
                <w:rFonts w:cs="Arial"/>
                <w:sz w:val="14"/>
                <w:szCs w:val="14"/>
              </w:rPr>
            </w:pPr>
            <w:r>
              <w:rPr>
                <w:rFonts w:cs="Arial"/>
                <w:sz w:val="14"/>
                <w:szCs w:val="14"/>
              </w:rPr>
              <w:t>Monthly</w:t>
            </w:r>
          </w:p>
        </w:tc>
        <w:tc>
          <w:tcPr>
            <w:tcW w:w="426" w:type="pct"/>
            <w:tcBorders>
              <w:right w:val="single" w:sz="18" w:space="0" w:color="000000"/>
            </w:tcBorders>
          </w:tcPr>
          <w:p w14:paraId="077E02A6"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08386191" w14:textId="77777777" w:rsidR="00B32516" w:rsidRDefault="00B32516" w:rsidP="00647C69">
            <w:pPr>
              <w:pStyle w:val="MediumGrid21"/>
              <w:spacing w:line="276" w:lineRule="auto"/>
              <w:jc w:val="both"/>
              <w:rPr>
                <w:rFonts w:cs="Arial"/>
                <w:sz w:val="14"/>
                <w:szCs w:val="14"/>
              </w:rPr>
            </w:pPr>
          </w:p>
          <w:p w14:paraId="7603A12F" w14:textId="77777777" w:rsidR="00B32516" w:rsidRDefault="00621165" w:rsidP="00647C69">
            <w:pPr>
              <w:pStyle w:val="MediumGrid21"/>
              <w:spacing w:line="276" w:lineRule="auto"/>
              <w:jc w:val="both"/>
              <w:rPr>
                <w:rFonts w:cs="Arial"/>
                <w:sz w:val="14"/>
                <w:szCs w:val="14"/>
              </w:rPr>
            </w:pPr>
            <w:r>
              <w:rPr>
                <w:rFonts w:cs="Arial"/>
                <w:sz w:val="14"/>
                <w:szCs w:val="14"/>
              </w:rPr>
              <w:t>PPMSD</w:t>
            </w:r>
            <w:r w:rsidR="00B32516">
              <w:rPr>
                <w:rFonts w:cs="Arial"/>
                <w:sz w:val="14"/>
                <w:szCs w:val="14"/>
              </w:rPr>
              <w:t xml:space="preserve"> </w:t>
            </w:r>
          </w:p>
          <w:p w14:paraId="044B7A0B" w14:textId="77777777" w:rsidR="00B32516" w:rsidRDefault="00B32516" w:rsidP="00647C69">
            <w:pPr>
              <w:pStyle w:val="MediumGrid21"/>
              <w:spacing w:line="276" w:lineRule="auto"/>
              <w:jc w:val="both"/>
              <w:rPr>
                <w:rFonts w:cs="Arial"/>
                <w:sz w:val="14"/>
                <w:szCs w:val="14"/>
              </w:rPr>
            </w:pPr>
          </w:p>
          <w:p w14:paraId="5E95B61C" w14:textId="77777777" w:rsidR="00B32516" w:rsidRDefault="00B32516" w:rsidP="00647C69">
            <w:pPr>
              <w:pStyle w:val="MediumGrid21"/>
              <w:spacing w:line="276" w:lineRule="auto"/>
              <w:jc w:val="both"/>
              <w:rPr>
                <w:rFonts w:cs="Arial"/>
                <w:sz w:val="14"/>
                <w:szCs w:val="14"/>
              </w:rPr>
            </w:pPr>
          </w:p>
          <w:p w14:paraId="30784044" w14:textId="77777777" w:rsidR="00B32516" w:rsidRDefault="00B32516" w:rsidP="00647C69">
            <w:pPr>
              <w:pStyle w:val="MediumGrid21"/>
              <w:spacing w:line="276" w:lineRule="auto"/>
              <w:jc w:val="both"/>
              <w:rPr>
                <w:rFonts w:cs="Arial"/>
                <w:sz w:val="14"/>
                <w:szCs w:val="14"/>
              </w:rPr>
            </w:pPr>
          </w:p>
        </w:tc>
        <w:tc>
          <w:tcPr>
            <w:tcW w:w="394" w:type="pct"/>
            <w:tcBorders>
              <w:left w:val="single" w:sz="18" w:space="0" w:color="000000"/>
              <w:right w:val="single" w:sz="18" w:space="0" w:color="000000"/>
            </w:tcBorders>
          </w:tcPr>
          <w:p w14:paraId="1046405B" w14:textId="77777777" w:rsidR="00B32516" w:rsidRDefault="00B32516" w:rsidP="00647C69">
            <w:pPr>
              <w:pStyle w:val="MediumGrid21"/>
              <w:spacing w:line="276" w:lineRule="auto"/>
              <w:jc w:val="both"/>
              <w:rPr>
                <w:rFonts w:cs="Arial"/>
                <w:sz w:val="14"/>
                <w:szCs w:val="14"/>
              </w:rPr>
            </w:pPr>
            <w:r>
              <w:rPr>
                <w:rFonts w:cs="Arial"/>
                <w:sz w:val="14"/>
                <w:szCs w:val="14"/>
              </w:rPr>
              <w:t>Covered in</w:t>
            </w:r>
            <w:r w:rsidRPr="00260121">
              <w:rPr>
                <w:rFonts w:cs="Arial"/>
                <w:sz w:val="14"/>
                <w:szCs w:val="14"/>
              </w:rPr>
              <w:t xml:space="preserve"> 1C</w:t>
            </w:r>
          </w:p>
        </w:tc>
      </w:tr>
      <w:tr w:rsidR="00B32516" w14:paraId="4B84E242" w14:textId="77777777" w:rsidTr="00B32516">
        <w:trPr>
          <w:trHeight w:val="70"/>
        </w:trPr>
        <w:tc>
          <w:tcPr>
            <w:tcW w:w="173" w:type="pct"/>
          </w:tcPr>
          <w:p w14:paraId="415A71E1" w14:textId="77777777" w:rsidR="00B32516" w:rsidRDefault="00B32516" w:rsidP="00647C69">
            <w:pPr>
              <w:pStyle w:val="MediumGrid21"/>
              <w:spacing w:line="276" w:lineRule="auto"/>
              <w:rPr>
                <w:rFonts w:cs="Arial"/>
                <w:b/>
                <w:bCs/>
                <w:sz w:val="14"/>
                <w:szCs w:val="14"/>
              </w:rPr>
            </w:pPr>
            <w:r>
              <w:rPr>
                <w:rFonts w:cs="Arial"/>
                <w:b/>
                <w:bCs/>
                <w:sz w:val="14"/>
                <w:szCs w:val="14"/>
              </w:rPr>
              <w:t>8D</w:t>
            </w:r>
          </w:p>
        </w:tc>
        <w:tc>
          <w:tcPr>
            <w:tcW w:w="432" w:type="pct"/>
          </w:tcPr>
          <w:p w14:paraId="45CFACD0" w14:textId="77777777" w:rsidR="00B32516" w:rsidRDefault="00B32516" w:rsidP="00647C69">
            <w:pPr>
              <w:pStyle w:val="MediumGrid21"/>
              <w:spacing w:line="276" w:lineRule="auto"/>
              <w:jc w:val="both"/>
              <w:rPr>
                <w:rFonts w:cs="Arial"/>
                <w:sz w:val="14"/>
                <w:szCs w:val="14"/>
              </w:rPr>
            </w:pPr>
            <w:r>
              <w:rPr>
                <w:rFonts w:cs="Arial"/>
                <w:sz w:val="14"/>
                <w:szCs w:val="14"/>
              </w:rPr>
              <w:t xml:space="preserve">Labor Influx and presence of Followers  </w:t>
            </w:r>
          </w:p>
        </w:tc>
        <w:tc>
          <w:tcPr>
            <w:tcW w:w="394" w:type="pct"/>
          </w:tcPr>
          <w:p w14:paraId="4B258CDD" w14:textId="77777777" w:rsidR="00B32516" w:rsidRDefault="00B32516" w:rsidP="00647C69">
            <w:pPr>
              <w:spacing w:line="276" w:lineRule="auto"/>
              <w:rPr>
                <w:rFonts w:cs="Arial"/>
                <w:sz w:val="14"/>
                <w:szCs w:val="14"/>
              </w:rPr>
            </w:pPr>
            <w:r>
              <w:rPr>
                <w:rFonts w:cs="Arial"/>
                <w:sz w:val="14"/>
                <w:szCs w:val="14"/>
              </w:rPr>
              <w:t xml:space="preserve">Occurrence of onsite/off-site, social vices (Fights, harassments, theft, vandalization, drug use etc.) </w:t>
            </w:r>
          </w:p>
          <w:p w14:paraId="7A99EA4D" w14:textId="77777777" w:rsidR="00B32516" w:rsidRDefault="00B32516" w:rsidP="00647C69">
            <w:pPr>
              <w:spacing w:line="276" w:lineRule="auto"/>
              <w:rPr>
                <w:rFonts w:cs="Arial"/>
                <w:sz w:val="14"/>
                <w:szCs w:val="14"/>
              </w:rPr>
            </w:pPr>
            <w:r>
              <w:rPr>
                <w:rFonts w:cs="Arial"/>
                <w:sz w:val="14"/>
                <w:szCs w:val="14"/>
              </w:rPr>
              <w:t>Threat to health and safety of locals</w:t>
            </w:r>
          </w:p>
          <w:p w14:paraId="7DBE7B03" w14:textId="77777777" w:rsidR="00B32516" w:rsidRDefault="00B32516" w:rsidP="00647C69">
            <w:pPr>
              <w:spacing w:line="276" w:lineRule="auto"/>
              <w:rPr>
                <w:rFonts w:cs="Arial"/>
                <w:sz w:val="14"/>
                <w:szCs w:val="14"/>
              </w:rPr>
            </w:pPr>
            <w:r>
              <w:rPr>
                <w:rFonts w:cs="Arial"/>
                <w:sz w:val="14"/>
                <w:szCs w:val="14"/>
              </w:rPr>
              <w:t xml:space="preserve">Increase in SH/SEA </w:t>
            </w:r>
          </w:p>
          <w:p w14:paraId="0F8229CA" w14:textId="77777777" w:rsidR="00B32516" w:rsidRDefault="00B32516" w:rsidP="00647C69">
            <w:pPr>
              <w:spacing w:line="276" w:lineRule="auto"/>
              <w:rPr>
                <w:rFonts w:cs="Arial"/>
                <w:sz w:val="14"/>
                <w:szCs w:val="14"/>
              </w:rPr>
            </w:pPr>
            <w:r>
              <w:rPr>
                <w:rFonts w:cs="Arial"/>
                <w:sz w:val="14"/>
                <w:szCs w:val="14"/>
              </w:rPr>
              <w:t>Abuse of minors</w:t>
            </w:r>
          </w:p>
          <w:p w14:paraId="0F89DC10" w14:textId="77777777" w:rsidR="00B32516" w:rsidRDefault="00B32516" w:rsidP="00647C69">
            <w:pPr>
              <w:spacing w:line="276" w:lineRule="auto"/>
              <w:rPr>
                <w:rFonts w:cs="Arial"/>
                <w:sz w:val="14"/>
                <w:szCs w:val="14"/>
              </w:rPr>
            </w:pPr>
            <w:r>
              <w:rPr>
                <w:rFonts w:cs="Arial"/>
                <w:sz w:val="14"/>
                <w:szCs w:val="14"/>
              </w:rPr>
              <w:t>Abuse of cultural norms</w:t>
            </w:r>
          </w:p>
          <w:p w14:paraId="36CC15B3" w14:textId="77777777" w:rsidR="00B32516" w:rsidRDefault="00B32516" w:rsidP="00647C69">
            <w:pPr>
              <w:pStyle w:val="MediumGrid21"/>
              <w:spacing w:line="276" w:lineRule="auto"/>
              <w:jc w:val="both"/>
              <w:rPr>
                <w:rFonts w:cs="Arial"/>
                <w:sz w:val="14"/>
                <w:szCs w:val="14"/>
              </w:rPr>
            </w:pPr>
            <w:r>
              <w:rPr>
                <w:rFonts w:cs="Arial"/>
                <w:sz w:val="14"/>
                <w:szCs w:val="14"/>
              </w:rPr>
              <w:t>Potential for spread of STDs, sexual relations with community members, female students and staff</w:t>
            </w:r>
          </w:p>
          <w:p w14:paraId="4E693D3B" w14:textId="77777777" w:rsidR="00B32516" w:rsidRDefault="00B32516" w:rsidP="00647C69">
            <w:pPr>
              <w:pStyle w:val="MediumGrid21"/>
              <w:spacing w:line="276" w:lineRule="auto"/>
              <w:jc w:val="both"/>
              <w:rPr>
                <w:rFonts w:cs="Arial"/>
                <w:sz w:val="14"/>
                <w:szCs w:val="14"/>
              </w:rPr>
            </w:pPr>
          </w:p>
          <w:p w14:paraId="365EEC08" w14:textId="77777777" w:rsidR="00B32516" w:rsidRDefault="00B32516" w:rsidP="00647C69">
            <w:pPr>
              <w:pStyle w:val="MediumGrid21"/>
              <w:spacing w:line="276" w:lineRule="auto"/>
              <w:jc w:val="both"/>
              <w:rPr>
                <w:rFonts w:cs="Arial"/>
                <w:sz w:val="14"/>
                <w:szCs w:val="14"/>
              </w:rPr>
            </w:pPr>
          </w:p>
          <w:p w14:paraId="7291C273" w14:textId="77777777" w:rsidR="00B32516" w:rsidRDefault="00B32516" w:rsidP="00647C69">
            <w:pPr>
              <w:pStyle w:val="MediumGrid21"/>
              <w:spacing w:line="276" w:lineRule="auto"/>
              <w:jc w:val="both"/>
              <w:rPr>
                <w:rFonts w:cs="Arial"/>
                <w:sz w:val="14"/>
                <w:szCs w:val="14"/>
              </w:rPr>
            </w:pPr>
            <w:r>
              <w:rPr>
                <w:rFonts w:cs="Arial"/>
                <w:sz w:val="14"/>
                <w:szCs w:val="14"/>
              </w:rPr>
              <w:t>Use of illicit drugs</w:t>
            </w:r>
          </w:p>
          <w:p w14:paraId="5CDDA3EC" w14:textId="77777777" w:rsidR="00B32516" w:rsidRDefault="00B32516" w:rsidP="00647C69">
            <w:pPr>
              <w:spacing w:line="276" w:lineRule="auto"/>
              <w:rPr>
                <w:rFonts w:cs="Arial"/>
                <w:sz w:val="14"/>
                <w:szCs w:val="14"/>
              </w:rPr>
            </w:pPr>
          </w:p>
          <w:p w14:paraId="3DE66F2C" w14:textId="77777777" w:rsidR="00B32516" w:rsidRDefault="00B32516" w:rsidP="00647C69">
            <w:pPr>
              <w:spacing w:line="276" w:lineRule="auto"/>
              <w:rPr>
                <w:rFonts w:cs="Arial"/>
                <w:sz w:val="14"/>
                <w:szCs w:val="14"/>
              </w:rPr>
            </w:pPr>
          </w:p>
        </w:tc>
        <w:tc>
          <w:tcPr>
            <w:tcW w:w="521" w:type="pct"/>
          </w:tcPr>
          <w:p w14:paraId="4C43CE0A" w14:textId="77777777" w:rsidR="00B32516" w:rsidRDefault="00B32516" w:rsidP="00647C69">
            <w:pPr>
              <w:spacing w:line="276" w:lineRule="auto"/>
              <w:rPr>
                <w:rFonts w:cs="Arial"/>
                <w:sz w:val="14"/>
                <w:szCs w:val="14"/>
              </w:rPr>
            </w:pPr>
            <w:r>
              <w:rPr>
                <w:rFonts w:cs="Arial"/>
                <w:sz w:val="14"/>
                <w:szCs w:val="14"/>
              </w:rPr>
              <w:t>Sourcing of local workforce from project communities</w:t>
            </w:r>
          </w:p>
          <w:p w14:paraId="6044346A" w14:textId="77777777" w:rsidR="00B32516" w:rsidRDefault="00B32516" w:rsidP="00647C69">
            <w:pPr>
              <w:spacing w:line="276" w:lineRule="auto"/>
              <w:rPr>
                <w:rFonts w:cs="Arial"/>
                <w:sz w:val="14"/>
                <w:szCs w:val="14"/>
              </w:rPr>
            </w:pPr>
            <w:r>
              <w:rPr>
                <w:rFonts w:cs="Arial"/>
                <w:sz w:val="14"/>
                <w:szCs w:val="14"/>
              </w:rPr>
              <w:t xml:space="preserve">All contractors’ workers to be sensitized and sign Code of Conduct (CoC) (see annex 7 for sample CoC) and zero tolerance for sexual integration with students, staff, community </w:t>
            </w:r>
          </w:p>
          <w:p w14:paraId="339BBE18" w14:textId="77777777" w:rsidR="00B32516" w:rsidRDefault="00B32516" w:rsidP="00647C69">
            <w:pPr>
              <w:spacing w:line="276" w:lineRule="auto"/>
              <w:rPr>
                <w:rFonts w:cs="Arial"/>
                <w:sz w:val="14"/>
                <w:szCs w:val="14"/>
              </w:rPr>
            </w:pPr>
            <w:r>
              <w:rPr>
                <w:rFonts w:cs="Arial"/>
                <w:sz w:val="14"/>
                <w:szCs w:val="14"/>
              </w:rPr>
              <w:t>Prohibition of drug and alcohol use by workers while on the job through awareness &amp; sensitization on side effects of drug abuse</w:t>
            </w:r>
          </w:p>
          <w:p w14:paraId="78D874A9" w14:textId="77777777" w:rsidR="00B32516" w:rsidRDefault="00B32516" w:rsidP="00647C69">
            <w:pPr>
              <w:spacing w:line="276" w:lineRule="auto"/>
              <w:ind w:left="-60"/>
              <w:rPr>
                <w:rFonts w:cs="Arial"/>
                <w:sz w:val="14"/>
                <w:szCs w:val="14"/>
              </w:rPr>
            </w:pPr>
            <w:r>
              <w:rPr>
                <w:rFonts w:cs="Arial"/>
                <w:sz w:val="14"/>
                <w:szCs w:val="14"/>
              </w:rPr>
              <w:t>Provide cultural sensitization training to improve awareness of and sensitivity of workers to local cultures, traditions, and lifestyles</w:t>
            </w:r>
            <w:r>
              <w:rPr>
                <w:rFonts w:cs="Arial"/>
                <w:sz w:val="16"/>
                <w:szCs w:val="16"/>
              </w:rPr>
              <w:t>.</w:t>
            </w:r>
          </w:p>
          <w:p w14:paraId="23005E59" w14:textId="77777777" w:rsidR="00B32516" w:rsidRDefault="00B32516" w:rsidP="00647C69">
            <w:pPr>
              <w:tabs>
                <w:tab w:val="left" w:pos="162"/>
              </w:tabs>
              <w:spacing w:line="276" w:lineRule="auto"/>
              <w:rPr>
                <w:rFonts w:cs="Arial"/>
                <w:sz w:val="14"/>
                <w:szCs w:val="14"/>
              </w:rPr>
            </w:pPr>
          </w:p>
          <w:p w14:paraId="603045FC" w14:textId="77777777" w:rsidR="00B32516" w:rsidRDefault="00B32516" w:rsidP="00647C69">
            <w:pPr>
              <w:tabs>
                <w:tab w:val="left" w:pos="162"/>
              </w:tabs>
              <w:spacing w:line="276" w:lineRule="auto"/>
              <w:rPr>
                <w:rFonts w:cs="Arial"/>
                <w:sz w:val="14"/>
                <w:szCs w:val="14"/>
              </w:rPr>
            </w:pPr>
          </w:p>
          <w:p w14:paraId="36F9C397" w14:textId="77777777" w:rsidR="00B32516" w:rsidRDefault="00B32516" w:rsidP="00647C69">
            <w:pPr>
              <w:tabs>
                <w:tab w:val="left" w:pos="162"/>
              </w:tabs>
              <w:spacing w:line="276" w:lineRule="auto"/>
              <w:rPr>
                <w:rFonts w:cs="Arial"/>
                <w:sz w:val="14"/>
                <w:szCs w:val="14"/>
              </w:rPr>
            </w:pPr>
            <w:r>
              <w:rPr>
                <w:rFonts w:cs="Arial"/>
                <w:sz w:val="14"/>
                <w:szCs w:val="14"/>
              </w:rPr>
              <w:t xml:space="preserve">Ensure implementation of the GBV-GRM protocol and appoint GBV focal persons in the project sites </w:t>
            </w:r>
          </w:p>
          <w:p w14:paraId="26D1590A" w14:textId="77777777" w:rsidR="00B32516" w:rsidRDefault="00B32516" w:rsidP="00647C69">
            <w:pPr>
              <w:tabs>
                <w:tab w:val="left" w:pos="162"/>
              </w:tabs>
              <w:spacing w:line="276" w:lineRule="auto"/>
              <w:rPr>
                <w:rFonts w:cs="Arial"/>
                <w:sz w:val="14"/>
                <w:szCs w:val="14"/>
              </w:rPr>
            </w:pPr>
          </w:p>
          <w:p w14:paraId="48519EA9" w14:textId="77777777" w:rsidR="00B32516" w:rsidRDefault="00B32516" w:rsidP="00647C69">
            <w:pPr>
              <w:tabs>
                <w:tab w:val="left" w:pos="162"/>
              </w:tabs>
              <w:spacing w:line="276" w:lineRule="auto"/>
              <w:rPr>
                <w:rFonts w:cs="Arial"/>
                <w:sz w:val="14"/>
                <w:szCs w:val="14"/>
              </w:rPr>
            </w:pPr>
            <w:r>
              <w:rPr>
                <w:rFonts w:cs="Arial"/>
                <w:sz w:val="14"/>
                <w:szCs w:val="14"/>
              </w:rPr>
              <w:t>Ensure effective services from GBV service providers in the project area to enable survivors access to quality care</w:t>
            </w:r>
          </w:p>
          <w:p w14:paraId="7E40A4EA" w14:textId="77777777" w:rsidR="00B32516" w:rsidRDefault="00B32516" w:rsidP="00647C69">
            <w:pPr>
              <w:tabs>
                <w:tab w:val="left" w:pos="162"/>
              </w:tabs>
              <w:spacing w:line="276" w:lineRule="auto"/>
              <w:rPr>
                <w:rFonts w:cs="Arial"/>
                <w:sz w:val="14"/>
                <w:szCs w:val="14"/>
              </w:rPr>
            </w:pPr>
          </w:p>
          <w:p w14:paraId="110397F3" w14:textId="77777777" w:rsidR="00B32516" w:rsidRDefault="00C42159" w:rsidP="00647C69">
            <w:pPr>
              <w:tabs>
                <w:tab w:val="left" w:pos="162"/>
              </w:tabs>
              <w:spacing w:line="276" w:lineRule="auto"/>
              <w:rPr>
                <w:rFonts w:cs="Arial"/>
                <w:sz w:val="14"/>
                <w:szCs w:val="14"/>
              </w:rPr>
            </w:pPr>
            <w:r>
              <w:rPr>
                <w:rFonts w:cs="Arial"/>
                <w:sz w:val="14"/>
                <w:szCs w:val="14"/>
              </w:rPr>
              <w:t>Sensitize</w:t>
            </w:r>
            <w:r w:rsidR="00B32516">
              <w:rPr>
                <w:rFonts w:cs="Arial"/>
                <w:sz w:val="14"/>
                <w:szCs w:val="14"/>
              </w:rPr>
              <w:t xml:space="preserve"> staff, Community leaders, women group, youth group on SEA/SH preventive measures and response plan</w:t>
            </w:r>
          </w:p>
          <w:p w14:paraId="51E91154" w14:textId="77777777" w:rsidR="00B32516" w:rsidRDefault="00B32516" w:rsidP="00647C69">
            <w:pPr>
              <w:tabs>
                <w:tab w:val="left" w:pos="162"/>
              </w:tabs>
              <w:spacing w:line="276" w:lineRule="auto"/>
              <w:rPr>
                <w:rFonts w:cs="Arial"/>
                <w:sz w:val="14"/>
                <w:szCs w:val="14"/>
              </w:rPr>
            </w:pPr>
          </w:p>
          <w:p w14:paraId="754AAB5D" w14:textId="77777777" w:rsidR="00B32516" w:rsidRDefault="00F805E6" w:rsidP="00647C69">
            <w:pPr>
              <w:spacing w:line="276" w:lineRule="auto"/>
              <w:rPr>
                <w:rFonts w:cs="Arial"/>
                <w:sz w:val="14"/>
                <w:szCs w:val="14"/>
              </w:rPr>
            </w:pPr>
            <w:r>
              <w:rPr>
                <w:rFonts w:cs="Arial"/>
                <w:sz w:val="14"/>
                <w:szCs w:val="14"/>
              </w:rPr>
              <w:t>Signage</w:t>
            </w:r>
            <w:r w:rsidR="00B32516">
              <w:rPr>
                <w:rFonts w:cs="Arial"/>
                <w:sz w:val="14"/>
                <w:szCs w:val="14"/>
              </w:rPr>
              <w:t xml:space="preserve"> against tolerance for SEA/SH/GBV to be installed along the project communities/corridor </w:t>
            </w:r>
          </w:p>
        </w:tc>
        <w:tc>
          <w:tcPr>
            <w:tcW w:w="391" w:type="pct"/>
            <w:tcBorders>
              <w:right w:val="single" w:sz="18" w:space="0" w:color="000000"/>
            </w:tcBorders>
          </w:tcPr>
          <w:p w14:paraId="4C9D058C"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p w14:paraId="3EEAA1F4" w14:textId="77777777" w:rsidR="00B32516" w:rsidRDefault="00B32516" w:rsidP="00647C69">
            <w:pPr>
              <w:pStyle w:val="MediumGrid21"/>
              <w:spacing w:line="276" w:lineRule="auto"/>
              <w:rPr>
                <w:rFonts w:cs="Arial"/>
                <w:sz w:val="14"/>
                <w:szCs w:val="14"/>
              </w:rPr>
            </w:pPr>
          </w:p>
          <w:p w14:paraId="4A53DC2A" w14:textId="77777777" w:rsidR="00B32516" w:rsidRDefault="00B32516" w:rsidP="00647C69">
            <w:pPr>
              <w:pStyle w:val="MediumGrid21"/>
              <w:spacing w:line="276" w:lineRule="auto"/>
              <w:rPr>
                <w:rFonts w:cs="Arial"/>
                <w:sz w:val="14"/>
                <w:szCs w:val="14"/>
              </w:rPr>
            </w:pPr>
          </w:p>
          <w:p w14:paraId="0E321EE3" w14:textId="77777777" w:rsidR="00B32516" w:rsidRDefault="00B32516" w:rsidP="00647C69">
            <w:pPr>
              <w:pStyle w:val="MediumGrid21"/>
              <w:spacing w:line="276" w:lineRule="auto"/>
              <w:rPr>
                <w:rFonts w:cs="Arial"/>
                <w:sz w:val="14"/>
                <w:szCs w:val="14"/>
              </w:rPr>
            </w:pPr>
          </w:p>
          <w:p w14:paraId="33D7A5F5" w14:textId="77777777" w:rsidR="00B32516" w:rsidRDefault="00B32516" w:rsidP="00647C69">
            <w:pPr>
              <w:pStyle w:val="MediumGrid21"/>
              <w:spacing w:line="276" w:lineRule="auto"/>
              <w:rPr>
                <w:rFonts w:cs="Arial"/>
                <w:sz w:val="14"/>
                <w:szCs w:val="14"/>
              </w:rPr>
            </w:pPr>
            <w:r>
              <w:rPr>
                <w:rFonts w:cs="Arial"/>
                <w:sz w:val="14"/>
                <w:szCs w:val="14"/>
              </w:rPr>
              <w:t xml:space="preserve">Contractor in liaison with GBV Experts </w:t>
            </w:r>
          </w:p>
          <w:p w14:paraId="73068A62" w14:textId="77777777" w:rsidR="00B32516" w:rsidRDefault="00B32516" w:rsidP="00647C69">
            <w:pPr>
              <w:pStyle w:val="MediumGrid21"/>
              <w:spacing w:line="276" w:lineRule="auto"/>
              <w:rPr>
                <w:rFonts w:cs="Arial"/>
                <w:sz w:val="14"/>
                <w:szCs w:val="14"/>
              </w:rPr>
            </w:pPr>
          </w:p>
          <w:p w14:paraId="5CF7BE65" w14:textId="77777777" w:rsidR="00B32516" w:rsidRDefault="00B32516" w:rsidP="00647C69">
            <w:pPr>
              <w:pStyle w:val="MediumGrid21"/>
              <w:spacing w:line="276" w:lineRule="auto"/>
              <w:rPr>
                <w:rFonts w:cs="Arial"/>
                <w:sz w:val="14"/>
                <w:szCs w:val="14"/>
              </w:rPr>
            </w:pPr>
          </w:p>
          <w:p w14:paraId="27501F01" w14:textId="77777777" w:rsidR="00B32516" w:rsidRDefault="00B32516" w:rsidP="00647C69">
            <w:pPr>
              <w:pStyle w:val="MediumGrid21"/>
              <w:spacing w:line="276" w:lineRule="auto"/>
              <w:rPr>
                <w:rFonts w:cs="Arial"/>
                <w:sz w:val="14"/>
                <w:szCs w:val="14"/>
              </w:rPr>
            </w:pPr>
          </w:p>
          <w:p w14:paraId="47C23BEF" w14:textId="77777777" w:rsidR="00B32516" w:rsidRDefault="00B32516" w:rsidP="00647C69">
            <w:pPr>
              <w:pStyle w:val="MediumGrid21"/>
              <w:spacing w:line="276" w:lineRule="auto"/>
              <w:rPr>
                <w:rFonts w:cs="Arial"/>
                <w:sz w:val="14"/>
                <w:szCs w:val="14"/>
              </w:rPr>
            </w:pPr>
          </w:p>
          <w:p w14:paraId="0182201C" w14:textId="77777777" w:rsidR="00B32516" w:rsidRDefault="00B32516" w:rsidP="00647C69">
            <w:pPr>
              <w:pStyle w:val="MediumGrid21"/>
              <w:spacing w:line="276" w:lineRule="auto"/>
              <w:rPr>
                <w:rFonts w:cs="Arial"/>
                <w:sz w:val="14"/>
                <w:szCs w:val="14"/>
              </w:rPr>
            </w:pPr>
          </w:p>
          <w:p w14:paraId="7816954E" w14:textId="77777777" w:rsidR="00B32516" w:rsidRDefault="00B32516" w:rsidP="00647C69">
            <w:pPr>
              <w:pStyle w:val="MediumGrid21"/>
              <w:spacing w:line="276" w:lineRule="auto"/>
              <w:rPr>
                <w:rFonts w:cs="Arial"/>
                <w:sz w:val="14"/>
                <w:szCs w:val="14"/>
              </w:rPr>
            </w:pPr>
          </w:p>
          <w:p w14:paraId="156AC7F4" w14:textId="77777777" w:rsidR="00B32516" w:rsidRDefault="00B32516" w:rsidP="00647C69">
            <w:pPr>
              <w:pStyle w:val="MediumGrid21"/>
              <w:spacing w:line="276" w:lineRule="auto"/>
              <w:rPr>
                <w:rFonts w:cs="Arial"/>
                <w:sz w:val="14"/>
                <w:szCs w:val="14"/>
              </w:rPr>
            </w:pPr>
          </w:p>
          <w:p w14:paraId="3C8588F9" w14:textId="77777777" w:rsidR="00B32516" w:rsidRDefault="00B32516" w:rsidP="00647C69">
            <w:pPr>
              <w:pStyle w:val="MediumGrid21"/>
              <w:spacing w:line="276" w:lineRule="auto"/>
              <w:rPr>
                <w:rFonts w:cs="Arial"/>
                <w:sz w:val="14"/>
                <w:szCs w:val="14"/>
              </w:rPr>
            </w:pPr>
          </w:p>
          <w:p w14:paraId="69E48E2C" w14:textId="77777777" w:rsidR="00B32516" w:rsidRDefault="00B32516" w:rsidP="00647C69">
            <w:pPr>
              <w:pStyle w:val="MediumGrid21"/>
              <w:spacing w:line="276" w:lineRule="auto"/>
              <w:rPr>
                <w:rFonts w:cs="Arial"/>
                <w:sz w:val="14"/>
                <w:szCs w:val="14"/>
              </w:rPr>
            </w:pPr>
          </w:p>
          <w:p w14:paraId="002F2666" w14:textId="77777777" w:rsidR="00B32516" w:rsidRDefault="00B32516" w:rsidP="00647C69">
            <w:pPr>
              <w:pStyle w:val="MediumGrid21"/>
              <w:spacing w:line="276" w:lineRule="auto"/>
              <w:rPr>
                <w:rFonts w:cs="Arial"/>
                <w:sz w:val="14"/>
                <w:szCs w:val="14"/>
              </w:rPr>
            </w:pPr>
          </w:p>
          <w:p w14:paraId="2BE0C690" w14:textId="77777777" w:rsidR="00B32516" w:rsidRDefault="00B32516" w:rsidP="00647C69">
            <w:pPr>
              <w:pStyle w:val="MediumGrid21"/>
              <w:spacing w:line="276" w:lineRule="auto"/>
              <w:rPr>
                <w:rFonts w:cs="Arial"/>
                <w:sz w:val="14"/>
                <w:szCs w:val="14"/>
              </w:rPr>
            </w:pPr>
          </w:p>
          <w:p w14:paraId="692E3BEE" w14:textId="77777777" w:rsidR="00B32516" w:rsidRDefault="00B32516" w:rsidP="00647C69">
            <w:pPr>
              <w:pStyle w:val="MediumGrid21"/>
              <w:spacing w:line="276" w:lineRule="auto"/>
              <w:rPr>
                <w:rFonts w:cs="Arial"/>
                <w:sz w:val="14"/>
                <w:szCs w:val="14"/>
              </w:rPr>
            </w:pPr>
            <w:r>
              <w:rPr>
                <w:rFonts w:cs="Arial"/>
                <w:sz w:val="14"/>
                <w:szCs w:val="14"/>
              </w:rPr>
              <w:t>Contractor</w:t>
            </w:r>
          </w:p>
          <w:p w14:paraId="2DBE1BD6" w14:textId="77777777" w:rsidR="00B32516" w:rsidRDefault="00B32516" w:rsidP="00647C69">
            <w:pPr>
              <w:pStyle w:val="MediumGrid21"/>
              <w:spacing w:line="276" w:lineRule="auto"/>
              <w:rPr>
                <w:rFonts w:cs="Arial"/>
                <w:sz w:val="14"/>
                <w:szCs w:val="14"/>
              </w:rPr>
            </w:pPr>
          </w:p>
          <w:p w14:paraId="713EBCAD" w14:textId="77777777" w:rsidR="00B32516" w:rsidRDefault="00B32516" w:rsidP="00647C69">
            <w:pPr>
              <w:pStyle w:val="MediumGrid21"/>
              <w:spacing w:line="276" w:lineRule="auto"/>
              <w:rPr>
                <w:rFonts w:cs="Arial"/>
                <w:sz w:val="14"/>
                <w:szCs w:val="14"/>
              </w:rPr>
            </w:pPr>
          </w:p>
          <w:p w14:paraId="0ED9342F" w14:textId="77777777" w:rsidR="00B32516" w:rsidRDefault="00B32516" w:rsidP="00647C69">
            <w:pPr>
              <w:pStyle w:val="MediumGrid21"/>
              <w:spacing w:line="276" w:lineRule="auto"/>
              <w:rPr>
                <w:rFonts w:cs="Arial"/>
                <w:sz w:val="14"/>
                <w:szCs w:val="14"/>
              </w:rPr>
            </w:pPr>
          </w:p>
          <w:p w14:paraId="3DB3A1F3" w14:textId="77777777" w:rsidR="00B32516" w:rsidRDefault="00B32516" w:rsidP="00647C69">
            <w:pPr>
              <w:pStyle w:val="MediumGrid21"/>
              <w:spacing w:line="276" w:lineRule="auto"/>
              <w:rPr>
                <w:rFonts w:cs="Arial"/>
                <w:sz w:val="14"/>
                <w:szCs w:val="14"/>
              </w:rPr>
            </w:pPr>
          </w:p>
          <w:p w14:paraId="2F58CDEE" w14:textId="77777777" w:rsidR="00B32516" w:rsidRDefault="00B32516" w:rsidP="00647C69">
            <w:pPr>
              <w:pStyle w:val="MediumGrid21"/>
              <w:spacing w:line="276" w:lineRule="auto"/>
              <w:rPr>
                <w:rFonts w:cs="Arial"/>
                <w:sz w:val="14"/>
                <w:szCs w:val="14"/>
              </w:rPr>
            </w:pPr>
          </w:p>
          <w:p w14:paraId="7CE0F774" w14:textId="77777777" w:rsidR="00B32516" w:rsidRDefault="00B32516" w:rsidP="00647C69">
            <w:pPr>
              <w:pStyle w:val="MediumGrid21"/>
              <w:spacing w:line="276" w:lineRule="auto"/>
              <w:rPr>
                <w:rFonts w:cs="Arial"/>
                <w:sz w:val="14"/>
                <w:szCs w:val="14"/>
              </w:rPr>
            </w:pPr>
            <w:r>
              <w:rPr>
                <w:rFonts w:cs="Arial"/>
                <w:sz w:val="14"/>
                <w:szCs w:val="14"/>
              </w:rPr>
              <w:t xml:space="preserve">SPIU Gender Officer/ GBV Focal persons </w:t>
            </w:r>
          </w:p>
          <w:p w14:paraId="5D820EBB" w14:textId="77777777" w:rsidR="00B32516" w:rsidRDefault="00B32516" w:rsidP="00647C69">
            <w:pPr>
              <w:pStyle w:val="MediumGrid21"/>
              <w:spacing w:line="276" w:lineRule="auto"/>
              <w:rPr>
                <w:rFonts w:cs="Arial"/>
                <w:sz w:val="14"/>
                <w:szCs w:val="14"/>
              </w:rPr>
            </w:pPr>
          </w:p>
          <w:p w14:paraId="617C03DB" w14:textId="77777777" w:rsidR="00B32516" w:rsidRDefault="00B32516" w:rsidP="00647C69">
            <w:pPr>
              <w:pStyle w:val="MediumGrid21"/>
              <w:spacing w:line="276" w:lineRule="auto"/>
              <w:rPr>
                <w:rFonts w:cs="Arial"/>
                <w:sz w:val="14"/>
                <w:szCs w:val="14"/>
              </w:rPr>
            </w:pPr>
          </w:p>
          <w:p w14:paraId="6DACE649" w14:textId="77777777" w:rsidR="00B32516" w:rsidRDefault="00B32516" w:rsidP="00647C69">
            <w:pPr>
              <w:pStyle w:val="MediumGrid21"/>
              <w:spacing w:line="276" w:lineRule="auto"/>
              <w:rPr>
                <w:rFonts w:cs="Arial"/>
                <w:sz w:val="14"/>
                <w:szCs w:val="14"/>
              </w:rPr>
            </w:pPr>
          </w:p>
          <w:p w14:paraId="1D0B76C8" w14:textId="77777777" w:rsidR="00B32516" w:rsidRDefault="00B32516" w:rsidP="00647C69">
            <w:pPr>
              <w:pStyle w:val="MediumGrid21"/>
              <w:spacing w:line="276" w:lineRule="auto"/>
              <w:rPr>
                <w:rFonts w:cs="Arial"/>
                <w:sz w:val="14"/>
                <w:szCs w:val="14"/>
              </w:rPr>
            </w:pPr>
          </w:p>
          <w:p w14:paraId="5BD89EA9" w14:textId="77777777" w:rsidR="00B32516" w:rsidRDefault="00B32516" w:rsidP="00647C69">
            <w:pPr>
              <w:pStyle w:val="MediumGrid21"/>
              <w:spacing w:line="276" w:lineRule="auto"/>
              <w:rPr>
                <w:rFonts w:cs="Arial"/>
                <w:sz w:val="14"/>
                <w:szCs w:val="14"/>
              </w:rPr>
            </w:pPr>
          </w:p>
          <w:p w14:paraId="204BA897" w14:textId="77777777" w:rsidR="00B32516" w:rsidRDefault="00B32516" w:rsidP="00647C69">
            <w:pPr>
              <w:pStyle w:val="MediumGrid21"/>
              <w:spacing w:line="276" w:lineRule="auto"/>
              <w:rPr>
                <w:rFonts w:cs="Arial"/>
                <w:sz w:val="14"/>
                <w:szCs w:val="14"/>
              </w:rPr>
            </w:pPr>
          </w:p>
          <w:p w14:paraId="118F719D" w14:textId="77777777" w:rsidR="00B32516" w:rsidRDefault="00B32516" w:rsidP="00647C69">
            <w:pPr>
              <w:pStyle w:val="MediumGrid21"/>
              <w:spacing w:line="276" w:lineRule="auto"/>
              <w:rPr>
                <w:rFonts w:cs="Arial"/>
                <w:sz w:val="14"/>
                <w:szCs w:val="14"/>
              </w:rPr>
            </w:pPr>
          </w:p>
          <w:p w14:paraId="470655D2" w14:textId="77777777" w:rsidR="00B32516" w:rsidRDefault="00B32516" w:rsidP="00647C69">
            <w:pPr>
              <w:pStyle w:val="MediumGrid21"/>
              <w:spacing w:line="276" w:lineRule="auto"/>
              <w:rPr>
                <w:rFonts w:cs="Arial"/>
                <w:sz w:val="14"/>
                <w:szCs w:val="14"/>
              </w:rPr>
            </w:pPr>
          </w:p>
          <w:p w14:paraId="5917458F" w14:textId="77777777" w:rsidR="00B32516" w:rsidRDefault="00B32516" w:rsidP="00647C69">
            <w:pPr>
              <w:pStyle w:val="MediumGrid21"/>
              <w:spacing w:line="276" w:lineRule="auto"/>
              <w:rPr>
                <w:rFonts w:cs="Arial"/>
                <w:sz w:val="14"/>
                <w:szCs w:val="14"/>
              </w:rPr>
            </w:pPr>
          </w:p>
          <w:p w14:paraId="6CD46AD8" w14:textId="77777777" w:rsidR="00B32516" w:rsidRDefault="00B32516" w:rsidP="00647C69">
            <w:pPr>
              <w:pStyle w:val="MediumGrid21"/>
              <w:spacing w:line="276" w:lineRule="auto"/>
              <w:rPr>
                <w:rFonts w:cs="Arial"/>
                <w:sz w:val="14"/>
                <w:szCs w:val="14"/>
              </w:rPr>
            </w:pPr>
          </w:p>
          <w:p w14:paraId="2C13CFE3" w14:textId="77777777" w:rsidR="00B32516" w:rsidRDefault="00B32516" w:rsidP="00647C69">
            <w:pPr>
              <w:pStyle w:val="MediumGrid21"/>
              <w:spacing w:line="276" w:lineRule="auto"/>
              <w:rPr>
                <w:rFonts w:cs="Arial"/>
                <w:sz w:val="14"/>
                <w:szCs w:val="14"/>
              </w:rPr>
            </w:pPr>
          </w:p>
          <w:p w14:paraId="0F1B1534" w14:textId="77777777" w:rsidR="00B32516" w:rsidRDefault="00B32516" w:rsidP="00647C69">
            <w:pPr>
              <w:pStyle w:val="MediumGrid21"/>
              <w:spacing w:line="276" w:lineRule="auto"/>
              <w:rPr>
                <w:rFonts w:cs="Arial"/>
                <w:sz w:val="14"/>
                <w:szCs w:val="14"/>
              </w:rPr>
            </w:pPr>
          </w:p>
          <w:p w14:paraId="1D092849" w14:textId="77777777" w:rsidR="00B32516" w:rsidRDefault="00B32516" w:rsidP="00647C69">
            <w:pPr>
              <w:pStyle w:val="MediumGrid21"/>
              <w:spacing w:line="276" w:lineRule="auto"/>
              <w:rPr>
                <w:rFonts w:cs="Arial"/>
                <w:sz w:val="14"/>
                <w:szCs w:val="14"/>
              </w:rPr>
            </w:pPr>
          </w:p>
          <w:p w14:paraId="035B3B6F" w14:textId="77777777" w:rsidR="00B32516" w:rsidRDefault="00B32516" w:rsidP="00647C69">
            <w:pPr>
              <w:pStyle w:val="MediumGrid21"/>
              <w:spacing w:line="276" w:lineRule="auto"/>
              <w:rPr>
                <w:rFonts w:cs="Arial"/>
                <w:sz w:val="14"/>
                <w:szCs w:val="14"/>
              </w:rPr>
            </w:pPr>
          </w:p>
          <w:p w14:paraId="5E03CCAA" w14:textId="77777777" w:rsidR="00B32516" w:rsidRDefault="00B32516" w:rsidP="00647C69">
            <w:pPr>
              <w:pStyle w:val="MediumGrid21"/>
              <w:spacing w:line="276" w:lineRule="auto"/>
              <w:rPr>
                <w:rFonts w:cs="Arial"/>
                <w:sz w:val="14"/>
                <w:szCs w:val="14"/>
              </w:rPr>
            </w:pPr>
          </w:p>
          <w:p w14:paraId="52CF9091" w14:textId="77777777" w:rsidR="00B32516" w:rsidRDefault="00B32516" w:rsidP="00647C69">
            <w:pPr>
              <w:pStyle w:val="MediumGrid21"/>
              <w:spacing w:line="276" w:lineRule="auto"/>
              <w:rPr>
                <w:rFonts w:cs="Arial"/>
                <w:sz w:val="14"/>
                <w:szCs w:val="14"/>
              </w:rPr>
            </w:pPr>
          </w:p>
          <w:p w14:paraId="7FE9D959" w14:textId="77777777" w:rsidR="00B32516" w:rsidRDefault="00B32516" w:rsidP="00647C69">
            <w:pPr>
              <w:pStyle w:val="MediumGrid21"/>
              <w:spacing w:line="276" w:lineRule="auto"/>
              <w:rPr>
                <w:rFonts w:cs="Arial"/>
                <w:sz w:val="14"/>
                <w:szCs w:val="14"/>
              </w:rPr>
            </w:pPr>
          </w:p>
          <w:p w14:paraId="494420E5" w14:textId="77777777" w:rsidR="00B32516" w:rsidRDefault="00B32516" w:rsidP="00647C69">
            <w:pPr>
              <w:pStyle w:val="MediumGrid21"/>
              <w:spacing w:line="276" w:lineRule="auto"/>
              <w:rPr>
                <w:rFonts w:cs="Arial"/>
                <w:sz w:val="14"/>
                <w:szCs w:val="14"/>
              </w:rPr>
            </w:pPr>
          </w:p>
          <w:p w14:paraId="55AECAE1"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2DAA03D7" w14:textId="77777777" w:rsidR="00B32516" w:rsidRDefault="00B32516" w:rsidP="00647C69">
            <w:pPr>
              <w:pStyle w:val="MediumGrid21"/>
              <w:spacing w:line="276" w:lineRule="auto"/>
              <w:rPr>
                <w:rFonts w:cs="Arial"/>
                <w:sz w:val="14"/>
                <w:szCs w:val="14"/>
              </w:rPr>
            </w:pPr>
            <w:r>
              <w:rPr>
                <w:rFonts w:cs="Arial"/>
                <w:sz w:val="14"/>
                <w:szCs w:val="14"/>
              </w:rPr>
              <w:lastRenderedPageBreak/>
              <w:t>Same as 3B</w:t>
            </w:r>
          </w:p>
          <w:p w14:paraId="6E620A5F" w14:textId="77777777" w:rsidR="00B32516" w:rsidRDefault="00B32516" w:rsidP="00647C69">
            <w:pPr>
              <w:pStyle w:val="MediumGrid21"/>
              <w:spacing w:line="276" w:lineRule="auto"/>
              <w:rPr>
                <w:rFonts w:cs="Arial"/>
                <w:sz w:val="14"/>
                <w:szCs w:val="14"/>
              </w:rPr>
            </w:pPr>
          </w:p>
          <w:p w14:paraId="4234D25A" w14:textId="77777777" w:rsidR="00B32516" w:rsidRDefault="00B32516" w:rsidP="00647C69">
            <w:pPr>
              <w:pStyle w:val="MediumGrid21"/>
              <w:spacing w:line="276" w:lineRule="auto"/>
              <w:rPr>
                <w:rFonts w:cs="Arial"/>
                <w:sz w:val="14"/>
                <w:szCs w:val="14"/>
              </w:rPr>
            </w:pPr>
          </w:p>
          <w:p w14:paraId="7F7699A3" w14:textId="77777777" w:rsidR="00B32516" w:rsidRDefault="00B32516" w:rsidP="00647C69">
            <w:pPr>
              <w:pStyle w:val="MediumGrid21"/>
              <w:spacing w:line="276" w:lineRule="auto"/>
              <w:rPr>
                <w:rFonts w:cs="Arial"/>
                <w:sz w:val="14"/>
                <w:szCs w:val="14"/>
              </w:rPr>
            </w:pPr>
            <w:r>
              <w:rPr>
                <w:rFonts w:cs="Arial"/>
                <w:sz w:val="14"/>
                <w:szCs w:val="14"/>
              </w:rPr>
              <w:t>200,000</w:t>
            </w:r>
          </w:p>
          <w:p w14:paraId="03F10558" w14:textId="77777777" w:rsidR="00B32516" w:rsidRDefault="00B32516" w:rsidP="00647C69">
            <w:pPr>
              <w:pStyle w:val="MediumGrid21"/>
              <w:spacing w:line="276" w:lineRule="auto"/>
              <w:rPr>
                <w:rFonts w:cs="Arial"/>
                <w:sz w:val="14"/>
                <w:szCs w:val="14"/>
              </w:rPr>
            </w:pPr>
            <w:r>
              <w:rPr>
                <w:rFonts w:cs="Arial"/>
                <w:sz w:val="14"/>
                <w:szCs w:val="14"/>
              </w:rPr>
              <w:t>(Training cost)</w:t>
            </w:r>
          </w:p>
        </w:tc>
        <w:tc>
          <w:tcPr>
            <w:tcW w:w="352" w:type="pct"/>
            <w:tcBorders>
              <w:left w:val="single" w:sz="18" w:space="0" w:color="000000"/>
            </w:tcBorders>
          </w:tcPr>
          <w:p w14:paraId="5066AFA6" w14:textId="77777777" w:rsidR="00B32516" w:rsidRDefault="00B32516" w:rsidP="00647C69">
            <w:pPr>
              <w:spacing w:line="276" w:lineRule="auto"/>
              <w:rPr>
                <w:rFonts w:cs="Arial"/>
                <w:sz w:val="14"/>
                <w:szCs w:val="14"/>
              </w:rPr>
            </w:pPr>
            <w:r>
              <w:rPr>
                <w:rFonts w:cs="Arial"/>
                <w:sz w:val="14"/>
                <w:szCs w:val="14"/>
              </w:rPr>
              <w:t xml:space="preserve">Number of trained Personnel </w:t>
            </w:r>
          </w:p>
          <w:p w14:paraId="0E6D535E" w14:textId="77777777" w:rsidR="00B32516" w:rsidRDefault="00B32516" w:rsidP="00647C69">
            <w:pPr>
              <w:spacing w:line="276" w:lineRule="auto"/>
              <w:rPr>
                <w:rFonts w:cs="Arial"/>
                <w:sz w:val="14"/>
                <w:szCs w:val="14"/>
              </w:rPr>
            </w:pPr>
          </w:p>
          <w:p w14:paraId="1323EB62" w14:textId="77777777" w:rsidR="00B32516" w:rsidRDefault="00B32516" w:rsidP="00647C69">
            <w:pPr>
              <w:spacing w:line="276" w:lineRule="auto"/>
              <w:rPr>
                <w:rFonts w:cs="Arial"/>
                <w:sz w:val="14"/>
                <w:szCs w:val="14"/>
              </w:rPr>
            </w:pPr>
            <w:r>
              <w:rPr>
                <w:rFonts w:cs="Arial"/>
                <w:sz w:val="14"/>
                <w:szCs w:val="14"/>
              </w:rPr>
              <w:t>Code of Conducts</w:t>
            </w:r>
          </w:p>
          <w:p w14:paraId="6409C4D9" w14:textId="77777777" w:rsidR="00B32516" w:rsidRDefault="00B32516" w:rsidP="00647C69">
            <w:pPr>
              <w:spacing w:line="276" w:lineRule="auto"/>
              <w:rPr>
                <w:rFonts w:cs="Arial"/>
                <w:sz w:val="14"/>
                <w:szCs w:val="14"/>
              </w:rPr>
            </w:pPr>
          </w:p>
          <w:p w14:paraId="65D1A627" w14:textId="77777777" w:rsidR="00B32516" w:rsidRDefault="00B32516" w:rsidP="00647C69">
            <w:pPr>
              <w:spacing w:line="276" w:lineRule="auto"/>
              <w:rPr>
                <w:rFonts w:cs="Arial"/>
                <w:sz w:val="14"/>
                <w:szCs w:val="14"/>
              </w:rPr>
            </w:pPr>
            <w:r>
              <w:rPr>
                <w:rFonts w:cs="Arial"/>
                <w:sz w:val="14"/>
                <w:szCs w:val="14"/>
              </w:rPr>
              <w:t>GBV-GRM</w:t>
            </w:r>
          </w:p>
          <w:p w14:paraId="36E00088" w14:textId="77777777" w:rsidR="00B32516" w:rsidRDefault="00B32516" w:rsidP="00647C69">
            <w:pPr>
              <w:spacing w:line="276" w:lineRule="auto"/>
              <w:rPr>
                <w:rFonts w:cs="Arial"/>
                <w:sz w:val="14"/>
                <w:szCs w:val="14"/>
              </w:rPr>
            </w:pPr>
          </w:p>
          <w:p w14:paraId="4A813D7E" w14:textId="77777777" w:rsidR="00B32516" w:rsidRDefault="00B32516" w:rsidP="00647C69">
            <w:pPr>
              <w:spacing w:line="276" w:lineRule="auto"/>
              <w:rPr>
                <w:rFonts w:cs="Arial"/>
                <w:sz w:val="14"/>
                <w:szCs w:val="14"/>
              </w:rPr>
            </w:pPr>
          </w:p>
          <w:p w14:paraId="5B20EDAD" w14:textId="77777777" w:rsidR="00B32516" w:rsidRDefault="00B32516" w:rsidP="00647C69">
            <w:pPr>
              <w:spacing w:line="276" w:lineRule="auto"/>
              <w:rPr>
                <w:rFonts w:cs="Arial"/>
                <w:sz w:val="14"/>
                <w:szCs w:val="14"/>
              </w:rPr>
            </w:pPr>
          </w:p>
          <w:p w14:paraId="194AFD10" w14:textId="77777777" w:rsidR="00B32516" w:rsidRDefault="00B32516" w:rsidP="00647C69">
            <w:pPr>
              <w:spacing w:line="276" w:lineRule="auto"/>
              <w:rPr>
                <w:rFonts w:cs="Arial"/>
                <w:sz w:val="14"/>
                <w:szCs w:val="14"/>
              </w:rPr>
            </w:pPr>
          </w:p>
          <w:p w14:paraId="6CDB01E9" w14:textId="77777777" w:rsidR="00B32516" w:rsidRDefault="00B32516" w:rsidP="00647C69">
            <w:pPr>
              <w:spacing w:line="276" w:lineRule="auto"/>
              <w:rPr>
                <w:rFonts w:cs="Arial"/>
                <w:sz w:val="14"/>
                <w:szCs w:val="14"/>
              </w:rPr>
            </w:pPr>
          </w:p>
          <w:p w14:paraId="28E54334" w14:textId="77777777" w:rsidR="00B32516" w:rsidRDefault="00B32516" w:rsidP="00647C69">
            <w:pPr>
              <w:spacing w:line="276" w:lineRule="auto"/>
              <w:rPr>
                <w:rFonts w:cs="Arial"/>
                <w:sz w:val="14"/>
                <w:szCs w:val="14"/>
              </w:rPr>
            </w:pPr>
          </w:p>
          <w:p w14:paraId="7E4FE998" w14:textId="77777777" w:rsidR="00B32516" w:rsidRDefault="00B32516" w:rsidP="00647C69">
            <w:pPr>
              <w:spacing w:line="276" w:lineRule="auto"/>
              <w:rPr>
                <w:rFonts w:cs="Arial"/>
                <w:sz w:val="14"/>
                <w:szCs w:val="14"/>
              </w:rPr>
            </w:pPr>
            <w:r>
              <w:rPr>
                <w:rFonts w:cs="Arial"/>
                <w:sz w:val="14"/>
                <w:szCs w:val="14"/>
              </w:rPr>
              <w:t>Attendance List/ Training reports</w:t>
            </w:r>
          </w:p>
          <w:p w14:paraId="5AC165E7" w14:textId="77777777" w:rsidR="00B32516" w:rsidRDefault="00B32516" w:rsidP="00647C69">
            <w:pPr>
              <w:spacing w:line="276" w:lineRule="auto"/>
              <w:rPr>
                <w:rFonts w:cs="Arial"/>
                <w:sz w:val="14"/>
                <w:szCs w:val="14"/>
              </w:rPr>
            </w:pPr>
          </w:p>
          <w:p w14:paraId="486F2828" w14:textId="77777777" w:rsidR="00B32516" w:rsidRDefault="00B32516" w:rsidP="00647C69">
            <w:pPr>
              <w:spacing w:line="276" w:lineRule="auto"/>
              <w:rPr>
                <w:rFonts w:cs="Arial"/>
                <w:sz w:val="14"/>
                <w:szCs w:val="14"/>
              </w:rPr>
            </w:pPr>
          </w:p>
          <w:p w14:paraId="6B646D2E" w14:textId="77777777" w:rsidR="00B32516" w:rsidRDefault="00B32516" w:rsidP="00647C69">
            <w:pPr>
              <w:spacing w:line="276" w:lineRule="auto"/>
              <w:rPr>
                <w:rFonts w:cs="Arial"/>
                <w:sz w:val="14"/>
                <w:szCs w:val="14"/>
              </w:rPr>
            </w:pPr>
          </w:p>
          <w:p w14:paraId="06BD7813" w14:textId="77777777" w:rsidR="00B32516" w:rsidRDefault="00B32516" w:rsidP="00647C69">
            <w:pPr>
              <w:spacing w:line="276" w:lineRule="auto"/>
              <w:rPr>
                <w:rFonts w:cs="Arial"/>
                <w:sz w:val="14"/>
                <w:szCs w:val="14"/>
              </w:rPr>
            </w:pPr>
            <w:r>
              <w:rPr>
                <w:rFonts w:cs="Arial"/>
                <w:sz w:val="14"/>
                <w:szCs w:val="14"/>
              </w:rPr>
              <w:t xml:space="preserve">Monitoring Reports </w:t>
            </w:r>
          </w:p>
          <w:p w14:paraId="2DB415D8" w14:textId="77777777" w:rsidR="00B32516" w:rsidRDefault="00B32516" w:rsidP="00647C69">
            <w:pPr>
              <w:spacing w:line="276" w:lineRule="auto"/>
              <w:rPr>
                <w:rFonts w:cs="Arial"/>
                <w:sz w:val="14"/>
                <w:szCs w:val="14"/>
              </w:rPr>
            </w:pPr>
          </w:p>
          <w:p w14:paraId="70B6C7FF" w14:textId="77777777" w:rsidR="00B32516" w:rsidRDefault="00B32516" w:rsidP="00647C69">
            <w:pPr>
              <w:spacing w:line="276" w:lineRule="auto"/>
              <w:rPr>
                <w:rFonts w:cs="Arial"/>
                <w:sz w:val="14"/>
                <w:szCs w:val="14"/>
              </w:rPr>
            </w:pPr>
          </w:p>
          <w:p w14:paraId="2F237B3F" w14:textId="77777777" w:rsidR="00B32516" w:rsidRDefault="00F805E6" w:rsidP="00647C69">
            <w:pPr>
              <w:spacing w:line="276" w:lineRule="auto"/>
              <w:rPr>
                <w:rFonts w:cs="Arial"/>
                <w:sz w:val="14"/>
                <w:szCs w:val="14"/>
              </w:rPr>
            </w:pPr>
            <w:r>
              <w:rPr>
                <w:rFonts w:cs="Arial"/>
                <w:sz w:val="14"/>
                <w:szCs w:val="14"/>
              </w:rPr>
              <w:t>Signage</w:t>
            </w:r>
            <w:r w:rsidR="00B32516">
              <w:rPr>
                <w:rFonts w:cs="Arial"/>
                <w:sz w:val="14"/>
                <w:szCs w:val="14"/>
              </w:rPr>
              <w:t xml:space="preserve"> onsite</w:t>
            </w:r>
          </w:p>
          <w:p w14:paraId="7F3BF23B" w14:textId="77777777" w:rsidR="00B32516" w:rsidRDefault="00B32516" w:rsidP="00647C69">
            <w:pPr>
              <w:spacing w:line="276" w:lineRule="auto"/>
              <w:rPr>
                <w:rFonts w:cs="Arial"/>
                <w:sz w:val="14"/>
                <w:szCs w:val="14"/>
              </w:rPr>
            </w:pPr>
          </w:p>
          <w:p w14:paraId="39C8B32D" w14:textId="77777777" w:rsidR="00B32516" w:rsidRDefault="00B32516" w:rsidP="00647C69">
            <w:pPr>
              <w:spacing w:line="276" w:lineRule="auto"/>
              <w:rPr>
                <w:rFonts w:cs="Arial"/>
                <w:sz w:val="14"/>
                <w:szCs w:val="14"/>
              </w:rPr>
            </w:pPr>
          </w:p>
          <w:p w14:paraId="638E94FF" w14:textId="77777777" w:rsidR="00B32516" w:rsidRDefault="00B32516" w:rsidP="00647C69">
            <w:pPr>
              <w:spacing w:line="276" w:lineRule="auto"/>
              <w:rPr>
                <w:rFonts w:cs="Arial"/>
                <w:sz w:val="14"/>
                <w:szCs w:val="14"/>
              </w:rPr>
            </w:pPr>
            <w:r>
              <w:rPr>
                <w:rFonts w:cs="Arial"/>
                <w:sz w:val="14"/>
                <w:szCs w:val="14"/>
              </w:rPr>
              <w:t>Reports/ complaints</w:t>
            </w:r>
          </w:p>
          <w:p w14:paraId="6FF6D7B2" w14:textId="77777777" w:rsidR="00B32516" w:rsidRDefault="00B32516" w:rsidP="00647C69">
            <w:pPr>
              <w:spacing w:line="276" w:lineRule="auto"/>
              <w:rPr>
                <w:rFonts w:cs="Arial"/>
                <w:sz w:val="14"/>
                <w:szCs w:val="14"/>
              </w:rPr>
            </w:pPr>
          </w:p>
        </w:tc>
        <w:tc>
          <w:tcPr>
            <w:tcW w:w="435" w:type="pct"/>
          </w:tcPr>
          <w:p w14:paraId="6BBDB86E" w14:textId="77777777" w:rsidR="00B32516" w:rsidRDefault="00B32516" w:rsidP="00647C69">
            <w:pPr>
              <w:pStyle w:val="MediumGrid21"/>
              <w:spacing w:line="276" w:lineRule="auto"/>
              <w:jc w:val="both"/>
              <w:rPr>
                <w:rFonts w:cs="Arial"/>
                <w:sz w:val="14"/>
                <w:szCs w:val="14"/>
              </w:rPr>
            </w:pPr>
            <w:r>
              <w:rPr>
                <w:rFonts w:cs="Arial"/>
                <w:sz w:val="14"/>
                <w:szCs w:val="14"/>
              </w:rPr>
              <w:t>Attendance list / training report</w:t>
            </w:r>
          </w:p>
          <w:p w14:paraId="68593C09" w14:textId="77777777" w:rsidR="00B32516" w:rsidRDefault="00B32516" w:rsidP="00647C69">
            <w:pPr>
              <w:pStyle w:val="MediumGrid21"/>
              <w:spacing w:line="276" w:lineRule="auto"/>
              <w:jc w:val="both"/>
              <w:rPr>
                <w:rFonts w:cs="Arial"/>
                <w:sz w:val="14"/>
                <w:szCs w:val="14"/>
              </w:rPr>
            </w:pPr>
          </w:p>
          <w:p w14:paraId="42610AA6" w14:textId="77777777" w:rsidR="00B32516" w:rsidRDefault="00B32516" w:rsidP="00647C69">
            <w:pPr>
              <w:pStyle w:val="MediumGrid21"/>
              <w:spacing w:line="276" w:lineRule="auto"/>
              <w:jc w:val="both"/>
              <w:rPr>
                <w:rFonts w:cs="Arial"/>
                <w:sz w:val="14"/>
                <w:szCs w:val="14"/>
              </w:rPr>
            </w:pPr>
          </w:p>
          <w:p w14:paraId="1FE252EE" w14:textId="77777777" w:rsidR="00B32516" w:rsidRDefault="00B32516" w:rsidP="00647C69">
            <w:pPr>
              <w:pStyle w:val="MediumGrid21"/>
              <w:spacing w:line="276" w:lineRule="auto"/>
              <w:jc w:val="both"/>
              <w:rPr>
                <w:rFonts w:cs="Arial"/>
                <w:sz w:val="14"/>
                <w:szCs w:val="14"/>
              </w:rPr>
            </w:pPr>
            <w:r>
              <w:rPr>
                <w:rFonts w:cs="Arial"/>
                <w:sz w:val="14"/>
                <w:szCs w:val="14"/>
              </w:rPr>
              <w:t>Observation/ review of CoCs</w:t>
            </w:r>
          </w:p>
          <w:p w14:paraId="48943905" w14:textId="77777777" w:rsidR="00B32516" w:rsidRDefault="00B32516" w:rsidP="00647C69">
            <w:pPr>
              <w:pStyle w:val="MediumGrid21"/>
              <w:spacing w:line="276" w:lineRule="auto"/>
              <w:jc w:val="both"/>
              <w:rPr>
                <w:rFonts w:cs="Arial"/>
                <w:sz w:val="14"/>
                <w:szCs w:val="14"/>
              </w:rPr>
            </w:pPr>
          </w:p>
          <w:p w14:paraId="795C565F" w14:textId="77777777" w:rsidR="00B32516" w:rsidRDefault="00B32516" w:rsidP="00647C69">
            <w:pPr>
              <w:pStyle w:val="MediumGrid21"/>
              <w:spacing w:line="276" w:lineRule="auto"/>
              <w:jc w:val="both"/>
              <w:rPr>
                <w:rFonts w:cs="Arial"/>
                <w:sz w:val="14"/>
                <w:szCs w:val="14"/>
              </w:rPr>
            </w:pPr>
            <w:r>
              <w:rPr>
                <w:rFonts w:cs="Arial"/>
                <w:sz w:val="14"/>
                <w:szCs w:val="14"/>
              </w:rPr>
              <w:t xml:space="preserve">Consultations with PAPs/ List of GBV focal persons </w:t>
            </w:r>
          </w:p>
          <w:p w14:paraId="666A6761" w14:textId="77777777" w:rsidR="00B32516" w:rsidRDefault="00B32516" w:rsidP="00647C69">
            <w:pPr>
              <w:pStyle w:val="MediumGrid21"/>
              <w:spacing w:line="276" w:lineRule="auto"/>
              <w:jc w:val="both"/>
              <w:rPr>
                <w:rFonts w:cs="Arial"/>
                <w:sz w:val="14"/>
                <w:szCs w:val="14"/>
              </w:rPr>
            </w:pPr>
          </w:p>
          <w:p w14:paraId="1B0CF199" w14:textId="77777777" w:rsidR="00B32516" w:rsidRDefault="00B32516" w:rsidP="00647C69">
            <w:pPr>
              <w:pStyle w:val="MediumGrid21"/>
              <w:spacing w:line="276" w:lineRule="auto"/>
              <w:jc w:val="both"/>
              <w:rPr>
                <w:rFonts w:cs="Arial"/>
                <w:sz w:val="14"/>
                <w:szCs w:val="14"/>
              </w:rPr>
            </w:pPr>
          </w:p>
          <w:p w14:paraId="5A9D29A3" w14:textId="77777777" w:rsidR="00B32516" w:rsidRDefault="00B32516" w:rsidP="00647C69">
            <w:pPr>
              <w:spacing w:line="276" w:lineRule="auto"/>
              <w:rPr>
                <w:rFonts w:cs="Arial"/>
                <w:sz w:val="14"/>
                <w:szCs w:val="14"/>
              </w:rPr>
            </w:pPr>
            <w:r>
              <w:rPr>
                <w:rFonts w:cs="Arial"/>
                <w:sz w:val="14"/>
                <w:szCs w:val="14"/>
              </w:rPr>
              <w:t>Review List of Service Providers</w:t>
            </w:r>
          </w:p>
          <w:p w14:paraId="5A532EC0" w14:textId="77777777" w:rsidR="00B32516" w:rsidRDefault="00B32516" w:rsidP="00647C69">
            <w:pPr>
              <w:pStyle w:val="MediumGrid21"/>
              <w:spacing w:line="276" w:lineRule="auto"/>
              <w:jc w:val="both"/>
              <w:rPr>
                <w:rFonts w:cs="Arial"/>
                <w:sz w:val="14"/>
                <w:szCs w:val="14"/>
              </w:rPr>
            </w:pPr>
          </w:p>
          <w:p w14:paraId="4435621A" w14:textId="77777777" w:rsidR="00B32516" w:rsidRDefault="00B32516" w:rsidP="00647C69">
            <w:pPr>
              <w:pStyle w:val="MediumGrid21"/>
              <w:spacing w:line="276" w:lineRule="auto"/>
              <w:jc w:val="both"/>
              <w:rPr>
                <w:rFonts w:cs="Arial"/>
                <w:sz w:val="14"/>
                <w:szCs w:val="14"/>
              </w:rPr>
            </w:pPr>
          </w:p>
          <w:p w14:paraId="4F015DEE" w14:textId="77777777" w:rsidR="00B32516" w:rsidRDefault="00B32516" w:rsidP="00647C69">
            <w:pPr>
              <w:pStyle w:val="MediumGrid21"/>
              <w:spacing w:line="276" w:lineRule="auto"/>
              <w:jc w:val="both"/>
              <w:rPr>
                <w:rFonts w:cs="Arial"/>
                <w:sz w:val="14"/>
                <w:szCs w:val="14"/>
              </w:rPr>
            </w:pPr>
            <w:r>
              <w:rPr>
                <w:rFonts w:cs="Arial"/>
                <w:sz w:val="14"/>
                <w:szCs w:val="14"/>
              </w:rPr>
              <w:t>Review training report/ attendance list</w:t>
            </w:r>
          </w:p>
          <w:p w14:paraId="027D4F2D" w14:textId="77777777" w:rsidR="00B32516" w:rsidRDefault="00B32516" w:rsidP="00647C69">
            <w:pPr>
              <w:pStyle w:val="MediumGrid21"/>
              <w:spacing w:line="276" w:lineRule="auto"/>
              <w:jc w:val="both"/>
              <w:rPr>
                <w:rFonts w:cs="Arial"/>
                <w:sz w:val="14"/>
                <w:szCs w:val="14"/>
              </w:rPr>
            </w:pPr>
          </w:p>
          <w:p w14:paraId="1C53316A" w14:textId="77777777" w:rsidR="00B32516" w:rsidRDefault="00B32516" w:rsidP="00647C69">
            <w:pPr>
              <w:pStyle w:val="MediumGrid21"/>
              <w:spacing w:line="276" w:lineRule="auto"/>
              <w:jc w:val="both"/>
              <w:rPr>
                <w:rFonts w:cs="Arial"/>
                <w:sz w:val="14"/>
                <w:szCs w:val="14"/>
              </w:rPr>
            </w:pPr>
          </w:p>
          <w:p w14:paraId="3E9B6E9A" w14:textId="77777777" w:rsidR="00B32516" w:rsidRDefault="00B32516" w:rsidP="00647C69">
            <w:pPr>
              <w:pStyle w:val="MediumGrid21"/>
              <w:spacing w:line="276" w:lineRule="auto"/>
              <w:jc w:val="both"/>
              <w:rPr>
                <w:rFonts w:cs="Arial"/>
                <w:sz w:val="14"/>
                <w:szCs w:val="14"/>
              </w:rPr>
            </w:pPr>
          </w:p>
          <w:p w14:paraId="6BEED22D" w14:textId="77777777" w:rsidR="00B32516" w:rsidRDefault="00B32516" w:rsidP="00647C69">
            <w:pPr>
              <w:pStyle w:val="MediumGrid21"/>
              <w:spacing w:line="276" w:lineRule="auto"/>
              <w:jc w:val="both"/>
              <w:rPr>
                <w:rFonts w:cs="Arial"/>
                <w:sz w:val="14"/>
                <w:szCs w:val="14"/>
              </w:rPr>
            </w:pPr>
            <w:r>
              <w:rPr>
                <w:rFonts w:cs="Arial"/>
                <w:sz w:val="14"/>
                <w:szCs w:val="14"/>
              </w:rPr>
              <w:t>Observation</w:t>
            </w:r>
          </w:p>
          <w:p w14:paraId="4401E615" w14:textId="77777777" w:rsidR="00B32516" w:rsidRDefault="00B32516" w:rsidP="00647C69">
            <w:pPr>
              <w:pStyle w:val="MediumGrid21"/>
              <w:spacing w:line="276" w:lineRule="auto"/>
              <w:jc w:val="both"/>
              <w:rPr>
                <w:rFonts w:cs="Arial"/>
                <w:sz w:val="14"/>
                <w:szCs w:val="14"/>
              </w:rPr>
            </w:pPr>
          </w:p>
        </w:tc>
        <w:tc>
          <w:tcPr>
            <w:tcW w:w="435" w:type="pct"/>
          </w:tcPr>
          <w:p w14:paraId="17E49676" w14:textId="77777777" w:rsidR="00B32516" w:rsidRDefault="00B32516" w:rsidP="00647C69">
            <w:pPr>
              <w:pStyle w:val="MediumGrid21"/>
              <w:spacing w:line="276" w:lineRule="auto"/>
              <w:rPr>
                <w:rFonts w:cs="Arial"/>
                <w:sz w:val="14"/>
                <w:szCs w:val="14"/>
              </w:rPr>
            </w:pPr>
            <w:r>
              <w:rPr>
                <w:rFonts w:cs="Arial"/>
                <w:sz w:val="14"/>
                <w:szCs w:val="14"/>
              </w:rPr>
              <w:t xml:space="preserve">Compliance to SEA/SH Action Plan </w:t>
            </w:r>
          </w:p>
          <w:p w14:paraId="376CF6BF" w14:textId="77777777" w:rsidR="00B32516" w:rsidRDefault="00B32516" w:rsidP="00647C69">
            <w:pPr>
              <w:pStyle w:val="MediumGrid21"/>
              <w:spacing w:line="276" w:lineRule="auto"/>
              <w:rPr>
                <w:rFonts w:cs="Arial"/>
                <w:sz w:val="14"/>
                <w:szCs w:val="14"/>
              </w:rPr>
            </w:pPr>
          </w:p>
          <w:p w14:paraId="6A42DAF8" w14:textId="77777777" w:rsidR="00B32516" w:rsidRDefault="00B32516" w:rsidP="00647C69">
            <w:pPr>
              <w:pStyle w:val="MediumGrid21"/>
              <w:spacing w:line="276" w:lineRule="auto"/>
              <w:rPr>
                <w:rFonts w:cs="Arial"/>
                <w:sz w:val="14"/>
                <w:szCs w:val="14"/>
              </w:rPr>
            </w:pPr>
          </w:p>
          <w:p w14:paraId="21D75747" w14:textId="77777777" w:rsidR="00B32516" w:rsidRDefault="00B32516" w:rsidP="00647C69">
            <w:pPr>
              <w:pStyle w:val="MediumGrid21"/>
              <w:spacing w:line="276" w:lineRule="auto"/>
              <w:rPr>
                <w:rFonts w:cs="Arial"/>
                <w:sz w:val="14"/>
                <w:szCs w:val="14"/>
              </w:rPr>
            </w:pPr>
          </w:p>
          <w:p w14:paraId="5D3C09F2" w14:textId="77777777" w:rsidR="00B32516" w:rsidRDefault="00B32516" w:rsidP="00647C69">
            <w:pPr>
              <w:pStyle w:val="MediumGrid21"/>
              <w:spacing w:line="276" w:lineRule="auto"/>
              <w:rPr>
                <w:rFonts w:cs="Arial"/>
                <w:sz w:val="14"/>
                <w:szCs w:val="14"/>
              </w:rPr>
            </w:pPr>
          </w:p>
          <w:p w14:paraId="635669DF" w14:textId="77777777" w:rsidR="00B32516" w:rsidRDefault="00B32516" w:rsidP="00647C69">
            <w:pPr>
              <w:pStyle w:val="MediumGrid21"/>
              <w:spacing w:line="276" w:lineRule="auto"/>
              <w:rPr>
                <w:rFonts w:cs="Arial"/>
                <w:sz w:val="14"/>
                <w:szCs w:val="14"/>
              </w:rPr>
            </w:pPr>
            <w:r>
              <w:rPr>
                <w:rFonts w:cs="Arial"/>
                <w:sz w:val="14"/>
                <w:szCs w:val="14"/>
              </w:rPr>
              <w:t>Signed Code of Conducts</w:t>
            </w:r>
          </w:p>
          <w:p w14:paraId="05286B81" w14:textId="77777777" w:rsidR="00B32516" w:rsidRDefault="00B32516" w:rsidP="00647C69">
            <w:pPr>
              <w:pStyle w:val="MediumGrid21"/>
              <w:spacing w:line="276" w:lineRule="auto"/>
              <w:rPr>
                <w:rFonts w:cs="Arial"/>
                <w:sz w:val="14"/>
                <w:szCs w:val="14"/>
              </w:rPr>
            </w:pPr>
          </w:p>
          <w:p w14:paraId="7AB0DF05" w14:textId="77777777" w:rsidR="00B32516" w:rsidRDefault="00B32516" w:rsidP="00647C69">
            <w:pPr>
              <w:pStyle w:val="MediumGrid21"/>
              <w:spacing w:line="276" w:lineRule="auto"/>
              <w:rPr>
                <w:rFonts w:cs="Arial"/>
                <w:sz w:val="14"/>
                <w:szCs w:val="14"/>
              </w:rPr>
            </w:pPr>
          </w:p>
          <w:p w14:paraId="6E68B4A1" w14:textId="77777777" w:rsidR="00B32516" w:rsidRDefault="00B32516" w:rsidP="00647C69">
            <w:pPr>
              <w:pStyle w:val="MediumGrid21"/>
              <w:spacing w:line="276" w:lineRule="auto"/>
              <w:rPr>
                <w:rFonts w:cs="Arial"/>
                <w:sz w:val="14"/>
                <w:szCs w:val="14"/>
              </w:rPr>
            </w:pPr>
          </w:p>
          <w:p w14:paraId="41E68165" w14:textId="77777777" w:rsidR="00B32516" w:rsidRDefault="00B32516" w:rsidP="00647C69">
            <w:pPr>
              <w:pStyle w:val="MediumGrid21"/>
              <w:spacing w:line="276" w:lineRule="auto"/>
              <w:rPr>
                <w:rFonts w:cs="Arial"/>
                <w:sz w:val="14"/>
                <w:szCs w:val="14"/>
              </w:rPr>
            </w:pPr>
          </w:p>
          <w:p w14:paraId="42FED1BD" w14:textId="77777777" w:rsidR="00B32516" w:rsidRDefault="00B32516" w:rsidP="00647C69">
            <w:pPr>
              <w:pStyle w:val="MediumGrid21"/>
              <w:spacing w:line="276" w:lineRule="auto"/>
              <w:rPr>
                <w:rFonts w:cs="Arial"/>
                <w:sz w:val="14"/>
                <w:szCs w:val="14"/>
              </w:rPr>
            </w:pPr>
          </w:p>
          <w:p w14:paraId="44C11587" w14:textId="77777777" w:rsidR="00B32516" w:rsidRDefault="00B32516" w:rsidP="00647C69">
            <w:pPr>
              <w:pStyle w:val="MediumGrid21"/>
              <w:spacing w:line="276" w:lineRule="auto"/>
              <w:rPr>
                <w:rFonts w:cs="Arial"/>
                <w:sz w:val="14"/>
                <w:szCs w:val="14"/>
              </w:rPr>
            </w:pPr>
          </w:p>
          <w:p w14:paraId="3E63BC07" w14:textId="77777777" w:rsidR="00B32516" w:rsidRDefault="00B32516" w:rsidP="00647C69">
            <w:pPr>
              <w:pStyle w:val="MediumGrid21"/>
              <w:spacing w:line="276" w:lineRule="auto"/>
              <w:rPr>
                <w:rFonts w:cs="Arial"/>
                <w:sz w:val="14"/>
                <w:szCs w:val="14"/>
              </w:rPr>
            </w:pPr>
            <w:r>
              <w:rPr>
                <w:rFonts w:cs="Arial"/>
                <w:sz w:val="14"/>
                <w:szCs w:val="14"/>
              </w:rPr>
              <w:t>Available GBV-GRM</w:t>
            </w:r>
          </w:p>
          <w:p w14:paraId="1331262C" w14:textId="77777777" w:rsidR="00B32516" w:rsidRDefault="00B32516" w:rsidP="00647C69">
            <w:pPr>
              <w:pStyle w:val="MediumGrid21"/>
              <w:spacing w:line="276" w:lineRule="auto"/>
              <w:rPr>
                <w:rFonts w:cs="Arial"/>
                <w:sz w:val="14"/>
                <w:szCs w:val="14"/>
              </w:rPr>
            </w:pPr>
          </w:p>
          <w:p w14:paraId="5F92205A" w14:textId="77777777" w:rsidR="00B32516" w:rsidRDefault="00B32516" w:rsidP="00647C69">
            <w:pPr>
              <w:pStyle w:val="MediumGrid21"/>
              <w:spacing w:line="276" w:lineRule="auto"/>
              <w:rPr>
                <w:rFonts w:cs="Arial"/>
                <w:sz w:val="14"/>
                <w:szCs w:val="14"/>
              </w:rPr>
            </w:pPr>
          </w:p>
          <w:p w14:paraId="03F009A5" w14:textId="77777777" w:rsidR="00B32516" w:rsidRDefault="00B32516" w:rsidP="00647C69">
            <w:pPr>
              <w:pStyle w:val="MediumGrid21"/>
              <w:spacing w:line="276" w:lineRule="auto"/>
              <w:rPr>
                <w:rFonts w:cs="Arial"/>
                <w:sz w:val="14"/>
                <w:szCs w:val="14"/>
              </w:rPr>
            </w:pPr>
            <w:r>
              <w:rPr>
                <w:rFonts w:cs="Arial"/>
                <w:sz w:val="14"/>
                <w:szCs w:val="14"/>
              </w:rPr>
              <w:t>MOU Signed between the SPIU and the Service Providers</w:t>
            </w:r>
          </w:p>
          <w:p w14:paraId="2AAEB677" w14:textId="77777777" w:rsidR="00B32516" w:rsidRDefault="00B32516" w:rsidP="00647C69">
            <w:pPr>
              <w:pStyle w:val="MediumGrid21"/>
              <w:spacing w:line="276" w:lineRule="auto"/>
              <w:rPr>
                <w:rFonts w:cs="Arial"/>
                <w:sz w:val="14"/>
                <w:szCs w:val="14"/>
              </w:rPr>
            </w:pPr>
          </w:p>
          <w:p w14:paraId="0B9ABD90" w14:textId="77777777" w:rsidR="00B32516" w:rsidRDefault="00B32516" w:rsidP="00647C69">
            <w:pPr>
              <w:pStyle w:val="MediumGrid21"/>
              <w:spacing w:line="276" w:lineRule="auto"/>
              <w:rPr>
                <w:rFonts w:cs="Arial"/>
                <w:sz w:val="14"/>
                <w:szCs w:val="14"/>
              </w:rPr>
            </w:pPr>
          </w:p>
          <w:p w14:paraId="4A66F7FB" w14:textId="77777777" w:rsidR="00B32516" w:rsidRDefault="00B32516" w:rsidP="00647C69">
            <w:pPr>
              <w:pStyle w:val="MediumGrid21"/>
              <w:spacing w:line="276" w:lineRule="auto"/>
              <w:rPr>
                <w:rFonts w:cs="Arial"/>
                <w:sz w:val="14"/>
                <w:szCs w:val="14"/>
              </w:rPr>
            </w:pPr>
          </w:p>
          <w:p w14:paraId="6B443AA3" w14:textId="77777777" w:rsidR="00B32516" w:rsidRDefault="00B32516" w:rsidP="00647C69">
            <w:pPr>
              <w:pStyle w:val="MediumGrid21"/>
              <w:spacing w:line="276" w:lineRule="auto"/>
              <w:rPr>
                <w:rFonts w:cs="Arial"/>
                <w:sz w:val="14"/>
                <w:szCs w:val="14"/>
              </w:rPr>
            </w:pPr>
            <w:r>
              <w:rPr>
                <w:rFonts w:cs="Arial"/>
                <w:sz w:val="14"/>
                <w:szCs w:val="14"/>
              </w:rPr>
              <w:t>Sensitization conducted</w:t>
            </w:r>
          </w:p>
          <w:p w14:paraId="338A72FB" w14:textId="77777777" w:rsidR="00B32516" w:rsidRDefault="00B32516" w:rsidP="00647C69">
            <w:pPr>
              <w:pStyle w:val="MediumGrid21"/>
              <w:spacing w:line="276" w:lineRule="auto"/>
              <w:rPr>
                <w:rFonts w:cs="Arial"/>
                <w:sz w:val="14"/>
                <w:szCs w:val="14"/>
              </w:rPr>
            </w:pPr>
          </w:p>
          <w:p w14:paraId="6169D316" w14:textId="77777777" w:rsidR="00B32516" w:rsidRDefault="00F805E6" w:rsidP="00647C69">
            <w:pPr>
              <w:pStyle w:val="MediumGrid21"/>
              <w:spacing w:line="276" w:lineRule="auto"/>
              <w:rPr>
                <w:rFonts w:cs="Arial"/>
                <w:sz w:val="14"/>
                <w:szCs w:val="14"/>
              </w:rPr>
            </w:pPr>
            <w:r>
              <w:rPr>
                <w:rFonts w:cs="Arial"/>
                <w:sz w:val="14"/>
                <w:szCs w:val="14"/>
              </w:rPr>
              <w:lastRenderedPageBreak/>
              <w:t>Evidence of signage</w:t>
            </w:r>
            <w:r w:rsidR="00B32516">
              <w:rPr>
                <w:rFonts w:cs="Arial"/>
                <w:sz w:val="14"/>
                <w:szCs w:val="14"/>
              </w:rPr>
              <w:t xml:space="preserve"> onsite/ project communities</w:t>
            </w:r>
          </w:p>
          <w:p w14:paraId="33D3CCE8" w14:textId="77777777" w:rsidR="00B32516" w:rsidRDefault="00B32516" w:rsidP="00647C69">
            <w:pPr>
              <w:pStyle w:val="MediumGrid21"/>
              <w:spacing w:line="276" w:lineRule="auto"/>
              <w:jc w:val="both"/>
              <w:rPr>
                <w:rFonts w:cs="Arial"/>
                <w:sz w:val="14"/>
                <w:szCs w:val="14"/>
              </w:rPr>
            </w:pPr>
          </w:p>
          <w:p w14:paraId="5F68B8EB" w14:textId="77777777" w:rsidR="00B32516" w:rsidRDefault="00B32516" w:rsidP="00647C69">
            <w:pPr>
              <w:pStyle w:val="MediumGrid21"/>
              <w:spacing w:line="276" w:lineRule="auto"/>
              <w:rPr>
                <w:rFonts w:cs="Arial"/>
                <w:sz w:val="14"/>
                <w:szCs w:val="14"/>
              </w:rPr>
            </w:pPr>
            <w:r>
              <w:rPr>
                <w:rFonts w:cs="Arial"/>
                <w:sz w:val="14"/>
                <w:szCs w:val="14"/>
              </w:rPr>
              <w:t>Absence of minors as workforce</w:t>
            </w:r>
          </w:p>
          <w:p w14:paraId="4F8B0B01" w14:textId="77777777" w:rsidR="00B32516" w:rsidRDefault="00B32516" w:rsidP="00647C69">
            <w:pPr>
              <w:pStyle w:val="MediumGrid21"/>
              <w:spacing w:line="276" w:lineRule="auto"/>
              <w:rPr>
                <w:rFonts w:cs="Arial"/>
                <w:sz w:val="14"/>
                <w:szCs w:val="14"/>
              </w:rPr>
            </w:pPr>
          </w:p>
          <w:p w14:paraId="2431F3F7" w14:textId="77777777" w:rsidR="00B32516" w:rsidRDefault="00B32516" w:rsidP="00647C69">
            <w:pPr>
              <w:pStyle w:val="MediumGrid21"/>
              <w:spacing w:line="276" w:lineRule="auto"/>
              <w:jc w:val="both"/>
              <w:rPr>
                <w:rFonts w:cs="Arial"/>
                <w:sz w:val="14"/>
                <w:szCs w:val="14"/>
              </w:rPr>
            </w:pPr>
          </w:p>
          <w:p w14:paraId="2B6912F7" w14:textId="77777777" w:rsidR="00B32516" w:rsidRDefault="00B32516" w:rsidP="00647C69">
            <w:pPr>
              <w:pStyle w:val="MediumGrid21"/>
              <w:spacing w:line="276" w:lineRule="auto"/>
              <w:jc w:val="both"/>
              <w:rPr>
                <w:rFonts w:cs="Arial"/>
                <w:sz w:val="14"/>
                <w:szCs w:val="14"/>
              </w:rPr>
            </w:pPr>
          </w:p>
        </w:tc>
        <w:tc>
          <w:tcPr>
            <w:tcW w:w="348" w:type="pct"/>
          </w:tcPr>
          <w:p w14:paraId="79094519" w14:textId="77777777" w:rsidR="00B32516" w:rsidRDefault="00B32516" w:rsidP="00647C69">
            <w:pPr>
              <w:pStyle w:val="MediumGrid21"/>
              <w:spacing w:line="276" w:lineRule="auto"/>
              <w:jc w:val="both"/>
              <w:rPr>
                <w:rFonts w:cs="Arial"/>
                <w:sz w:val="14"/>
                <w:szCs w:val="14"/>
              </w:rPr>
            </w:pPr>
            <w:r>
              <w:rPr>
                <w:rFonts w:cs="Arial"/>
                <w:sz w:val="14"/>
                <w:szCs w:val="14"/>
              </w:rPr>
              <w:lastRenderedPageBreak/>
              <w:t>Project site</w:t>
            </w:r>
          </w:p>
        </w:tc>
        <w:tc>
          <w:tcPr>
            <w:tcW w:w="350" w:type="pct"/>
          </w:tcPr>
          <w:p w14:paraId="73ACD933" w14:textId="77777777" w:rsidR="00B32516" w:rsidRDefault="00B32516" w:rsidP="00647C69">
            <w:pPr>
              <w:pStyle w:val="MediumGrid21"/>
              <w:spacing w:line="276" w:lineRule="auto"/>
              <w:jc w:val="both"/>
              <w:rPr>
                <w:rFonts w:cs="Arial"/>
                <w:sz w:val="14"/>
                <w:szCs w:val="14"/>
              </w:rPr>
            </w:pPr>
            <w:r>
              <w:rPr>
                <w:rFonts w:cs="Arial"/>
                <w:sz w:val="14"/>
                <w:szCs w:val="14"/>
              </w:rPr>
              <w:t>Monthly</w:t>
            </w:r>
          </w:p>
        </w:tc>
        <w:tc>
          <w:tcPr>
            <w:tcW w:w="426" w:type="pct"/>
            <w:tcBorders>
              <w:right w:val="single" w:sz="18" w:space="0" w:color="000000"/>
            </w:tcBorders>
          </w:tcPr>
          <w:p w14:paraId="491562F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5481F3FF" w14:textId="77777777" w:rsidR="00B32516" w:rsidRDefault="00B32516" w:rsidP="00647C69">
            <w:pPr>
              <w:pStyle w:val="MediumGrid21"/>
              <w:spacing w:line="276" w:lineRule="auto"/>
              <w:jc w:val="both"/>
              <w:rPr>
                <w:rFonts w:cs="Arial"/>
                <w:sz w:val="14"/>
                <w:szCs w:val="14"/>
              </w:rPr>
            </w:pPr>
          </w:p>
          <w:p w14:paraId="187A50CF"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Gender/GBV Officer</w:t>
            </w:r>
          </w:p>
          <w:p w14:paraId="277AE081" w14:textId="77777777" w:rsidR="00B32516" w:rsidRDefault="00B32516" w:rsidP="00647C69">
            <w:pPr>
              <w:pStyle w:val="MediumGrid21"/>
              <w:spacing w:line="276" w:lineRule="auto"/>
              <w:rPr>
                <w:rFonts w:cs="Arial"/>
                <w:sz w:val="14"/>
                <w:szCs w:val="14"/>
              </w:rPr>
            </w:pPr>
          </w:p>
          <w:p w14:paraId="30037D65" w14:textId="77777777" w:rsidR="00B32516" w:rsidRDefault="00B32516" w:rsidP="00647C69">
            <w:pPr>
              <w:pStyle w:val="MediumGrid21"/>
              <w:spacing w:line="276" w:lineRule="auto"/>
              <w:jc w:val="both"/>
              <w:rPr>
                <w:rFonts w:cs="Arial"/>
                <w:sz w:val="14"/>
                <w:szCs w:val="14"/>
              </w:rPr>
            </w:pPr>
          </w:p>
          <w:p w14:paraId="10EE5EF1" w14:textId="77777777" w:rsidR="00B32516" w:rsidRDefault="00B32516" w:rsidP="00647C69">
            <w:pPr>
              <w:pStyle w:val="MediumGrid21"/>
              <w:spacing w:line="276" w:lineRule="auto"/>
              <w:jc w:val="both"/>
              <w:rPr>
                <w:rFonts w:cs="Arial"/>
                <w:sz w:val="14"/>
                <w:szCs w:val="14"/>
              </w:rPr>
            </w:pPr>
            <w:r>
              <w:rPr>
                <w:rFonts w:cs="Arial"/>
                <w:sz w:val="14"/>
                <w:szCs w:val="14"/>
              </w:rPr>
              <w:t xml:space="preserve">Ministry of Women Affairs </w:t>
            </w:r>
          </w:p>
          <w:p w14:paraId="23BCEF76" w14:textId="77777777" w:rsidR="00B32516" w:rsidRDefault="00B32516" w:rsidP="00647C69">
            <w:pPr>
              <w:pStyle w:val="MediumGrid21"/>
              <w:spacing w:line="276" w:lineRule="auto"/>
              <w:jc w:val="both"/>
              <w:rPr>
                <w:rFonts w:cs="Arial"/>
                <w:sz w:val="14"/>
                <w:szCs w:val="14"/>
              </w:rPr>
            </w:pPr>
          </w:p>
          <w:p w14:paraId="223B4647" w14:textId="77777777" w:rsidR="00B32516" w:rsidRDefault="00B32516" w:rsidP="00647C69">
            <w:pPr>
              <w:pStyle w:val="MediumGrid21"/>
              <w:spacing w:line="276" w:lineRule="auto"/>
              <w:jc w:val="both"/>
              <w:rPr>
                <w:rFonts w:cs="Arial"/>
                <w:sz w:val="14"/>
                <w:szCs w:val="14"/>
              </w:rPr>
            </w:pPr>
            <w:r>
              <w:rPr>
                <w:rFonts w:cs="Arial"/>
                <w:sz w:val="14"/>
                <w:szCs w:val="14"/>
              </w:rPr>
              <w:t>Partnering NGO</w:t>
            </w:r>
          </w:p>
        </w:tc>
        <w:tc>
          <w:tcPr>
            <w:tcW w:w="394" w:type="pct"/>
            <w:tcBorders>
              <w:left w:val="single" w:sz="18" w:space="0" w:color="000000"/>
              <w:right w:val="single" w:sz="18" w:space="0" w:color="000000"/>
            </w:tcBorders>
          </w:tcPr>
          <w:p w14:paraId="5703E569" w14:textId="77777777" w:rsidR="00B32516" w:rsidRDefault="00B32516" w:rsidP="00647C69">
            <w:pPr>
              <w:pStyle w:val="MediumGrid21"/>
              <w:spacing w:line="276" w:lineRule="auto"/>
              <w:jc w:val="both"/>
              <w:rPr>
                <w:rFonts w:cs="Arial"/>
                <w:sz w:val="14"/>
                <w:szCs w:val="14"/>
              </w:rPr>
            </w:pPr>
            <w:r>
              <w:rPr>
                <w:rFonts w:cs="Arial"/>
                <w:sz w:val="14"/>
                <w:szCs w:val="14"/>
              </w:rPr>
              <w:t>100,000</w:t>
            </w:r>
          </w:p>
        </w:tc>
      </w:tr>
      <w:tr w:rsidR="00B32516" w14:paraId="144B5F7B" w14:textId="77777777" w:rsidTr="00B32516">
        <w:trPr>
          <w:trHeight w:val="20"/>
        </w:trPr>
        <w:tc>
          <w:tcPr>
            <w:tcW w:w="173" w:type="pct"/>
          </w:tcPr>
          <w:p w14:paraId="43E8D425" w14:textId="77777777" w:rsidR="00B32516" w:rsidRDefault="00B32516" w:rsidP="00647C69">
            <w:pPr>
              <w:pStyle w:val="MediumGrid21"/>
              <w:spacing w:line="276" w:lineRule="auto"/>
              <w:rPr>
                <w:rFonts w:cs="Arial"/>
                <w:b/>
                <w:bCs/>
                <w:sz w:val="14"/>
                <w:szCs w:val="14"/>
              </w:rPr>
            </w:pPr>
            <w:r>
              <w:rPr>
                <w:rFonts w:cs="Arial"/>
                <w:b/>
                <w:bCs/>
                <w:sz w:val="14"/>
                <w:szCs w:val="14"/>
              </w:rPr>
              <w:t>9D</w:t>
            </w:r>
          </w:p>
        </w:tc>
        <w:tc>
          <w:tcPr>
            <w:tcW w:w="432" w:type="pct"/>
          </w:tcPr>
          <w:p w14:paraId="561F64EF" w14:textId="77777777" w:rsidR="00B32516" w:rsidRDefault="00B32516" w:rsidP="00647C69">
            <w:pPr>
              <w:pStyle w:val="MediumGrid21"/>
              <w:spacing w:line="276" w:lineRule="auto"/>
              <w:jc w:val="both"/>
              <w:rPr>
                <w:rFonts w:cs="Arial"/>
                <w:sz w:val="14"/>
                <w:szCs w:val="14"/>
              </w:rPr>
            </w:pPr>
            <w:r>
              <w:rPr>
                <w:rFonts w:cs="Arial"/>
                <w:sz w:val="14"/>
                <w:szCs w:val="14"/>
              </w:rPr>
              <w:t xml:space="preserve">Onsite storage / staging area </w:t>
            </w:r>
          </w:p>
        </w:tc>
        <w:tc>
          <w:tcPr>
            <w:tcW w:w="394" w:type="pct"/>
          </w:tcPr>
          <w:p w14:paraId="0D700855" w14:textId="77777777" w:rsidR="00B32516" w:rsidRDefault="00B32516" w:rsidP="00647C69">
            <w:pPr>
              <w:spacing w:line="276" w:lineRule="auto"/>
              <w:rPr>
                <w:rFonts w:cs="Arial"/>
                <w:sz w:val="14"/>
                <w:szCs w:val="14"/>
              </w:rPr>
            </w:pPr>
            <w:r>
              <w:rPr>
                <w:rFonts w:cs="Arial"/>
                <w:sz w:val="14"/>
                <w:szCs w:val="14"/>
              </w:rPr>
              <w:t>Theft of construction materials and equipment from staging area</w:t>
            </w:r>
          </w:p>
        </w:tc>
        <w:tc>
          <w:tcPr>
            <w:tcW w:w="521" w:type="pct"/>
          </w:tcPr>
          <w:p w14:paraId="1DFC60C0" w14:textId="77777777" w:rsidR="00B32516" w:rsidRDefault="00B32516" w:rsidP="00647C69">
            <w:pPr>
              <w:pStyle w:val="MediumGrid21"/>
              <w:spacing w:line="276" w:lineRule="auto"/>
              <w:rPr>
                <w:rFonts w:cs="Arial"/>
                <w:sz w:val="14"/>
                <w:szCs w:val="14"/>
              </w:rPr>
            </w:pPr>
            <w:r>
              <w:rPr>
                <w:rFonts w:cs="Arial"/>
                <w:sz w:val="14"/>
                <w:szCs w:val="14"/>
              </w:rPr>
              <w:t xml:space="preserve">Engage onsite security personnel </w:t>
            </w:r>
          </w:p>
          <w:p w14:paraId="76185E3E" w14:textId="77777777" w:rsidR="00B32516" w:rsidRDefault="00B32516" w:rsidP="00647C69">
            <w:pPr>
              <w:pStyle w:val="MediumGrid21"/>
              <w:spacing w:line="276" w:lineRule="auto"/>
              <w:rPr>
                <w:rFonts w:cs="Arial"/>
                <w:sz w:val="14"/>
                <w:szCs w:val="14"/>
              </w:rPr>
            </w:pPr>
          </w:p>
          <w:p w14:paraId="1FE46F14" w14:textId="77777777" w:rsidR="00B32516" w:rsidRDefault="00B32516" w:rsidP="00647C69">
            <w:pPr>
              <w:spacing w:line="276" w:lineRule="auto"/>
              <w:rPr>
                <w:rFonts w:cs="Arial"/>
                <w:sz w:val="14"/>
                <w:szCs w:val="14"/>
              </w:rPr>
            </w:pPr>
            <w:r>
              <w:rPr>
                <w:rFonts w:cs="Arial"/>
                <w:sz w:val="14"/>
                <w:szCs w:val="14"/>
              </w:rPr>
              <w:t xml:space="preserve">Liaise with </w:t>
            </w:r>
            <w:r w:rsidR="00F805E6">
              <w:rPr>
                <w:rFonts w:cs="Arial"/>
                <w:sz w:val="14"/>
                <w:szCs w:val="14"/>
              </w:rPr>
              <w:t>ABU ZARIA</w:t>
            </w:r>
            <w:r>
              <w:rPr>
                <w:rFonts w:cs="Arial"/>
                <w:sz w:val="14"/>
                <w:szCs w:val="14"/>
              </w:rPr>
              <w:t xml:space="preserve"> chief security officer (CSO)</w:t>
            </w:r>
          </w:p>
        </w:tc>
        <w:tc>
          <w:tcPr>
            <w:tcW w:w="391" w:type="pct"/>
            <w:tcBorders>
              <w:right w:val="single" w:sz="18" w:space="0" w:color="000000"/>
            </w:tcBorders>
          </w:tcPr>
          <w:p w14:paraId="1986242A" w14:textId="77777777" w:rsidR="00B32516" w:rsidRDefault="00B32516" w:rsidP="00647C69">
            <w:pPr>
              <w:pStyle w:val="MediumGrid21"/>
              <w:spacing w:line="276" w:lineRule="auto"/>
              <w:rPr>
                <w:rFonts w:cs="Arial"/>
                <w:sz w:val="14"/>
                <w:szCs w:val="14"/>
              </w:rPr>
            </w:pPr>
            <w:r>
              <w:rPr>
                <w:rFonts w:cs="Arial"/>
                <w:sz w:val="14"/>
                <w:szCs w:val="14"/>
              </w:rPr>
              <w:t>Contractor</w:t>
            </w:r>
          </w:p>
          <w:p w14:paraId="4A262730" w14:textId="77777777" w:rsidR="00B32516" w:rsidRDefault="00B32516" w:rsidP="00647C69">
            <w:pPr>
              <w:pStyle w:val="MediumGrid21"/>
              <w:spacing w:line="276" w:lineRule="auto"/>
              <w:rPr>
                <w:rFonts w:cs="Arial"/>
                <w:sz w:val="14"/>
                <w:szCs w:val="14"/>
              </w:rPr>
            </w:pPr>
          </w:p>
          <w:p w14:paraId="34BA44AA" w14:textId="77777777" w:rsidR="00B32516" w:rsidRDefault="000B5203" w:rsidP="00647C69">
            <w:pPr>
              <w:pStyle w:val="MediumGrid21"/>
              <w:spacing w:line="276" w:lineRule="auto"/>
              <w:rPr>
                <w:rFonts w:cs="Arial"/>
                <w:sz w:val="14"/>
                <w:szCs w:val="14"/>
              </w:rPr>
            </w:pPr>
            <w:r>
              <w:rPr>
                <w:rFonts w:cs="Arial"/>
                <w:sz w:val="14"/>
                <w:szCs w:val="14"/>
              </w:rPr>
              <w:t>ACENTDFB</w:t>
            </w:r>
          </w:p>
        </w:tc>
        <w:tc>
          <w:tcPr>
            <w:tcW w:w="349" w:type="pct"/>
            <w:tcBorders>
              <w:left w:val="single" w:sz="18" w:space="0" w:color="000000"/>
              <w:right w:val="single" w:sz="18" w:space="0" w:color="000000"/>
            </w:tcBorders>
          </w:tcPr>
          <w:p w14:paraId="68E8FAA2" w14:textId="77777777" w:rsidR="00B32516" w:rsidRDefault="00B32516" w:rsidP="00647C69">
            <w:pPr>
              <w:pStyle w:val="MediumGrid21"/>
              <w:spacing w:line="276" w:lineRule="auto"/>
              <w:rPr>
                <w:rFonts w:cs="Arial"/>
                <w:sz w:val="14"/>
                <w:szCs w:val="14"/>
              </w:rPr>
            </w:pPr>
            <w:r>
              <w:rPr>
                <w:rFonts w:cs="Arial"/>
                <w:sz w:val="14"/>
                <w:szCs w:val="14"/>
              </w:rPr>
              <w:t>250,000</w:t>
            </w:r>
          </w:p>
          <w:p w14:paraId="4CE400A0"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tcPr>
          <w:p w14:paraId="61F8E9EB" w14:textId="77777777" w:rsidR="00B32516" w:rsidRDefault="00B32516" w:rsidP="00647C69">
            <w:pPr>
              <w:spacing w:line="276" w:lineRule="auto"/>
              <w:rPr>
                <w:rFonts w:cs="Arial"/>
                <w:sz w:val="14"/>
                <w:szCs w:val="14"/>
              </w:rPr>
            </w:pPr>
            <w:r>
              <w:rPr>
                <w:rFonts w:cs="Arial"/>
                <w:sz w:val="14"/>
                <w:szCs w:val="14"/>
              </w:rPr>
              <w:t>Engaged security personnel</w:t>
            </w:r>
          </w:p>
          <w:p w14:paraId="2532B683" w14:textId="77777777" w:rsidR="00B32516" w:rsidRDefault="00B32516" w:rsidP="00647C69">
            <w:pPr>
              <w:spacing w:line="276" w:lineRule="auto"/>
              <w:rPr>
                <w:rFonts w:cs="Arial"/>
                <w:sz w:val="14"/>
                <w:szCs w:val="14"/>
              </w:rPr>
            </w:pPr>
          </w:p>
          <w:p w14:paraId="259086C6" w14:textId="77777777" w:rsidR="00B32516" w:rsidRDefault="00B32516" w:rsidP="00647C69">
            <w:pPr>
              <w:spacing w:line="276" w:lineRule="auto"/>
              <w:rPr>
                <w:rFonts w:cs="Arial"/>
                <w:sz w:val="14"/>
                <w:szCs w:val="14"/>
              </w:rPr>
            </w:pPr>
            <w:r>
              <w:rPr>
                <w:rFonts w:cs="Arial"/>
                <w:sz w:val="14"/>
                <w:szCs w:val="14"/>
              </w:rPr>
              <w:t xml:space="preserve">Incidents of theft </w:t>
            </w:r>
          </w:p>
        </w:tc>
        <w:tc>
          <w:tcPr>
            <w:tcW w:w="435" w:type="pct"/>
          </w:tcPr>
          <w:p w14:paraId="348F22D6" w14:textId="77777777" w:rsidR="00B32516" w:rsidRDefault="00B32516" w:rsidP="00647C69">
            <w:pPr>
              <w:pStyle w:val="MediumGrid21"/>
              <w:spacing w:line="276" w:lineRule="auto"/>
              <w:jc w:val="both"/>
              <w:rPr>
                <w:rFonts w:cs="Arial"/>
                <w:sz w:val="14"/>
                <w:szCs w:val="14"/>
              </w:rPr>
            </w:pPr>
            <w:r>
              <w:rPr>
                <w:rFonts w:cs="Arial"/>
                <w:sz w:val="14"/>
                <w:szCs w:val="14"/>
              </w:rPr>
              <w:t>Security/ incident reports</w:t>
            </w:r>
          </w:p>
        </w:tc>
        <w:tc>
          <w:tcPr>
            <w:tcW w:w="435" w:type="pct"/>
          </w:tcPr>
          <w:p w14:paraId="72383B77" w14:textId="77777777" w:rsidR="00B32516" w:rsidRDefault="00B32516" w:rsidP="00647C69">
            <w:pPr>
              <w:pStyle w:val="MediumGrid21"/>
              <w:spacing w:line="276" w:lineRule="auto"/>
              <w:rPr>
                <w:rFonts w:cs="Arial"/>
                <w:sz w:val="14"/>
                <w:szCs w:val="14"/>
              </w:rPr>
            </w:pPr>
            <w:r>
              <w:rPr>
                <w:rFonts w:cs="Arial"/>
                <w:sz w:val="14"/>
                <w:szCs w:val="14"/>
              </w:rPr>
              <w:t>Letter of engagement for security personnel</w:t>
            </w:r>
          </w:p>
          <w:p w14:paraId="724E2842" w14:textId="77777777" w:rsidR="00B32516" w:rsidRDefault="00B32516" w:rsidP="00647C69">
            <w:pPr>
              <w:pStyle w:val="MediumGrid21"/>
              <w:spacing w:line="276" w:lineRule="auto"/>
              <w:rPr>
                <w:rFonts w:cs="Arial"/>
                <w:sz w:val="14"/>
                <w:szCs w:val="14"/>
              </w:rPr>
            </w:pPr>
          </w:p>
          <w:p w14:paraId="3B6B58B3" w14:textId="77777777" w:rsidR="00B32516" w:rsidRDefault="00B32516" w:rsidP="00647C69">
            <w:pPr>
              <w:pStyle w:val="MediumGrid21"/>
              <w:spacing w:line="276" w:lineRule="auto"/>
              <w:rPr>
                <w:rFonts w:cs="Arial"/>
                <w:sz w:val="14"/>
                <w:szCs w:val="14"/>
              </w:rPr>
            </w:pPr>
            <w:r>
              <w:rPr>
                <w:rFonts w:cs="Arial"/>
                <w:sz w:val="14"/>
                <w:szCs w:val="14"/>
              </w:rPr>
              <w:t>Absence of incidents</w:t>
            </w:r>
          </w:p>
        </w:tc>
        <w:tc>
          <w:tcPr>
            <w:tcW w:w="348" w:type="pct"/>
          </w:tcPr>
          <w:p w14:paraId="20369416" w14:textId="77777777" w:rsidR="00B32516" w:rsidRDefault="00B32516" w:rsidP="00647C69">
            <w:pPr>
              <w:pStyle w:val="MediumGrid21"/>
              <w:spacing w:line="276" w:lineRule="auto"/>
              <w:jc w:val="both"/>
              <w:rPr>
                <w:rFonts w:cs="Arial"/>
                <w:sz w:val="14"/>
                <w:szCs w:val="14"/>
              </w:rPr>
            </w:pPr>
            <w:r>
              <w:rPr>
                <w:rFonts w:cs="Arial"/>
                <w:sz w:val="14"/>
                <w:szCs w:val="14"/>
              </w:rPr>
              <w:t>Staging area</w:t>
            </w:r>
          </w:p>
        </w:tc>
        <w:tc>
          <w:tcPr>
            <w:tcW w:w="350" w:type="pct"/>
          </w:tcPr>
          <w:p w14:paraId="68DBC749" w14:textId="77777777" w:rsidR="00B32516" w:rsidRDefault="00B32516" w:rsidP="00647C69">
            <w:pPr>
              <w:pStyle w:val="MediumGrid21"/>
              <w:spacing w:line="276" w:lineRule="auto"/>
              <w:jc w:val="both"/>
              <w:rPr>
                <w:rFonts w:cs="Arial"/>
                <w:sz w:val="14"/>
                <w:szCs w:val="14"/>
              </w:rPr>
            </w:pPr>
            <w:r>
              <w:rPr>
                <w:rFonts w:cs="Arial"/>
                <w:sz w:val="14"/>
                <w:szCs w:val="14"/>
              </w:rPr>
              <w:t>During staging area</w:t>
            </w:r>
          </w:p>
        </w:tc>
        <w:tc>
          <w:tcPr>
            <w:tcW w:w="426" w:type="pct"/>
            <w:tcBorders>
              <w:right w:val="single" w:sz="18" w:space="0" w:color="000000"/>
            </w:tcBorders>
          </w:tcPr>
          <w:p w14:paraId="52793DAB"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103FB685" w14:textId="77777777" w:rsidR="00B32516" w:rsidRDefault="00B32516" w:rsidP="00647C69">
            <w:pPr>
              <w:pStyle w:val="MediumGrid21"/>
              <w:spacing w:line="276" w:lineRule="auto"/>
              <w:rPr>
                <w:rFonts w:cs="Arial"/>
                <w:sz w:val="14"/>
                <w:szCs w:val="14"/>
              </w:rPr>
            </w:pPr>
          </w:p>
          <w:p w14:paraId="7749C748" w14:textId="77777777" w:rsidR="00B32516" w:rsidRDefault="00F805E6" w:rsidP="00647C69">
            <w:pPr>
              <w:pStyle w:val="MediumGrid21"/>
              <w:spacing w:line="276" w:lineRule="auto"/>
              <w:rPr>
                <w:rFonts w:cs="Arial"/>
                <w:sz w:val="14"/>
                <w:szCs w:val="14"/>
              </w:rPr>
            </w:pPr>
            <w:r>
              <w:rPr>
                <w:rFonts w:cs="Arial"/>
                <w:sz w:val="14"/>
                <w:szCs w:val="14"/>
              </w:rPr>
              <w:t>ABU ZARIA</w:t>
            </w:r>
            <w:r w:rsidR="00B32516">
              <w:rPr>
                <w:rFonts w:cs="Arial"/>
                <w:sz w:val="14"/>
                <w:szCs w:val="14"/>
              </w:rPr>
              <w:t xml:space="preserve"> CSO</w:t>
            </w:r>
          </w:p>
        </w:tc>
        <w:tc>
          <w:tcPr>
            <w:tcW w:w="394" w:type="pct"/>
            <w:tcBorders>
              <w:left w:val="single" w:sz="18" w:space="0" w:color="000000"/>
              <w:right w:val="single" w:sz="18" w:space="0" w:color="000000"/>
            </w:tcBorders>
          </w:tcPr>
          <w:p w14:paraId="646F137C" w14:textId="2FE70264" w:rsidR="00B32516" w:rsidRDefault="00292EAC" w:rsidP="00647C69">
            <w:pPr>
              <w:pStyle w:val="MediumGrid21"/>
              <w:spacing w:line="276" w:lineRule="auto"/>
              <w:jc w:val="both"/>
              <w:rPr>
                <w:rFonts w:cs="Arial"/>
                <w:sz w:val="14"/>
                <w:szCs w:val="14"/>
              </w:rPr>
            </w:pPr>
            <w:r>
              <w:rPr>
                <w:rFonts w:cs="Arial"/>
                <w:sz w:val="14"/>
                <w:szCs w:val="14"/>
              </w:rPr>
              <w:t>2</w:t>
            </w:r>
            <w:r w:rsidR="00B32516">
              <w:rPr>
                <w:rFonts w:cs="Arial"/>
                <w:sz w:val="14"/>
                <w:szCs w:val="14"/>
              </w:rPr>
              <w:t>0,000</w:t>
            </w:r>
          </w:p>
        </w:tc>
      </w:tr>
      <w:tr w:rsidR="00B32516" w14:paraId="4A56FA38" w14:textId="77777777" w:rsidTr="00B32516">
        <w:trPr>
          <w:trHeight w:val="20"/>
        </w:trPr>
        <w:tc>
          <w:tcPr>
            <w:tcW w:w="173" w:type="pct"/>
          </w:tcPr>
          <w:p w14:paraId="2A9AA696" w14:textId="77777777" w:rsidR="00B32516" w:rsidRDefault="00B32516" w:rsidP="00647C69">
            <w:pPr>
              <w:pStyle w:val="MediumGrid21"/>
              <w:spacing w:line="276" w:lineRule="auto"/>
              <w:rPr>
                <w:rFonts w:cs="Arial"/>
                <w:b/>
                <w:bCs/>
                <w:sz w:val="14"/>
                <w:szCs w:val="14"/>
              </w:rPr>
            </w:pPr>
          </w:p>
        </w:tc>
        <w:tc>
          <w:tcPr>
            <w:tcW w:w="432" w:type="pct"/>
          </w:tcPr>
          <w:p w14:paraId="09F5851D" w14:textId="77777777" w:rsidR="00B32516" w:rsidRDefault="00B32516" w:rsidP="00647C69">
            <w:pPr>
              <w:pStyle w:val="MediumGrid21"/>
              <w:spacing w:line="276" w:lineRule="auto"/>
              <w:rPr>
                <w:rFonts w:cs="Arial"/>
                <w:b/>
                <w:bCs/>
                <w:sz w:val="14"/>
                <w:szCs w:val="14"/>
              </w:rPr>
            </w:pPr>
            <w:r>
              <w:rPr>
                <w:rFonts w:cs="Arial"/>
                <w:b/>
                <w:bCs/>
                <w:sz w:val="14"/>
                <w:szCs w:val="14"/>
              </w:rPr>
              <w:t>Sub-Total(Social)</w:t>
            </w:r>
          </w:p>
        </w:tc>
        <w:tc>
          <w:tcPr>
            <w:tcW w:w="394" w:type="pct"/>
          </w:tcPr>
          <w:p w14:paraId="2B005AFD" w14:textId="77777777" w:rsidR="00B32516" w:rsidRDefault="00B32516" w:rsidP="00647C69">
            <w:pPr>
              <w:pStyle w:val="MediumGrid21"/>
              <w:spacing w:line="276" w:lineRule="auto"/>
              <w:rPr>
                <w:rFonts w:cs="Arial"/>
                <w:sz w:val="14"/>
                <w:szCs w:val="14"/>
              </w:rPr>
            </w:pPr>
          </w:p>
        </w:tc>
        <w:tc>
          <w:tcPr>
            <w:tcW w:w="521" w:type="pct"/>
          </w:tcPr>
          <w:p w14:paraId="47AF7141"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3098A02F"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6A45EF2F" w14:textId="4C53733F" w:rsidR="00B32516" w:rsidRDefault="00B32516" w:rsidP="00647C69">
            <w:pPr>
              <w:pStyle w:val="MediumGrid21"/>
              <w:spacing w:line="276" w:lineRule="auto"/>
              <w:rPr>
                <w:rFonts w:cs="Arial"/>
                <w:b/>
                <w:bCs/>
                <w:sz w:val="14"/>
                <w:szCs w:val="14"/>
              </w:rPr>
            </w:pPr>
            <w:r>
              <w:rPr>
                <w:rFonts w:cs="Arial"/>
                <w:b/>
                <w:bCs/>
                <w:sz w:val="14"/>
                <w:szCs w:val="14"/>
              </w:rPr>
              <w:t>1,6</w:t>
            </w:r>
            <w:r w:rsidR="00292EAC">
              <w:rPr>
                <w:rFonts w:cs="Arial"/>
                <w:b/>
                <w:bCs/>
                <w:sz w:val="14"/>
                <w:szCs w:val="14"/>
              </w:rPr>
              <w:t>5</w:t>
            </w:r>
            <w:r>
              <w:rPr>
                <w:rFonts w:cs="Arial"/>
                <w:b/>
                <w:bCs/>
                <w:sz w:val="14"/>
                <w:szCs w:val="14"/>
              </w:rPr>
              <w:t>0,000</w:t>
            </w:r>
          </w:p>
        </w:tc>
        <w:tc>
          <w:tcPr>
            <w:tcW w:w="352" w:type="pct"/>
            <w:tcBorders>
              <w:left w:val="single" w:sz="18" w:space="0" w:color="000000"/>
            </w:tcBorders>
          </w:tcPr>
          <w:p w14:paraId="17F5BC30" w14:textId="77777777" w:rsidR="00B32516" w:rsidRDefault="00B32516" w:rsidP="00647C69">
            <w:pPr>
              <w:spacing w:line="276" w:lineRule="auto"/>
              <w:rPr>
                <w:rFonts w:cs="Arial"/>
                <w:sz w:val="14"/>
                <w:szCs w:val="14"/>
              </w:rPr>
            </w:pPr>
          </w:p>
        </w:tc>
        <w:tc>
          <w:tcPr>
            <w:tcW w:w="435" w:type="pct"/>
          </w:tcPr>
          <w:p w14:paraId="4941364F" w14:textId="77777777" w:rsidR="00B32516" w:rsidRDefault="00B32516" w:rsidP="00647C69">
            <w:pPr>
              <w:pStyle w:val="MediumGrid21"/>
              <w:spacing w:line="276" w:lineRule="auto"/>
              <w:rPr>
                <w:rFonts w:cs="Arial"/>
                <w:sz w:val="14"/>
                <w:szCs w:val="14"/>
              </w:rPr>
            </w:pPr>
          </w:p>
        </w:tc>
        <w:tc>
          <w:tcPr>
            <w:tcW w:w="435" w:type="pct"/>
          </w:tcPr>
          <w:p w14:paraId="65CD495E" w14:textId="77777777" w:rsidR="00B32516" w:rsidRDefault="00B32516" w:rsidP="00647C69">
            <w:pPr>
              <w:pStyle w:val="MediumGrid21"/>
              <w:spacing w:line="276" w:lineRule="auto"/>
              <w:rPr>
                <w:rFonts w:cs="Arial"/>
                <w:sz w:val="14"/>
                <w:szCs w:val="14"/>
              </w:rPr>
            </w:pPr>
          </w:p>
        </w:tc>
        <w:tc>
          <w:tcPr>
            <w:tcW w:w="348" w:type="pct"/>
          </w:tcPr>
          <w:p w14:paraId="0F847EBB" w14:textId="77777777" w:rsidR="00B32516" w:rsidRDefault="00B32516" w:rsidP="00647C69">
            <w:pPr>
              <w:pStyle w:val="MediumGrid21"/>
              <w:spacing w:line="276" w:lineRule="auto"/>
              <w:rPr>
                <w:rFonts w:cs="Arial"/>
                <w:sz w:val="14"/>
                <w:szCs w:val="14"/>
              </w:rPr>
            </w:pPr>
          </w:p>
        </w:tc>
        <w:tc>
          <w:tcPr>
            <w:tcW w:w="350" w:type="pct"/>
          </w:tcPr>
          <w:p w14:paraId="68FE8EC4"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08B7F64F"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tcPr>
          <w:p w14:paraId="1470E6E7" w14:textId="77777777" w:rsidR="00B32516" w:rsidRDefault="00B32516" w:rsidP="00647C69">
            <w:pPr>
              <w:pStyle w:val="MediumGrid21"/>
              <w:spacing w:line="276" w:lineRule="auto"/>
              <w:rPr>
                <w:rFonts w:cs="Arial"/>
                <w:b/>
                <w:bCs/>
                <w:sz w:val="14"/>
                <w:szCs w:val="14"/>
              </w:rPr>
            </w:pPr>
            <w:r>
              <w:rPr>
                <w:rFonts w:cs="Arial"/>
                <w:b/>
                <w:bCs/>
                <w:sz w:val="14"/>
                <w:szCs w:val="14"/>
              </w:rPr>
              <w:t>170,000</w:t>
            </w:r>
          </w:p>
        </w:tc>
      </w:tr>
      <w:tr w:rsidR="00B32516" w14:paraId="32BA8388" w14:textId="77777777" w:rsidTr="00B32516">
        <w:trPr>
          <w:trHeight w:val="20"/>
        </w:trPr>
        <w:tc>
          <w:tcPr>
            <w:tcW w:w="173" w:type="pct"/>
          </w:tcPr>
          <w:p w14:paraId="05CA0912" w14:textId="77777777" w:rsidR="00B32516" w:rsidRDefault="00B32516" w:rsidP="00647C69">
            <w:pPr>
              <w:pStyle w:val="MediumGrid21"/>
              <w:spacing w:line="276" w:lineRule="auto"/>
              <w:rPr>
                <w:rFonts w:cs="Arial"/>
                <w:b/>
                <w:bCs/>
                <w:sz w:val="14"/>
                <w:szCs w:val="14"/>
              </w:rPr>
            </w:pPr>
          </w:p>
        </w:tc>
        <w:tc>
          <w:tcPr>
            <w:tcW w:w="1738" w:type="pct"/>
            <w:gridSpan w:val="4"/>
            <w:tcBorders>
              <w:right w:val="single" w:sz="18" w:space="0" w:color="000000"/>
            </w:tcBorders>
          </w:tcPr>
          <w:p w14:paraId="32CA9908" w14:textId="77777777" w:rsidR="00B32516" w:rsidRDefault="00B32516" w:rsidP="00647C69">
            <w:pPr>
              <w:pStyle w:val="MediumGrid21"/>
              <w:spacing w:line="276" w:lineRule="auto"/>
              <w:jc w:val="right"/>
              <w:rPr>
                <w:rFonts w:cs="Arial"/>
                <w:b/>
                <w:bCs/>
                <w:sz w:val="14"/>
                <w:szCs w:val="14"/>
              </w:rPr>
            </w:pPr>
            <w:r>
              <w:rPr>
                <w:rFonts w:cs="Arial"/>
                <w:b/>
                <w:bCs/>
                <w:sz w:val="14"/>
                <w:szCs w:val="14"/>
              </w:rPr>
              <w:t>Total Construction Phase ( Environmental &amp; OHS and Social)</w:t>
            </w:r>
          </w:p>
        </w:tc>
        <w:tc>
          <w:tcPr>
            <w:tcW w:w="349" w:type="pct"/>
            <w:tcBorders>
              <w:left w:val="single" w:sz="18" w:space="0" w:color="000000"/>
              <w:right w:val="single" w:sz="18" w:space="0" w:color="000000"/>
            </w:tcBorders>
          </w:tcPr>
          <w:p w14:paraId="215DA92A" w14:textId="38790537" w:rsidR="00B32516" w:rsidRDefault="00B32516" w:rsidP="00647C69">
            <w:pPr>
              <w:pStyle w:val="MediumGrid21"/>
              <w:spacing w:line="276" w:lineRule="auto"/>
              <w:rPr>
                <w:rFonts w:cs="Arial"/>
                <w:b/>
                <w:bCs/>
                <w:sz w:val="14"/>
                <w:szCs w:val="14"/>
              </w:rPr>
            </w:pPr>
            <w:r>
              <w:rPr>
                <w:rFonts w:cs="Arial"/>
                <w:b/>
                <w:bCs/>
                <w:sz w:val="14"/>
                <w:szCs w:val="14"/>
              </w:rPr>
              <w:t>2,4</w:t>
            </w:r>
            <w:r w:rsidR="00292EAC">
              <w:rPr>
                <w:rFonts w:cs="Arial"/>
                <w:b/>
                <w:bCs/>
                <w:sz w:val="14"/>
                <w:szCs w:val="14"/>
              </w:rPr>
              <w:t>5</w:t>
            </w:r>
            <w:r>
              <w:rPr>
                <w:rFonts w:cs="Arial"/>
                <w:b/>
                <w:bCs/>
                <w:sz w:val="14"/>
                <w:szCs w:val="14"/>
              </w:rPr>
              <w:t>0,000</w:t>
            </w:r>
          </w:p>
        </w:tc>
        <w:tc>
          <w:tcPr>
            <w:tcW w:w="352" w:type="pct"/>
            <w:tcBorders>
              <w:left w:val="single" w:sz="18" w:space="0" w:color="000000"/>
            </w:tcBorders>
          </w:tcPr>
          <w:p w14:paraId="212F8142" w14:textId="77777777" w:rsidR="00B32516" w:rsidRDefault="00B32516" w:rsidP="00647C69">
            <w:pPr>
              <w:spacing w:line="276" w:lineRule="auto"/>
              <w:rPr>
                <w:rFonts w:cs="Arial"/>
                <w:sz w:val="14"/>
                <w:szCs w:val="14"/>
              </w:rPr>
            </w:pPr>
          </w:p>
        </w:tc>
        <w:tc>
          <w:tcPr>
            <w:tcW w:w="435" w:type="pct"/>
          </w:tcPr>
          <w:p w14:paraId="367E8204" w14:textId="77777777" w:rsidR="00B32516" w:rsidRDefault="00B32516" w:rsidP="00647C69">
            <w:pPr>
              <w:pStyle w:val="MediumGrid21"/>
              <w:spacing w:line="276" w:lineRule="auto"/>
              <w:rPr>
                <w:rFonts w:cs="Arial"/>
                <w:sz w:val="14"/>
                <w:szCs w:val="14"/>
              </w:rPr>
            </w:pPr>
          </w:p>
        </w:tc>
        <w:tc>
          <w:tcPr>
            <w:tcW w:w="435" w:type="pct"/>
          </w:tcPr>
          <w:p w14:paraId="2E4EA068" w14:textId="77777777" w:rsidR="00B32516" w:rsidRDefault="00B32516" w:rsidP="00647C69">
            <w:pPr>
              <w:pStyle w:val="MediumGrid21"/>
              <w:spacing w:line="276" w:lineRule="auto"/>
              <w:rPr>
                <w:rFonts w:cs="Arial"/>
                <w:sz w:val="14"/>
                <w:szCs w:val="14"/>
              </w:rPr>
            </w:pPr>
          </w:p>
        </w:tc>
        <w:tc>
          <w:tcPr>
            <w:tcW w:w="348" w:type="pct"/>
          </w:tcPr>
          <w:p w14:paraId="196C7E2A" w14:textId="77777777" w:rsidR="00B32516" w:rsidRDefault="00B32516" w:rsidP="00647C69">
            <w:pPr>
              <w:pStyle w:val="MediumGrid21"/>
              <w:spacing w:line="276" w:lineRule="auto"/>
              <w:rPr>
                <w:rFonts w:cs="Arial"/>
                <w:sz w:val="14"/>
                <w:szCs w:val="14"/>
              </w:rPr>
            </w:pPr>
          </w:p>
        </w:tc>
        <w:tc>
          <w:tcPr>
            <w:tcW w:w="350" w:type="pct"/>
          </w:tcPr>
          <w:p w14:paraId="7230D690"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56A45330"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tcPr>
          <w:p w14:paraId="79184275" w14:textId="77777777" w:rsidR="00B32516" w:rsidRDefault="00B32516" w:rsidP="00647C69">
            <w:pPr>
              <w:pStyle w:val="MediumGrid21"/>
              <w:spacing w:line="276" w:lineRule="auto"/>
              <w:rPr>
                <w:rFonts w:cs="Arial"/>
                <w:b/>
                <w:bCs/>
                <w:sz w:val="14"/>
                <w:szCs w:val="14"/>
              </w:rPr>
            </w:pPr>
            <w:r>
              <w:rPr>
                <w:rFonts w:cs="Arial"/>
                <w:b/>
                <w:bCs/>
                <w:sz w:val="14"/>
                <w:szCs w:val="14"/>
              </w:rPr>
              <w:t>370,000</w:t>
            </w:r>
          </w:p>
        </w:tc>
      </w:tr>
    </w:tbl>
    <w:p w14:paraId="3854CA27" w14:textId="77777777" w:rsidR="00B32516" w:rsidRDefault="00B32516" w:rsidP="00647C69">
      <w:pPr>
        <w:spacing w:line="276" w:lineRule="auto"/>
        <w:rPr>
          <w:rFonts w:cs="Arial"/>
          <w:b/>
          <w:bCs/>
        </w:rPr>
      </w:pPr>
    </w:p>
    <w:p w14:paraId="27DC1A87" w14:textId="77777777" w:rsidR="00B32516" w:rsidRDefault="00B32516" w:rsidP="00647C69">
      <w:pPr>
        <w:spacing w:line="276" w:lineRule="auto"/>
        <w:rPr>
          <w:rFonts w:cs="Arial"/>
          <w:b/>
          <w:bCs/>
        </w:rPr>
      </w:pPr>
      <w:r>
        <w:rPr>
          <w:rFonts w:cs="Arial"/>
          <w:b/>
          <w:bCs/>
        </w:rPr>
        <w:t>Operation Phase</w:t>
      </w:r>
    </w:p>
    <w:tbl>
      <w:tblPr>
        <w:tblpPr w:leftFromText="180" w:rightFromText="180" w:vertAnchor="text" w:horzAnchor="page" w:tblpX="301" w:tblpY="-1439"/>
        <w:tblOverlap w:val="never"/>
        <w:tblW w:w="58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407"/>
        <w:gridCol w:w="1283"/>
        <w:gridCol w:w="1697"/>
        <w:gridCol w:w="1274"/>
        <w:gridCol w:w="1137"/>
        <w:gridCol w:w="1147"/>
        <w:gridCol w:w="1417"/>
        <w:gridCol w:w="1417"/>
        <w:gridCol w:w="1134"/>
        <w:gridCol w:w="1140"/>
        <w:gridCol w:w="1388"/>
        <w:gridCol w:w="1283"/>
      </w:tblGrid>
      <w:tr w:rsidR="00B32516" w14:paraId="7CEE0250" w14:textId="77777777" w:rsidTr="00C73FC2">
        <w:trPr>
          <w:cantSplit/>
          <w:trHeight w:val="20"/>
          <w:tblHeader/>
        </w:trPr>
        <w:tc>
          <w:tcPr>
            <w:tcW w:w="173" w:type="pct"/>
            <w:shd w:val="clear" w:color="auto" w:fill="A9DA74"/>
          </w:tcPr>
          <w:p w14:paraId="41F27726" w14:textId="77777777" w:rsidR="00B32516" w:rsidRDefault="00B32516" w:rsidP="00647C69">
            <w:pPr>
              <w:pStyle w:val="MediumGrid21"/>
              <w:spacing w:line="276" w:lineRule="auto"/>
              <w:rPr>
                <w:rFonts w:cs="Arial"/>
                <w:b/>
                <w:bCs/>
                <w:sz w:val="14"/>
                <w:szCs w:val="14"/>
              </w:rPr>
            </w:pPr>
            <w:r>
              <w:rPr>
                <w:rFonts w:cs="Arial"/>
                <w:b/>
                <w:bCs/>
                <w:sz w:val="14"/>
                <w:szCs w:val="14"/>
              </w:rPr>
              <w:lastRenderedPageBreak/>
              <w:t>S/No</w:t>
            </w:r>
          </w:p>
        </w:tc>
        <w:tc>
          <w:tcPr>
            <w:tcW w:w="432" w:type="pct"/>
            <w:shd w:val="clear" w:color="auto" w:fill="A9DA74"/>
          </w:tcPr>
          <w:p w14:paraId="0DD1B8EF" w14:textId="77777777" w:rsidR="00B32516" w:rsidRDefault="00B32516" w:rsidP="00647C69">
            <w:pPr>
              <w:pStyle w:val="MediumGrid21"/>
              <w:spacing w:line="276" w:lineRule="auto"/>
              <w:rPr>
                <w:rFonts w:cs="Arial"/>
                <w:b/>
                <w:bCs/>
                <w:sz w:val="14"/>
                <w:szCs w:val="14"/>
              </w:rPr>
            </w:pPr>
            <w:r>
              <w:rPr>
                <w:rFonts w:cs="Arial"/>
                <w:b/>
                <w:bCs/>
                <w:sz w:val="14"/>
                <w:szCs w:val="14"/>
              </w:rPr>
              <w:t>Activities</w:t>
            </w:r>
          </w:p>
        </w:tc>
        <w:tc>
          <w:tcPr>
            <w:tcW w:w="394" w:type="pct"/>
            <w:shd w:val="clear" w:color="auto" w:fill="A9DA74"/>
          </w:tcPr>
          <w:p w14:paraId="41B07148" w14:textId="77777777" w:rsidR="00B32516" w:rsidRDefault="00B32516" w:rsidP="00647C69">
            <w:pPr>
              <w:pStyle w:val="MediumGrid21"/>
              <w:spacing w:line="276" w:lineRule="auto"/>
              <w:rPr>
                <w:rFonts w:cs="Arial"/>
                <w:b/>
                <w:bCs/>
                <w:sz w:val="14"/>
                <w:szCs w:val="14"/>
              </w:rPr>
            </w:pPr>
            <w:r>
              <w:rPr>
                <w:rFonts w:cs="Arial"/>
                <w:b/>
                <w:bCs/>
                <w:sz w:val="14"/>
                <w:szCs w:val="14"/>
              </w:rPr>
              <w:t xml:space="preserve">Potential Impact </w:t>
            </w:r>
          </w:p>
        </w:tc>
        <w:tc>
          <w:tcPr>
            <w:tcW w:w="521" w:type="pct"/>
            <w:shd w:val="clear" w:color="auto" w:fill="A9DA74"/>
          </w:tcPr>
          <w:p w14:paraId="28F6A36F" w14:textId="77777777" w:rsidR="00B32516" w:rsidRDefault="00B32516" w:rsidP="00647C69">
            <w:pPr>
              <w:pStyle w:val="MediumGrid21"/>
              <w:spacing w:line="276" w:lineRule="auto"/>
              <w:rPr>
                <w:rFonts w:cs="Arial"/>
                <w:b/>
                <w:bCs/>
                <w:sz w:val="14"/>
                <w:szCs w:val="14"/>
              </w:rPr>
            </w:pPr>
            <w:r>
              <w:rPr>
                <w:rFonts w:cs="Arial"/>
                <w:b/>
                <w:bCs/>
                <w:sz w:val="14"/>
                <w:szCs w:val="14"/>
              </w:rPr>
              <w:t>Mitigation Measures</w:t>
            </w:r>
          </w:p>
        </w:tc>
        <w:tc>
          <w:tcPr>
            <w:tcW w:w="391" w:type="pct"/>
            <w:tcBorders>
              <w:right w:val="single" w:sz="18" w:space="0" w:color="000000"/>
            </w:tcBorders>
            <w:shd w:val="clear" w:color="auto" w:fill="A9DA74"/>
          </w:tcPr>
          <w:p w14:paraId="18E8AFB8" w14:textId="77777777" w:rsidR="00B32516" w:rsidRDefault="00B32516" w:rsidP="00647C69">
            <w:pPr>
              <w:pStyle w:val="MediumGrid21"/>
              <w:spacing w:line="276" w:lineRule="auto"/>
              <w:rPr>
                <w:rFonts w:cs="Arial"/>
                <w:b/>
                <w:bCs/>
                <w:sz w:val="14"/>
                <w:szCs w:val="14"/>
              </w:rPr>
            </w:pPr>
            <w:r>
              <w:rPr>
                <w:rFonts w:cs="Arial"/>
                <w:b/>
                <w:bCs/>
                <w:sz w:val="14"/>
                <w:szCs w:val="14"/>
              </w:rPr>
              <w:t xml:space="preserve">Responsibility for Mitigation </w:t>
            </w:r>
          </w:p>
        </w:tc>
        <w:tc>
          <w:tcPr>
            <w:tcW w:w="349" w:type="pct"/>
            <w:tcBorders>
              <w:left w:val="single" w:sz="18" w:space="0" w:color="000000"/>
              <w:right w:val="single" w:sz="18" w:space="0" w:color="000000"/>
            </w:tcBorders>
            <w:shd w:val="clear" w:color="auto" w:fill="A9DA74"/>
          </w:tcPr>
          <w:p w14:paraId="31A9E9E1" w14:textId="77777777" w:rsidR="00B32516" w:rsidRDefault="00C42159" w:rsidP="00647C69">
            <w:pPr>
              <w:pStyle w:val="MediumGrid21"/>
              <w:spacing w:line="276" w:lineRule="auto"/>
              <w:rPr>
                <w:rFonts w:cs="Arial"/>
                <w:b/>
                <w:bCs/>
                <w:sz w:val="14"/>
                <w:szCs w:val="14"/>
              </w:rPr>
            </w:pPr>
            <w:r>
              <w:rPr>
                <w:rFonts w:cs="Arial"/>
                <w:b/>
                <w:bCs/>
                <w:sz w:val="14"/>
                <w:szCs w:val="14"/>
              </w:rPr>
              <w:t>Mitigation Cost (US$</w:t>
            </w:r>
            <w:r w:rsidR="00B32516">
              <w:rPr>
                <w:rFonts w:cs="Arial"/>
                <w:b/>
                <w:bCs/>
                <w:sz w:val="14"/>
                <w:szCs w:val="14"/>
              </w:rPr>
              <w:t>)</w:t>
            </w:r>
          </w:p>
        </w:tc>
        <w:tc>
          <w:tcPr>
            <w:tcW w:w="352" w:type="pct"/>
            <w:tcBorders>
              <w:left w:val="single" w:sz="18" w:space="0" w:color="000000"/>
            </w:tcBorders>
            <w:shd w:val="clear" w:color="auto" w:fill="A9DA74"/>
          </w:tcPr>
          <w:p w14:paraId="5E7E33E1" w14:textId="77777777" w:rsidR="00B32516" w:rsidRDefault="00B32516" w:rsidP="00647C69">
            <w:pPr>
              <w:pStyle w:val="MediumGrid21"/>
              <w:spacing w:line="276" w:lineRule="auto"/>
              <w:rPr>
                <w:rFonts w:cs="Arial"/>
                <w:b/>
                <w:bCs/>
                <w:sz w:val="14"/>
                <w:szCs w:val="14"/>
              </w:rPr>
            </w:pPr>
            <w:r>
              <w:rPr>
                <w:rFonts w:cs="Arial"/>
                <w:b/>
                <w:bCs/>
                <w:sz w:val="14"/>
                <w:szCs w:val="14"/>
              </w:rPr>
              <w:t xml:space="preserve">Parameters to be measured </w:t>
            </w:r>
          </w:p>
        </w:tc>
        <w:tc>
          <w:tcPr>
            <w:tcW w:w="435" w:type="pct"/>
            <w:shd w:val="clear" w:color="auto" w:fill="A9DA74"/>
          </w:tcPr>
          <w:p w14:paraId="2A992218" w14:textId="77777777" w:rsidR="00B32516" w:rsidRDefault="00B32516" w:rsidP="00647C69">
            <w:pPr>
              <w:pStyle w:val="MediumGrid21"/>
              <w:spacing w:line="276" w:lineRule="auto"/>
              <w:rPr>
                <w:rFonts w:cs="Arial"/>
                <w:b/>
                <w:bCs/>
                <w:sz w:val="14"/>
                <w:szCs w:val="14"/>
              </w:rPr>
            </w:pPr>
            <w:r>
              <w:rPr>
                <w:rFonts w:cs="Arial"/>
                <w:b/>
                <w:bCs/>
                <w:sz w:val="14"/>
                <w:szCs w:val="14"/>
              </w:rPr>
              <w:t>Method of measurement</w:t>
            </w:r>
          </w:p>
        </w:tc>
        <w:tc>
          <w:tcPr>
            <w:tcW w:w="435" w:type="pct"/>
            <w:shd w:val="clear" w:color="auto" w:fill="A9DA74"/>
          </w:tcPr>
          <w:p w14:paraId="4FBDC703" w14:textId="77777777" w:rsidR="00B32516" w:rsidRDefault="00B32516" w:rsidP="00647C69">
            <w:pPr>
              <w:pStyle w:val="MediumGrid21"/>
              <w:spacing w:line="276" w:lineRule="auto"/>
              <w:rPr>
                <w:rFonts w:cs="Arial"/>
                <w:b/>
                <w:bCs/>
                <w:sz w:val="14"/>
                <w:szCs w:val="14"/>
              </w:rPr>
            </w:pPr>
            <w:r>
              <w:rPr>
                <w:rFonts w:cs="Arial"/>
                <w:b/>
                <w:bCs/>
                <w:sz w:val="14"/>
                <w:szCs w:val="14"/>
              </w:rPr>
              <w:t xml:space="preserve">Performance indicator </w:t>
            </w:r>
          </w:p>
        </w:tc>
        <w:tc>
          <w:tcPr>
            <w:tcW w:w="348" w:type="pct"/>
            <w:shd w:val="clear" w:color="auto" w:fill="A9DA74"/>
          </w:tcPr>
          <w:p w14:paraId="3E88A531" w14:textId="77777777" w:rsidR="00B32516" w:rsidRDefault="00B32516" w:rsidP="00647C69">
            <w:pPr>
              <w:pStyle w:val="MediumGrid21"/>
              <w:spacing w:line="276" w:lineRule="auto"/>
              <w:rPr>
                <w:rFonts w:cs="Arial"/>
                <w:b/>
                <w:bCs/>
                <w:sz w:val="14"/>
                <w:szCs w:val="14"/>
              </w:rPr>
            </w:pPr>
            <w:r>
              <w:rPr>
                <w:rFonts w:cs="Arial"/>
                <w:b/>
                <w:bCs/>
                <w:sz w:val="14"/>
                <w:szCs w:val="14"/>
              </w:rPr>
              <w:t xml:space="preserve">Sampling Location </w:t>
            </w:r>
          </w:p>
        </w:tc>
        <w:tc>
          <w:tcPr>
            <w:tcW w:w="350" w:type="pct"/>
            <w:shd w:val="clear" w:color="auto" w:fill="A9DA74"/>
          </w:tcPr>
          <w:p w14:paraId="1B36203F" w14:textId="77777777" w:rsidR="00B32516" w:rsidRDefault="00B32516" w:rsidP="00647C69">
            <w:pPr>
              <w:pStyle w:val="MediumGrid21"/>
              <w:spacing w:line="276" w:lineRule="auto"/>
              <w:rPr>
                <w:rFonts w:cs="Arial"/>
                <w:b/>
                <w:bCs/>
                <w:sz w:val="14"/>
                <w:szCs w:val="14"/>
              </w:rPr>
            </w:pPr>
            <w:r>
              <w:rPr>
                <w:rFonts w:cs="Arial"/>
                <w:b/>
                <w:bCs/>
                <w:sz w:val="14"/>
                <w:szCs w:val="14"/>
              </w:rPr>
              <w:t>Monitoring Frequency</w:t>
            </w:r>
          </w:p>
        </w:tc>
        <w:tc>
          <w:tcPr>
            <w:tcW w:w="426" w:type="pct"/>
            <w:tcBorders>
              <w:right w:val="single" w:sz="18" w:space="0" w:color="000000"/>
            </w:tcBorders>
            <w:shd w:val="clear" w:color="auto" w:fill="A9DA74"/>
          </w:tcPr>
          <w:p w14:paraId="067FC364" w14:textId="77777777" w:rsidR="00B32516" w:rsidRDefault="00B32516" w:rsidP="00647C69">
            <w:pPr>
              <w:pStyle w:val="MediumGrid21"/>
              <w:spacing w:line="276" w:lineRule="auto"/>
              <w:rPr>
                <w:rFonts w:cs="Arial"/>
                <w:b/>
                <w:bCs/>
                <w:sz w:val="14"/>
                <w:szCs w:val="14"/>
              </w:rPr>
            </w:pPr>
            <w:r>
              <w:rPr>
                <w:rFonts w:cs="Arial"/>
                <w:b/>
                <w:bCs/>
                <w:sz w:val="14"/>
                <w:szCs w:val="14"/>
              </w:rPr>
              <w:t>Institutional Responsibility (Monitoring)</w:t>
            </w:r>
          </w:p>
        </w:tc>
        <w:tc>
          <w:tcPr>
            <w:tcW w:w="394" w:type="pct"/>
            <w:tcBorders>
              <w:left w:val="single" w:sz="18" w:space="0" w:color="000000"/>
              <w:right w:val="single" w:sz="18" w:space="0" w:color="000000"/>
            </w:tcBorders>
            <w:shd w:val="clear" w:color="auto" w:fill="A9DA74"/>
          </w:tcPr>
          <w:p w14:paraId="6E779723" w14:textId="77777777" w:rsidR="00B32516" w:rsidRDefault="00C42159" w:rsidP="00647C69">
            <w:pPr>
              <w:pStyle w:val="MediumGrid21"/>
              <w:spacing w:line="276" w:lineRule="auto"/>
              <w:rPr>
                <w:rFonts w:cs="Arial"/>
                <w:b/>
                <w:bCs/>
                <w:sz w:val="14"/>
                <w:szCs w:val="14"/>
              </w:rPr>
            </w:pPr>
            <w:r>
              <w:rPr>
                <w:rFonts w:cs="Arial"/>
                <w:b/>
                <w:bCs/>
                <w:sz w:val="14"/>
                <w:szCs w:val="14"/>
              </w:rPr>
              <w:t>Costs (US$</w:t>
            </w:r>
            <w:r w:rsidR="00B32516">
              <w:rPr>
                <w:rFonts w:cs="Arial"/>
                <w:b/>
                <w:bCs/>
                <w:sz w:val="14"/>
                <w:szCs w:val="14"/>
              </w:rPr>
              <w:t>)</w:t>
            </w:r>
          </w:p>
        </w:tc>
      </w:tr>
      <w:tr w:rsidR="00B32516" w14:paraId="1CE08531" w14:textId="77777777" w:rsidTr="00C73FC2">
        <w:trPr>
          <w:cantSplit/>
          <w:trHeight w:val="20"/>
        </w:trPr>
        <w:tc>
          <w:tcPr>
            <w:tcW w:w="173" w:type="pct"/>
          </w:tcPr>
          <w:p w14:paraId="51DBA6C8" w14:textId="77777777" w:rsidR="00B32516" w:rsidRDefault="00B32516" w:rsidP="00647C69">
            <w:pPr>
              <w:pStyle w:val="MediumGrid21"/>
              <w:spacing w:line="276" w:lineRule="auto"/>
              <w:rPr>
                <w:rFonts w:cs="Arial"/>
                <w:b/>
                <w:bCs/>
                <w:sz w:val="14"/>
                <w:szCs w:val="14"/>
              </w:rPr>
            </w:pPr>
          </w:p>
        </w:tc>
        <w:tc>
          <w:tcPr>
            <w:tcW w:w="4827" w:type="pct"/>
            <w:gridSpan w:val="12"/>
            <w:shd w:val="clear" w:color="auto" w:fill="auto"/>
          </w:tcPr>
          <w:p w14:paraId="729A19E6" w14:textId="77777777" w:rsidR="00B32516" w:rsidRDefault="00B32516" w:rsidP="00647C69">
            <w:pPr>
              <w:pStyle w:val="MediumGrid21"/>
              <w:spacing w:line="276" w:lineRule="auto"/>
              <w:rPr>
                <w:rFonts w:cs="Arial"/>
                <w:b/>
                <w:bCs/>
                <w:sz w:val="14"/>
                <w:szCs w:val="14"/>
              </w:rPr>
            </w:pPr>
          </w:p>
        </w:tc>
      </w:tr>
      <w:tr w:rsidR="00B32516" w14:paraId="44131B1A" w14:textId="77777777" w:rsidTr="00C73FC2">
        <w:trPr>
          <w:cantSplit/>
          <w:trHeight w:val="20"/>
        </w:trPr>
        <w:tc>
          <w:tcPr>
            <w:tcW w:w="173" w:type="pct"/>
            <w:shd w:val="clear" w:color="auto" w:fill="D9D9D9" w:themeFill="background1" w:themeFillShade="D9"/>
          </w:tcPr>
          <w:p w14:paraId="6C626D5C"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D9D9D9" w:themeFill="background1" w:themeFillShade="D9"/>
          </w:tcPr>
          <w:p w14:paraId="170A43FB" w14:textId="77777777" w:rsidR="00B32516" w:rsidRDefault="00B32516" w:rsidP="00647C69">
            <w:pPr>
              <w:pStyle w:val="MediumGrid21"/>
              <w:spacing w:line="276" w:lineRule="auto"/>
              <w:rPr>
                <w:rFonts w:cs="Arial"/>
                <w:b/>
                <w:bCs/>
                <w:sz w:val="14"/>
                <w:szCs w:val="14"/>
              </w:rPr>
            </w:pPr>
            <w:r>
              <w:rPr>
                <w:rFonts w:cs="Arial"/>
                <w:b/>
                <w:bCs/>
                <w:sz w:val="14"/>
                <w:szCs w:val="14"/>
              </w:rPr>
              <w:t xml:space="preserve">E. Environmental &amp; OHS Impacts </w:t>
            </w:r>
          </w:p>
        </w:tc>
        <w:tc>
          <w:tcPr>
            <w:tcW w:w="521" w:type="pct"/>
            <w:shd w:val="clear" w:color="auto" w:fill="auto"/>
          </w:tcPr>
          <w:p w14:paraId="7FDEBAD6"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1EB2AEF6"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47EED9BA"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shd w:val="clear" w:color="auto" w:fill="auto"/>
          </w:tcPr>
          <w:p w14:paraId="31237D8D"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399460EA"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0C56D0EB" w14:textId="77777777" w:rsidR="00B32516" w:rsidRDefault="00B32516" w:rsidP="00647C69">
            <w:pPr>
              <w:pStyle w:val="MediumGrid21"/>
              <w:spacing w:line="276" w:lineRule="auto"/>
              <w:rPr>
                <w:rFonts w:cs="Arial"/>
                <w:sz w:val="14"/>
                <w:szCs w:val="14"/>
              </w:rPr>
            </w:pPr>
          </w:p>
        </w:tc>
        <w:tc>
          <w:tcPr>
            <w:tcW w:w="348" w:type="pct"/>
          </w:tcPr>
          <w:p w14:paraId="79998E06"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12EA8766"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4A591A69"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shd w:val="clear" w:color="auto" w:fill="auto"/>
          </w:tcPr>
          <w:p w14:paraId="57571D7D" w14:textId="77777777" w:rsidR="00B32516" w:rsidRDefault="00B32516" w:rsidP="00647C69">
            <w:pPr>
              <w:pStyle w:val="MediumGrid21"/>
              <w:spacing w:line="276" w:lineRule="auto"/>
              <w:rPr>
                <w:rFonts w:cs="Arial"/>
                <w:sz w:val="14"/>
                <w:szCs w:val="14"/>
              </w:rPr>
            </w:pPr>
          </w:p>
        </w:tc>
      </w:tr>
      <w:tr w:rsidR="00B32516" w14:paraId="42814D4C" w14:textId="77777777" w:rsidTr="00C73FC2">
        <w:trPr>
          <w:trHeight w:val="20"/>
        </w:trPr>
        <w:tc>
          <w:tcPr>
            <w:tcW w:w="173" w:type="pct"/>
            <w:vMerge w:val="restart"/>
          </w:tcPr>
          <w:p w14:paraId="2C03945B" w14:textId="77777777" w:rsidR="00B32516" w:rsidRDefault="00B32516" w:rsidP="00647C69">
            <w:pPr>
              <w:pStyle w:val="MediumGrid21"/>
              <w:spacing w:line="276" w:lineRule="auto"/>
              <w:rPr>
                <w:rFonts w:cs="Arial"/>
                <w:b/>
                <w:bCs/>
                <w:sz w:val="14"/>
                <w:szCs w:val="14"/>
              </w:rPr>
            </w:pPr>
            <w:r>
              <w:rPr>
                <w:rFonts w:cs="Arial"/>
                <w:b/>
                <w:bCs/>
                <w:sz w:val="14"/>
                <w:szCs w:val="14"/>
              </w:rPr>
              <w:t>1E</w:t>
            </w:r>
          </w:p>
        </w:tc>
        <w:tc>
          <w:tcPr>
            <w:tcW w:w="432" w:type="pct"/>
            <w:vMerge w:val="restart"/>
          </w:tcPr>
          <w:p w14:paraId="205F2DB8" w14:textId="77777777" w:rsidR="00B32516" w:rsidRDefault="00B32516" w:rsidP="00647C69">
            <w:pPr>
              <w:pStyle w:val="MediumGrid21"/>
              <w:spacing w:line="276" w:lineRule="auto"/>
              <w:rPr>
                <w:rFonts w:cs="Arial"/>
                <w:sz w:val="14"/>
                <w:szCs w:val="14"/>
              </w:rPr>
            </w:pPr>
            <w:r>
              <w:rPr>
                <w:rFonts w:cs="Arial"/>
                <w:sz w:val="14"/>
                <w:szCs w:val="14"/>
              </w:rPr>
              <w:t xml:space="preserve">Continuous usage of WASH and other facilities </w:t>
            </w:r>
          </w:p>
          <w:p w14:paraId="7E69AA55" w14:textId="77777777" w:rsidR="00B32516" w:rsidRDefault="00B32516" w:rsidP="00647C69">
            <w:pPr>
              <w:pStyle w:val="MediumGrid21"/>
              <w:spacing w:line="276" w:lineRule="auto"/>
              <w:rPr>
                <w:rFonts w:cs="Arial"/>
                <w:b/>
                <w:bCs/>
                <w:sz w:val="14"/>
                <w:szCs w:val="14"/>
              </w:rPr>
            </w:pPr>
          </w:p>
        </w:tc>
        <w:tc>
          <w:tcPr>
            <w:tcW w:w="394" w:type="pct"/>
          </w:tcPr>
          <w:p w14:paraId="36B86B73" w14:textId="77777777" w:rsidR="00B32516" w:rsidRDefault="00B32516" w:rsidP="00647C69">
            <w:pPr>
              <w:pStyle w:val="MediumGrid21"/>
              <w:spacing w:line="276" w:lineRule="auto"/>
              <w:jc w:val="both"/>
              <w:rPr>
                <w:rFonts w:cs="Arial"/>
                <w:sz w:val="14"/>
                <w:szCs w:val="14"/>
              </w:rPr>
            </w:pPr>
            <w:r>
              <w:rPr>
                <w:rFonts w:cs="Arial"/>
                <w:bCs/>
                <w:sz w:val="14"/>
                <w:szCs w:val="14"/>
                <w:lang w:val="en-GB"/>
              </w:rPr>
              <w:t>Generation of different types of wastes – solid waste, e-waste, sewage.</w:t>
            </w:r>
          </w:p>
        </w:tc>
        <w:tc>
          <w:tcPr>
            <w:tcW w:w="521" w:type="pct"/>
          </w:tcPr>
          <w:p w14:paraId="5BFEFC42" w14:textId="77777777" w:rsidR="00B32516" w:rsidRDefault="00B32516" w:rsidP="00647C69">
            <w:pPr>
              <w:pStyle w:val="MediumGrid21"/>
              <w:spacing w:line="276" w:lineRule="auto"/>
              <w:rPr>
                <w:rFonts w:cs="Arial"/>
                <w:sz w:val="14"/>
                <w:szCs w:val="14"/>
              </w:rPr>
            </w:pPr>
            <w:r>
              <w:rPr>
                <w:rFonts w:cs="Arial"/>
                <w:sz w:val="14"/>
                <w:szCs w:val="14"/>
              </w:rPr>
              <w:t>Provide colour coded waste bins that are immovable but can be easily tipped off from down or up</w:t>
            </w:r>
          </w:p>
          <w:p w14:paraId="602055E1" w14:textId="77777777" w:rsidR="00B32516" w:rsidRDefault="00B32516" w:rsidP="00647C69">
            <w:pPr>
              <w:pStyle w:val="MediumGrid21"/>
              <w:spacing w:line="276" w:lineRule="auto"/>
              <w:rPr>
                <w:rFonts w:cs="Arial"/>
                <w:sz w:val="14"/>
                <w:szCs w:val="14"/>
              </w:rPr>
            </w:pPr>
          </w:p>
          <w:p w14:paraId="538B73C6" w14:textId="77777777" w:rsidR="00B32516" w:rsidRDefault="00B32516" w:rsidP="00647C69">
            <w:pPr>
              <w:pStyle w:val="MediumGrid21"/>
              <w:spacing w:line="276" w:lineRule="auto"/>
              <w:rPr>
                <w:rFonts w:cs="Arial"/>
                <w:sz w:val="14"/>
                <w:szCs w:val="14"/>
              </w:rPr>
            </w:pPr>
            <w:r>
              <w:rPr>
                <w:rFonts w:cs="Arial"/>
                <w:sz w:val="14"/>
                <w:szCs w:val="14"/>
              </w:rPr>
              <w:t xml:space="preserve">FMU in collaboration with </w:t>
            </w:r>
            <w:r w:rsidR="00621165">
              <w:rPr>
                <w:rFonts w:cs="Arial"/>
                <w:sz w:val="14"/>
                <w:szCs w:val="14"/>
              </w:rPr>
              <w:t>KASUPDA</w:t>
            </w:r>
            <w:r>
              <w:rPr>
                <w:rFonts w:cs="Arial"/>
                <w:sz w:val="14"/>
                <w:szCs w:val="14"/>
              </w:rPr>
              <w:t xml:space="preserve"> to ensure routine removal of waste</w:t>
            </w:r>
          </w:p>
          <w:p w14:paraId="27E5675F" w14:textId="77777777" w:rsidR="00B32516" w:rsidRDefault="00B32516" w:rsidP="00647C69">
            <w:pPr>
              <w:pStyle w:val="MediumGrid21"/>
              <w:spacing w:line="276" w:lineRule="auto"/>
              <w:rPr>
                <w:rFonts w:cs="Arial"/>
                <w:sz w:val="14"/>
                <w:szCs w:val="14"/>
              </w:rPr>
            </w:pPr>
          </w:p>
          <w:p w14:paraId="26BB6554" w14:textId="69DEEA76" w:rsidR="00B32516" w:rsidRDefault="00B32516" w:rsidP="00647C69">
            <w:pPr>
              <w:pStyle w:val="MediumGrid21"/>
              <w:spacing w:line="276" w:lineRule="auto"/>
              <w:rPr>
                <w:rFonts w:cs="Arial"/>
                <w:sz w:val="14"/>
                <w:szCs w:val="14"/>
              </w:rPr>
            </w:pPr>
            <w:r>
              <w:rPr>
                <w:rFonts w:cs="Arial"/>
                <w:sz w:val="14"/>
                <w:szCs w:val="14"/>
              </w:rPr>
              <w:t xml:space="preserve">E-waste to be sent to recycling </w:t>
            </w:r>
            <w:r w:rsidR="00474AE0">
              <w:rPr>
                <w:rFonts w:cs="Arial"/>
                <w:sz w:val="14"/>
                <w:szCs w:val="14"/>
              </w:rPr>
              <w:t>centers</w:t>
            </w:r>
            <w:r>
              <w:rPr>
                <w:rFonts w:cs="Arial"/>
                <w:sz w:val="14"/>
                <w:szCs w:val="14"/>
              </w:rPr>
              <w:t xml:space="preserve"> </w:t>
            </w:r>
          </w:p>
          <w:p w14:paraId="7E2B1BBB" w14:textId="77777777" w:rsidR="00B32516" w:rsidRDefault="00B32516" w:rsidP="00647C69">
            <w:pPr>
              <w:pStyle w:val="MediumGrid21"/>
              <w:spacing w:line="276" w:lineRule="auto"/>
              <w:rPr>
                <w:rFonts w:cs="Arial"/>
                <w:sz w:val="14"/>
                <w:szCs w:val="14"/>
              </w:rPr>
            </w:pPr>
          </w:p>
          <w:p w14:paraId="56D3DB6E" w14:textId="77777777" w:rsidR="00B32516" w:rsidRDefault="00B32516" w:rsidP="00647C69">
            <w:pPr>
              <w:pStyle w:val="MediumGrid21"/>
              <w:spacing w:line="276" w:lineRule="auto"/>
              <w:rPr>
                <w:rFonts w:cs="Arial"/>
                <w:sz w:val="14"/>
                <w:szCs w:val="14"/>
              </w:rPr>
            </w:pPr>
            <w:r>
              <w:rPr>
                <w:rFonts w:cs="Arial"/>
                <w:sz w:val="14"/>
                <w:szCs w:val="14"/>
              </w:rPr>
              <w:t xml:space="preserve">Sewage evacuation as may be needed periodically </w:t>
            </w:r>
          </w:p>
        </w:tc>
        <w:tc>
          <w:tcPr>
            <w:tcW w:w="391" w:type="pct"/>
            <w:tcBorders>
              <w:right w:val="single" w:sz="18" w:space="0" w:color="000000"/>
            </w:tcBorders>
          </w:tcPr>
          <w:p w14:paraId="1895E69A" w14:textId="77777777" w:rsidR="00B32516" w:rsidRDefault="000B5203" w:rsidP="00647C69">
            <w:pPr>
              <w:pStyle w:val="MediumGrid21"/>
              <w:spacing w:line="276" w:lineRule="auto"/>
              <w:rPr>
                <w:rFonts w:cs="Arial"/>
                <w:sz w:val="14"/>
                <w:szCs w:val="14"/>
              </w:rPr>
            </w:pPr>
            <w:r>
              <w:rPr>
                <w:rFonts w:cs="Arial"/>
                <w:sz w:val="14"/>
                <w:szCs w:val="14"/>
              </w:rPr>
              <w:t>ACENTDFB</w:t>
            </w:r>
          </w:p>
          <w:p w14:paraId="49BC5B0A" w14:textId="77777777" w:rsidR="00B32516" w:rsidRDefault="00B32516" w:rsidP="00647C69">
            <w:pPr>
              <w:pStyle w:val="MediumGrid21"/>
              <w:spacing w:line="276" w:lineRule="auto"/>
              <w:rPr>
                <w:rFonts w:cs="Arial"/>
                <w:sz w:val="14"/>
                <w:szCs w:val="14"/>
              </w:rPr>
            </w:pPr>
          </w:p>
          <w:p w14:paraId="59FD7835" w14:textId="77777777" w:rsidR="00B32516" w:rsidRDefault="00B32516" w:rsidP="00647C69">
            <w:pPr>
              <w:pStyle w:val="MediumGrid21"/>
              <w:spacing w:line="276" w:lineRule="auto"/>
              <w:rPr>
                <w:rFonts w:cs="Arial"/>
                <w:sz w:val="14"/>
                <w:szCs w:val="14"/>
              </w:rPr>
            </w:pPr>
            <w:r>
              <w:rPr>
                <w:rFonts w:cs="Arial"/>
                <w:sz w:val="14"/>
                <w:szCs w:val="14"/>
              </w:rPr>
              <w:t>FMU/</w:t>
            </w:r>
            <w:r w:rsidR="00621165">
              <w:rPr>
                <w:rFonts w:cs="Arial"/>
                <w:sz w:val="14"/>
                <w:szCs w:val="14"/>
              </w:rPr>
              <w:t>KASUPDA</w:t>
            </w:r>
          </w:p>
        </w:tc>
        <w:tc>
          <w:tcPr>
            <w:tcW w:w="349" w:type="pct"/>
            <w:tcBorders>
              <w:left w:val="single" w:sz="18" w:space="0" w:color="000000"/>
              <w:right w:val="single" w:sz="18" w:space="0" w:color="000000"/>
            </w:tcBorders>
          </w:tcPr>
          <w:p w14:paraId="6BF96078" w14:textId="77777777" w:rsidR="00B32516" w:rsidRDefault="00B32516" w:rsidP="00647C69">
            <w:pPr>
              <w:pStyle w:val="MediumGrid21"/>
              <w:spacing w:line="276" w:lineRule="auto"/>
              <w:rPr>
                <w:rFonts w:cs="Arial"/>
                <w:sz w:val="14"/>
                <w:szCs w:val="14"/>
              </w:rPr>
            </w:pPr>
            <w:r>
              <w:rPr>
                <w:rFonts w:cs="Arial"/>
                <w:sz w:val="14"/>
                <w:szCs w:val="14"/>
              </w:rPr>
              <w:t>Part of operation cost</w:t>
            </w:r>
          </w:p>
        </w:tc>
        <w:tc>
          <w:tcPr>
            <w:tcW w:w="352" w:type="pct"/>
            <w:tcBorders>
              <w:left w:val="single" w:sz="18" w:space="0" w:color="000000"/>
            </w:tcBorders>
          </w:tcPr>
          <w:p w14:paraId="58F6C5EA" w14:textId="77777777" w:rsidR="00B32516" w:rsidRDefault="00B32516" w:rsidP="00647C69">
            <w:pPr>
              <w:spacing w:line="276" w:lineRule="auto"/>
              <w:rPr>
                <w:rFonts w:cs="Arial"/>
                <w:sz w:val="14"/>
                <w:szCs w:val="14"/>
              </w:rPr>
            </w:pPr>
            <w:r>
              <w:rPr>
                <w:rFonts w:cs="Arial"/>
                <w:sz w:val="14"/>
                <w:szCs w:val="14"/>
              </w:rPr>
              <w:t xml:space="preserve">Waste management practices </w:t>
            </w:r>
          </w:p>
          <w:p w14:paraId="0E13989F" w14:textId="77777777" w:rsidR="00B32516" w:rsidRDefault="00B32516" w:rsidP="00647C69">
            <w:pPr>
              <w:spacing w:line="276" w:lineRule="auto"/>
              <w:rPr>
                <w:rFonts w:cs="Arial"/>
                <w:sz w:val="14"/>
                <w:szCs w:val="14"/>
              </w:rPr>
            </w:pPr>
          </w:p>
          <w:p w14:paraId="20D2D3D8" w14:textId="77777777" w:rsidR="00B32516" w:rsidRDefault="00B32516" w:rsidP="00647C69">
            <w:pPr>
              <w:spacing w:line="276" w:lineRule="auto"/>
              <w:rPr>
                <w:rFonts w:cs="Arial"/>
                <w:sz w:val="14"/>
                <w:szCs w:val="14"/>
              </w:rPr>
            </w:pPr>
            <w:r>
              <w:rPr>
                <w:rFonts w:cs="Arial"/>
                <w:sz w:val="14"/>
                <w:szCs w:val="14"/>
              </w:rPr>
              <w:t>Waste Manifest</w:t>
            </w:r>
          </w:p>
          <w:p w14:paraId="5315D544" w14:textId="77777777" w:rsidR="00B32516" w:rsidRDefault="00B32516" w:rsidP="00647C69">
            <w:pPr>
              <w:spacing w:line="276" w:lineRule="auto"/>
              <w:rPr>
                <w:rFonts w:cs="Arial"/>
                <w:sz w:val="14"/>
                <w:szCs w:val="14"/>
              </w:rPr>
            </w:pPr>
          </w:p>
          <w:p w14:paraId="07A37CB4" w14:textId="77777777" w:rsidR="00B32516" w:rsidRDefault="00B32516" w:rsidP="00647C69">
            <w:pPr>
              <w:spacing w:line="276" w:lineRule="auto"/>
              <w:rPr>
                <w:rFonts w:cs="Arial"/>
                <w:sz w:val="14"/>
                <w:szCs w:val="14"/>
              </w:rPr>
            </w:pPr>
          </w:p>
        </w:tc>
        <w:tc>
          <w:tcPr>
            <w:tcW w:w="435" w:type="pct"/>
          </w:tcPr>
          <w:p w14:paraId="25F3C78E" w14:textId="77777777" w:rsidR="00B32516" w:rsidRDefault="00B32516" w:rsidP="00647C69">
            <w:pPr>
              <w:pStyle w:val="MediumGrid21"/>
              <w:spacing w:line="276" w:lineRule="auto"/>
              <w:rPr>
                <w:rFonts w:cs="Arial"/>
                <w:sz w:val="14"/>
                <w:szCs w:val="14"/>
              </w:rPr>
            </w:pPr>
            <w:r>
              <w:rPr>
                <w:rFonts w:cs="Arial"/>
                <w:sz w:val="14"/>
                <w:szCs w:val="14"/>
              </w:rPr>
              <w:t>Document inspection</w:t>
            </w:r>
          </w:p>
          <w:p w14:paraId="143B54FA" w14:textId="77777777" w:rsidR="00B32516" w:rsidRDefault="00B32516" w:rsidP="00647C69">
            <w:pPr>
              <w:pStyle w:val="MediumGrid21"/>
              <w:spacing w:line="276" w:lineRule="auto"/>
              <w:rPr>
                <w:rFonts w:cs="Arial"/>
                <w:sz w:val="14"/>
                <w:szCs w:val="14"/>
              </w:rPr>
            </w:pPr>
          </w:p>
          <w:p w14:paraId="4337ABC0" w14:textId="77777777" w:rsidR="00B32516" w:rsidRDefault="00B32516" w:rsidP="00647C69">
            <w:pPr>
              <w:pStyle w:val="MediumGrid21"/>
              <w:spacing w:line="276" w:lineRule="auto"/>
              <w:rPr>
                <w:rFonts w:cs="Arial"/>
                <w:sz w:val="14"/>
                <w:szCs w:val="14"/>
              </w:rPr>
            </w:pPr>
            <w:r>
              <w:rPr>
                <w:rFonts w:cs="Arial"/>
                <w:sz w:val="14"/>
                <w:szCs w:val="14"/>
              </w:rPr>
              <w:t xml:space="preserve">Site inspection/ Observation </w:t>
            </w:r>
          </w:p>
        </w:tc>
        <w:tc>
          <w:tcPr>
            <w:tcW w:w="435" w:type="pct"/>
          </w:tcPr>
          <w:p w14:paraId="49C4AFAE" w14:textId="77777777" w:rsidR="00B32516" w:rsidRDefault="00B32516" w:rsidP="00647C69">
            <w:pPr>
              <w:pStyle w:val="MediumGrid21"/>
              <w:spacing w:line="276" w:lineRule="auto"/>
              <w:rPr>
                <w:rFonts w:cs="Arial"/>
                <w:sz w:val="14"/>
                <w:szCs w:val="14"/>
              </w:rPr>
            </w:pPr>
            <w:r>
              <w:rPr>
                <w:rFonts w:cs="Arial"/>
                <w:sz w:val="14"/>
                <w:szCs w:val="14"/>
              </w:rPr>
              <w:t xml:space="preserve">Good housekeeping </w:t>
            </w:r>
          </w:p>
        </w:tc>
        <w:tc>
          <w:tcPr>
            <w:tcW w:w="348" w:type="pct"/>
          </w:tcPr>
          <w:p w14:paraId="1994724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50" w:type="pct"/>
          </w:tcPr>
          <w:p w14:paraId="6EF05C30" w14:textId="77777777" w:rsidR="00B32516" w:rsidRDefault="00B32516" w:rsidP="00647C69">
            <w:pPr>
              <w:pStyle w:val="MediumGrid21"/>
              <w:spacing w:line="276" w:lineRule="auto"/>
              <w:rPr>
                <w:rFonts w:cs="Arial"/>
                <w:sz w:val="14"/>
                <w:szCs w:val="14"/>
              </w:rPr>
            </w:pPr>
            <w:r>
              <w:rPr>
                <w:rFonts w:cs="Arial"/>
                <w:sz w:val="14"/>
                <w:szCs w:val="14"/>
              </w:rPr>
              <w:t>Monthly</w:t>
            </w:r>
          </w:p>
        </w:tc>
        <w:tc>
          <w:tcPr>
            <w:tcW w:w="426" w:type="pct"/>
            <w:tcBorders>
              <w:right w:val="single" w:sz="18" w:space="0" w:color="000000"/>
            </w:tcBorders>
          </w:tcPr>
          <w:p w14:paraId="160D943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21FB3E9F" w14:textId="77777777" w:rsidR="00B32516" w:rsidRDefault="00B32516" w:rsidP="00647C69">
            <w:pPr>
              <w:pStyle w:val="MediumGrid21"/>
              <w:spacing w:line="276" w:lineRule="auto"/>
              <w:rPr>
                <w:rFonts w:cs="Arial"/>
                <w:sz w:val="14"/>
                <w:szCs w:val="14"/>
              </w:rPr>
            </w:pPr>
          </w:p>
          <w:p w14:paraId="3E9E2849"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547C6025" w14:textId="77777777" w:rsidR="00B32516" w:rsidRDefault="00B32516" w:rsidP="00647C69">
            <w:pPr>
              <w:pStyle w:val="MediumGrid21"/>
              <w:spacing w:line="276" w:lineRule="auto"/>
              <w:rPr>
                <w:rFonts w:cs="Arial"/>
                <w:sz w:val="14"/>
                <w:szCs w:val="14"/>
              </w:rPr>
            </w:pPr>
            <w:r>
              <w:rPr>
                <w:rFonts w:cs="Arial"/>
                <w:sz w:val="14"/>
                <w:szCs w:val="14"/>
              </w:rPr>
              <w:t>Part of annual budget</w:t>
            </w:r>
          </w:p>
        </w:tc>
      </w:tr>
      <w:tr w:rsidR="00B32516" w14:paraId="06A51CDB" w14:textId="77777777" w:rsidTr="00C73FC2">
        <w:trPr>
          <w:trHeight w:val="20"/>
        </w:trPr>
        <w:tc>
          <w:tcPr>
            <w:tcW w:w="173" w:type="pct"/>
            <w:vMerge/>
          </w:tcPr>
          <w:p w14:paraId="757F3EFD" w14:textId="77777777" w:rsidR="00B32516" w:rsidRDefault="00B32516" w:rsidP="00647C69">
            <w:pPr>
              <w:pStyle w:val="MediumGrid21"/>
              <w:spacing w:line="276" w:lineRule="auto"/>
              <w:rPr>
                <w:rFonts w:cs="Arial"/>
                <w:b/>
                <w:bCs/>
                <w:sz w:val="14"/>
                <w:szCs w:val="14"/>
              </w:rPr>
            </w:pPr>
          </w:p>
        </w:tc>
        <w:tc>
          <w:tcPr>
            <w:tcW w:w="432" w:type="pct"/>
            <w:vMerge/>
          </w:tcPr>
          <w:p w14:paraId="2DA05CB5" w14:textId="77777777" w:rsidR="00B32516" w:rsidRDefault="00B32516" w:rsidP="00647C69">
            <w:pPr>
              <w:pStyle w:val="MediumGrid21"/>
              <w:spacing w:line="276" w:lineRule="auto"/>
              <w:rPr>
                <w:rFonts w:cs="Arial"/>
                <w:b/>
                <w:bCs/>
                <w:sz w:val="14"/>
                <w:szCs w:val="14"/>
              </w:rPr>
            </w:pPr>
          </w:p>
        </w:tc>
        <w:tc>
          <w:tcPr>
            <w:tcW w:w="394" w:type="pct"/>
          </w:tcPr>
          <w:p w14:paraId="7C115BB3"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 xml:space="preserve">Poor maintenance of WASH Facilities may lead to damage of facilities &amp; public health issues </w:t>
            </w:r>
          </w:p>
          <w:p w14:paraId="40F7DAF6" w14:textId="77777777" w:rsidR="00B32516" w:rsidRDefault="00B32516" w:rsidP="00647C69">
            <w:pPr>
              <w:pStyle w:val="MediumGrid21"/>
              <w:spacing w:line="276" w:lineRule="auto"/>
              <w:jc w:val="both"/>
              <w:rPr>
                <w:rFonts w:cs="Arial"/>
                <w:bCs/>
                <w:sz w:val="14"/>
                <w:szCs w:val="14"/>
                <w:lang w:val="en-GB"/>
              </w:rPr>
            </w:pPr>
          </w:p>
          <w:p w14:paraId="7F97EFCC"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 xml:space="preserve">Water unavailability may impact cleaning &amp; usage </w:t>
            </w:r>
          </w:p>
          <w:p w14:paraId="02D75C8D" w14:textId="77777777" w:rsidR="00B32516" w:rsidRDefault="00B32516" w:rsidP="00647C69">
            <w:pPr>
              <w:pStyle w:val="MediumGrid21"/>
              <w:spacing w:line="276" w:lineRule="auto"/>
              <w:jc w:val="both"/>
              <w:rPr>
                <w:rFonts w:cs="Arial"/>
                <w:bCs/>
                <w:sz w:val="14"/>
                <w:szCs w:val="14"/>
                <w:lang w:val="en-GB"/>
              </w:rPr>
            </w:pPr>
          </w:p>
          <w:p w14:paraId="1B062F05"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Sanitary pads may clog the sewage</w:t>
            </w:r>
          </w:p>
        </w:tc>
        <w:tc>
          <w:tcPr>
            <w:tcW w:w="521" w:type="pct"/>
          </w:tcPr>
          <w:p w14:paraId="57468339" w14:textId="77777777" w:rsidR="00B32516" w:rsidRDefault="00B32516" w:rsidP="00647C69">
            <w:pPr>
              <w:pStyle w:val="MediumGrid21"/>
              <w:spacing w:line="276" w:lineRule="auto"/>
              <w:rPr>
                <w:rFonts w:cs="Arial"/>
                <w:sz w:val="14"/>
                <w:szCs w:val="14"/>
              </w:rPr>
            </w:pPr>
            <w:r>
              <w:rPr>
                <w:rFonts w:cs="Arial"/>
                <w:sz w:val="14"/>
                <w:szCs w:val="14"/>
              </w:rPr>
              <w:t>Prepare a maintenance schedule</w:t>
            </w:r>
          </w:p>
          <w:p w14:paraId="4724F939" w14:textId="77777777" w:rsidR="00B32516" w:rsidRDefault="00B32516" w:rsidP="00647C69">
            <w:pPr>
              <w:pStyle w:val="MediumGrid21"/>
              <w:spacing w:line="276" w:lineRule="auto"/>
              <w:rPr>
                <w:rFonts w:cs="Arial"/>
                <w:sz w:val="14"/>
                <w:szCs w:val="14"/>
              </w:rPr>
            </w:pPr>
          </w:p>
          <w:p w14:paraId="7079DF8A" w14:textId="77777777" w:rsidR="00B32516" w:rsidRDefault="00B32516" w:rsidP="00647C69">
            <w:pPr>
              <w:pStyle w:val="MediumGrid21"/>
              <w:spacing w:line="276" w:lineRule="auto"/>
              <w:rPr>
                <w:rFonts w:cs="Arial"/>
                <w:sz w:val="14"/>
                <w:szCs w:val="14"/>
              </w:rPr>
            </w:pPr>
            <w:r>
              <w:rPr>
                <w:rFonts w:cs="Arial"/>
                <w:sz w:val="14"/>
                <w:szCs w:val="14"/>
              </w:rPr>
              <w:t xml:space="preserve">Reticulate water to WASH Facilities. </w:t>
            </w:r>
          </w:p>
          <w:p w14:paraId="0E819730" w14:textId="77777777" w:rsidR="00B32516" w:rsidRDefault="00B32516" w:rsidP="00647C69">
            <w:pPr>
              <w:pStyle w:val="MediumGrid21"/>
              <w:spacing w:line="276" w:lineRule="auto"/>
              <w:rPr>
                <w:rFonts w:cs="Arial"/>
                <w:sz w:val="14"/>
                <w:szCs w:val="14"/>
              </w:rPr>
            </w:pPr>
          </w:p>
          <w:p w14:paraId="1C91CF33" w14:textId="77777777" w:rsidR="00B32516" w:rsidRDefault="00B32516" w:rsidP="00647C69">
            <w:pPr>
              <w:pStyle w:val="MediumGrid21"/>
              <w:spacing w:line="276" w:lineRule="auto"/>
              <w:rPr>
                <w:rFonts w:cs="Arial"/>
                <w:sz w:val="14"/>
                <w:szCs w:val="14"/>
              </w:rPr>
            </w:pPr>
            <w:r>
              <w:rPr>
                <w:rFonts w:cs="Arial"/>
                <w:sz w:val="14"/>
                <w:szCs w:val="14"/>
              </w:rPr>
              <w:t>Provide covered waste bins for disposable of sanitary pads</w:t>
            </w:r>
          </w:p>
          <w:p w14:paraId="20C6AB4D" w14:textId="77777777" w:rsidR="00B32516" w:rsidRDefault="00B32516" w:rsidP="00647C69">
            <w:pPr>
              <w:pStyle w:val="MediumGrid21"/>
              <w:spacing w:line="276" w:lineRule="auto"/>
              <w:rPr>
                <w:rFonts w:cs="Arial"/>
                <w:sz w:val="14"/>
                <w:szCs w:val="14"/>
              </w:rPr>
            </w:pPr>
          </w:p>
          <w:p w14:paraId="00A65F4D" w14:textId="77777777" w:rsidR="00B32516" w:rsidRDefault="00B32516" w:rsidP="00647C69">
            <w:pPr>
              <w:pStyle w:val="MediumGrid21"/>
              <w:spacing w:line="276" w:lineRule="auto"/>
              <w:rPr>
                <w:rFonts w:cs="Arial"/>
                <w:sz w:val="14"/>
                <w:szCs w:val="14"/>
              </w:rPr>
            </w:pPr>
            <w:r>
              <w:rPr>
                <w:rFonts w:cs="Arial"/>
                <w:sz w:val="14"/>
                <w:szCs w:val="14"/>
              </w:rPr>
              <w:t xml:space="preserve">Liaise with SURWASH, UNICEF or similar programs for maintenance of WASH facilities </w:t>
            </w:r>
          </w:p>
        </w:tc>
        <w:tc>
          <w:tcPr>
            <w:tcW w:w="391" w:type="pct"/>
            <w:tcBorders>
              <w:right w:val="single" w:sz="18" w:space="0" w:color="000000"/>
            </w:tcBorders>
          </w:tcPr>
          <w:p w14:paraId="09A2B48A"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Project</w:t>
            </w:r>
          </w:p>
          <w:p w14:paraId="41F4C203" w14:textId="77777777" w:rsidR="00B32516" w:rsidRDefault="00B32516" w:rsidP="00647C69">
            <w:pPr>
              <w:pStyle w:val="MediumGrid21"/>
              <w:spacing w:line="276" w:lineRule="auto"/>
              <w:rPr>
                <w:rFonts w:cs="Arial"/>
                <w:sz w:val="14"/>
                <w:szCs w:val="14"/>
              </w:rPr>
            </w:pPr>
          </w:p>
          <w:p w14:paraId="65C3D50D" w14:textId="77777777" w:rsidR="00B32516" w:rsidRDefault="00B32516" w:rsidP="00647C69">
            <w:pPr>
              <w:pStyle w:val="MediumGrid21"/>
              <w:spacing w:line="276" w:lineRule="auto"/>
              <w:rPr>
                <w:rFonts w:cs="Arial"/>
                <w:sz w:val="14"/>
                <w:szCs w:val="14"/>
              </w:rPr>
            </w:pPr>
            <w:r>
              <w:rPr>
                <w:rFonts w:cs="Arial"/>
                <w:sz w:val="14"/>
                <w:szCs w:val="14"/>
              </w:rPr>
              <w:t>FMU</w:t>
            </w:r>
          </w:p>
          <w:p w14:paraId="24D141B8"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0AD2FC33" w14:textId="77777777" w:rsidR="00B32516" w:rsidRDefault="00B32516" w:rsidP="00647C69">
            <w:pPr>
              <w:pStyle w:val="MediumGrid21"/>
              <w:spacing w:line="276" w:lineRule="auto"/>
              <w:rPr>
                <w:rFonts w:cs="Arial"/>
                <w:sz w:val="14"/>
                <w:szCs w:val="14"/>
              </w:rPr>
            </w:pPr>
            <w:r>
              <w:rPr>
                <w:rFonts w:cs="Arial"/>
                <w:sz w:val="14"/>
                <w:szCs w:val="14"/>
              </w:rPr>
              <w:t>Part of operational cost</w:t>
            </w:r>
          </w:p>
        </w:tc>
        <w:tc>
          <w:tcPr>
            <w:tcW w:w="352" w:type="pct"/>
            <w:tcBorders>
              <w:left w:val="single" w:sz="18" w:space="0" w:color="000000"/>
            </w:tcBorders>
          </w:tcPr>
          <w:p w14:paraId="5B21E786" w14:textId="77777777" w:rsidR="00B32516" w:rsidRDefault="00B32516" w:rsidP="00647C69">
            <w:pPr>
              <w:spacing w:line="276" w:lineRule="auto"/>
              <w:rPr>
                <w:rFonts w:cs="Arial"/>
                <w:sz w:val="14"/>
                <w:szCs w:val="14"/>
              </w:rPr>
            </w:pPr>
            <w:r>
              <w:rPr>
                <w:rFonts w:cs="Arial"/>
                <w:sz w:val="14"/>
                <w:szCs w:val="14"/>
              </w:rPr>
              <w:t>Design</w:t>
            </w:r>
          </w:p>
          <w:p w14:paraId="3EBBE5F5" w14:textId="77777777" w:rsidR="00B32516" w:rsidRDefault="00B32516" w:rsidP="00647C69">
            <w:pPr>
              <w:spacing w:line="276" w:lineRule="auto"/>
              <w:rPr>
                <w:rFonts w:cs="Arial"/>
                <w:sz w:val="14"/>
                <w:szCs w:val="14"/>
              </w:rPr>
            </w:pPr>
          </w:p>
          <w:p w14:paraId="4971BF85" w14:textId="77777777" w:rsidR="00B32516" w:rsidRDefault="00B32516" w:rsidP="00647C69">
            <w:pPr>
              <w:spacing w:line="276" w:lineRule="auto"/>
              <w:rPr>
                <w:rFonts w:cs="Arial"/>
                <w:sz w:val="14"/>
                <w:szCs w:val="14"/>
              </w:rPr>
            </w:pPr>
            <w:r>
              <w:rPr>
                <w:rFonts w:cs="Arial"/>
                <w:sz w:val="14"/>
                <w:szCs w:val="14"/>
              </w:rPr>
              <w:t xml:space="preserve">Maintenance schedule </w:t>
            </w:r>
          </w:p>
          <w:p w14:paraId="2BCD3127" w14:textId="77777777" w:rsidR="00B32516" w:rsidRDefault="00B32516" w:rsidP="00647C69">
            <w:pPr>
              <w:spacing w:line="276" w:lineRule="auto"/>
              <w:rPr>
                <w:rFonts w:cs="Arial"/>
                <w:sz w:val="14"/>
                <w:szCs w:val="14"/>
              </w:rPr>
            </w:pPr>
          </w:p>
          <w:p w14:paraId="79E364DB" w14:textId="77777777" w:rsidR="00B32516" w:rsidRDefault="00B32516" w:rsidP="00647C69">
            <w:pPr>
              <w:spacing w:line="276" w:lineRule="auto"/>
              <w:rPr>
                <w:rFonts w:cs="Arial"/>
                <w:sz w:val="14"/>
                <w:szCs w:val="14"/>
              </w:rPr>
            </w:pPr>
            <w:r>
              <w:rPr>
                <w:rFonts w:cs="Arial"/>
                <w:sz w:val="14"/>
                <w:szCs w:val="14"/>
              </w:rPr>
              <w:t>Water points</w:t>
            </w:r>
          </w:p>
          <w:p w14:paraId="23A10E89" w14:textId="77777777" w:rsidR="00B32516" w:rsidRDefault="00B32516" w:rsidP="00647C69">
            <w:pPr>
              <w:spacing w:line="276" w:lineRule="auto"/>
              <w:rPr>
                <w:rFonts w:cs="Arial"/>
                <w:sz w:val="14"/>
                <w:szCs w:val="14"/>
              </w:rPr>
            </w:pPr>
          </w:p>
          <w:p w14:paraId="74B763AD" w14:textId="77777777" w:rsidR="00B32516" w:rsidRDefault="00B32516" w:rsidP="00647C69">
            <w:pPr>
              <w:spacing w:line="276" w:lineRule="auto"/>
              <w:rPr>
                <w:rFonts w:cs="Arial"/>
                <w:sz w:val="14"/>
                <w:szCs w:val="14"/>
              </w:rPr>
            </w:pPr>
            <w:r>
              <w:rPr>
                <w:rFonts w:cs="Arial"/>
                <w:sz w:val="14"/>
                <w:szCs w:val="14"/>
              </w:rPr>
              <w:t xml:space="preserve">Waste disposal system </w:t>
            </w:r>
          </w:p>
        </w:tc>
        <w:tc>
          <w:tcPr>
            <w:tcW w:w="435" w:type="pct"/>
          </w:tcPr>
          <w:p w14:paraId="3A77CFBF" w14:textId="77777777" w:rsidR="00B32516" w:rsidRDefault="00B32516" w:rsidP="00647C69">
            <w:pPr>
              <w:pStyle w:val="MediumGrid21"/>
              <w:spacing w:line="276" w:lineRule="auto"/>
              <w:rPr>
                <w:rFonts w:cs="Arial"/>
                <w:sz w:val="14"/>
                <w:szCs w:val="14"/>
              </w:rPr>
            </w:pPr>
            <w:r>
              <w:rPr>
                <w:rFonts w:cs="Arial"/>
                <w:sz w:val="14"/>
                <w:szCs w:val="14"/>
              </w:rPr>
              <w:t>Physical inspection</w:t>
            </w:r>
          </w:p>
        </w:tc>
        <w:tc>
          <w:tcPr>
            <w:tcW w:w="435" w:type="pct"/>
          </w:tcPr>
          <w:p w14:paraId="21699B72" w14:textId="77777777" w:rsidR="00B32516" w:rsidRDefault="00B32516" w:rsidP="00647C69">
            <w:pPr>
              <w:pStyle w:val="MediumGrid21"/>
              <w:spacing w:line="276" w:lineRule="auto"/>
              <w:rPr>
                <w:rFonts w:cs="Arial"/>
                <w:sz w:val="14"/>
                <w:szCs w:val="14"/>
              </w:rPr>
            </w:pPr>
            <w:r>
              <w:rPr>
                <w:rFonts w:cs="Arial"/>
                <w:sz w:val="14"/>
                <w:szCs w:val="14"/>
              </w:rPr>
              <w:t xml:space="preserve">Good waste management practices </w:t>
            </w:r>
          </w:p>
          <w:p w14:paraId="6B7D1BB5" w14:textId="77777777" w:rsidR="00B32516" w:rsidRDefault="00B32516" w:rsidP="00647C69">
            <w:pPr>
              <w:pStyle w:val="MediumGrid21"/>
              <w:spacing w:line="276" w:lineRule="auto"/>
              <w:rPr>
                <w:rFonts w:cs="Arial"/>
                <w:sz w:val="14"/>
                <w:szCs w:val="14"/>
              </w:rPr>
            </w:pPr>
          </w:p>
          <w:p w14:paraId="399CF0E8" w14:textId="77777777" w:rsidR="00B32516" w:rsidRDefault="00B32516" w:rsidP="00647C69">
            <w:pPr>
              <w:pStyle w:val="MediumGrid21"/>
              <w:spacing w:line="276" w:lineRule="auto"/>
              <w:rPr>
                <w:rFonts w:cs="Arial"/>
                <w:sz w:val="14"/>
                <w:szCs w:val="14"/>
              </w:rPr>
            </w:pPr>
            <w:r>
              <w:rPr>
                <w:rFonts w:cs="Arial"/>
                <w:sz w:val="14"/>
                <w:szCs w:val="14"/>
              </w:rPr>
              <w:t>Good housekeeping</w:t>
            </w:r>
          </w:p>
          <w:p w14:paraId="54D2BB63" w14:textId="77777777" w:rsidR="00B32516" w:rsidRDefault="00B32516" w:rsidP="00647C69">
            <w:pPr>
              <w:pStyle w:val="MediumGrid21"/>
              <w:spacing w:line="276" w:lineRule="auto"/>
              <w:rPr>
                <w:rFonts w:cs="Arial"/>
                <w:sz w:val="14"/>
                <w:szCs w:val="14"/>
              </w:rPr>
            </w:pPr>
          </w:p>
          <w:p w14:paraId="336BAD44" w14:textId="77777777" w:rsidR="00B32516" w:rsidRDefault="00B32516" w:rsidP="00647C69">
            <w:pPr>
              <w:pStyle w:val="MediumGrid21"/>
              <w:spacing w:line="276" w:lineRule="auto"/>
              <w:rPr>
                <w:rFonts w:cs="Arial"/>
                <w:sz w:val="14"/>
                <w:szCs w:val="14"/>
              </w:rPr>
            </w:pPr>
            <w:r>
              <w:rPr>
                <w:rFonts w:cs="Arial"/>
                <w:sz w:val="14"/>
                <w:szCs w:val="14"/>
              </w:rPr>
              <w:t xml:space="preserve">Routine maintenance </w:t>
            </w:r>
          </w:p>
        </w:tc>
        <w:tc>
          <w:tcPr>
            <w:tcW w:w="348" w:type="pct"/>
          </w:tcPr>
          <w:p w14:paraId="44E2DD8C" w14:textId="77777777" w:rsidR="00B32516" w:rsidRDefault="00B32516" w:rsidP="00647C69">
            <w:pPr>
              <w:pStyle w:val="MediumGrid21"/>
              <w:spacing w:line="276" w:lineRule="auto"/>
              <w:rPr>
                <w:rFonts w:cs="Arial"/>
                <w:sz w:val="14"/>
                <w:szCs w:val="14"/>
              </w:rPr>
            </w:pPr>
            <w:r>
              <w:rPr>
                <w:rFonts w:cs="Arial"/>
                <w:sz w:val="14"/>
                <w:szCs w:val="14"/>
              </w:rPr>
              <w:t xml:space="preserve">WASH Facilities </w:t>
            </w:r>
          </w:p>
        </w:tc>
        <w:tc>
          <w:tcPr>
            <w:tcW w:w="350" w:type="pct"/>
          </w:tcPr>
          <w:p w14:paraId="4E5A2783" w14:textId="77777777" w:rsidR="00B32516" w:rsidRDefault="00B32516" w:rsidP="00647C69">
            <w:pPr>
              <w:pStyle w:val="MediumGrid21"/>
              <w:spacing w:line="276" w:lineRule="auto"/>
              <w:rPr>
                <w:rFonts w:cs="Arial"/>
                <w:sz w:val="14"/>
                <w:szCs w:val="14"/>
              </w:rPr>
            </w:pPr>
            <w:r>
              <w:rPr>
                <w:rFonts w:cs="Arial"/>
                <w:sz w:val="14"/>
                <w:szCs w:val="14"/>
              </w:rPr>
              <w:t xml:space="preserve">Quarterly </w:t>
            </w:r>
          </w:p>
        </w:tc>
        <w:tc>
          <w:tcPr>
            <w:tcW w:w="426" w:type="pct"/>
            <w:tcBorders>
              <w:right w:val="single" w:sz="18" w:space="0" w:color="000000"/>
            </w:tcBorders>
          </w:tcPr>
          <w:p w14:paraId="73AABCC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E&amp;S Team</w:t>
            </w:r>
          </w:p>
          <w:p w14:paraId="78183517" w14:textId="77777777" w:rsidR="00B32516" w:rsidRDefault="00B32516" w:rsidP="00647C69">
            <w:pPr>
              <w:pStyle w:val="MediumGrid21"/>
              <w:spacing w:line="276" w:lineRule="auto"/>
              <w:rPr>
                <w:rFonts w:cs="Arial"/>
                <w:sz w:val="14"/>
                <w:szCs w:val="14"/>
              </w:rPr>
            </w:pPr>
          </w:p>
          <w:p w14:paraId="53B9B2A8" w14:textId="77777777" w:rsidR="00B32516" w:rsidRDefault="00B32516" w:rsidP="00647C69">
            <w:pPr>
              <w:pStyle w:val="MediumGrid21"/>
              <w:spacing w:line="276" w:lineRule="auto"/>
              <w:rPr>
                <w:rFonts w:cs="Arial"/>
                <w:sz w:val="14"/>
                <w:szCs w:val="14"/>
              </w:rPr>
            </w:pPr>
          </w:p>
          <w:p w14:paraId="1607C840"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439A0456" w14:textId="77777777" w:rsidR="00B32516" w:rsidRDefault="00B32516" w:rsidP="00647C69">
            <w:pPr>
              <w:pStyle w:val="MediumGrid21"/>
              <w:spacing w:line="276" w:lineRule="auto"/>
              <w:rPr>
                <w:rFonts w:cs="Arial"/>
                <w:sz w:val="14"/>
                <w:szCs w:val="14"/>
              </w:rPr>
            </w:pPr>
            <w:r>
              <w:rPr>
                <w:rFonts w:cs="Arial"/>
                <w:sz w:val="14"/>
                <w:szCs w:val="14"/>
              </w:rPr>
              <w:t xml:space="preserve"> Part of annual budget</w:t>
            </w:r>
          </w:p>
        </w:tc>
      </w:tr>
      <w:tr w:rsidR="00B32516" w14:paraId="1208B2C3" w14:textId="77777777" w:rsidTr="00C73FC2">
        <w:trPr>
          <w:trHeight w:val="20"/>
        </w:trPr>
        <w:tc>
          <w:tcPr>
            <w:tcW w:w="173" w:type="pct"/>
          </w:tcPr>
          <w:p w14:paraId="0750A739" w14:textId="77777777" w:rsidR="00B32516" w:rsidRDefault="00B32516" w:rsidP="00647C69">
            <w:pPr>
              <w:pStyle w:val="MediumGrid21"/>
              <w:spacing w:line="276" w:lineRule="auto"/>
              <w:rPr>
                <w:rFonts w:cs="Arial"/>
                <w:b/>
                <w:bCs/>
                <w:sz w:val="14"/>
                <w:szCs w:val="14"/>
              </w:rPr>
            </w:pPr>
            <w:r>
              <w:rPr>
                <w:rFonts w:cs="Arial"/>
                <w:b/>
                <w:bCs/>
                <w:sz w:val="14"/>
                <w:szCs w:val="14"/>
              </w:rPr>
              <w:t>2E</w:t>
            </w:r>
          </w:p>
        </w:tc>
        <w:tc>
          <w:tcPr>
            <w:tcW w:w="432" w:type="pct"/>
          </w:tcPr>
          <w:p w14:paraId="3C2BE8E2" w14:textId="77777777" w:rsidR="00B32516" w:rsidRDefault="00B32516" w:rsidP="00647C69">
            <w:pPr>
              <w:pStyle w:val="MediumGrid21"/>
              <w:spacing w:line="276" w:lineRule="auto"/>
              <w:rPr>
                <w:rFonts w:cs="Arial"/>
                <w:sz w:val="14"/>
                <w:szCs w:val="14"/>
              </w:rPr>
            </w:pPr>
            <w:r>
              <w:rPr>
                <w:rFonts w:cs="Arial"/>
                <w:sz w:val="14"/>
                <w:szCs w:val="14"/>
              </w:rPr>
              <w:t>Use of Overhead Tanks</w:t>
            </w:r>
          </w:p>
        </w:tc>
        <w:tc>
          <w:tcPr>
            <w:tcW w:w="394" w:type="pct"/>
          </w:tcPr>
          <w:p w14:paraId="7B920243"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The tank could fall and cause accidents.</w:t>
            </w:r>
          </w:p>
          <w:p w14:paraId="2B6DAE37"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The tank could also rust and pollute the water produced over time</w:t>
            </w:r>
          </w:p>
        </w:tc>
        <w:tc>
          <w:tcPr>
            <w:tcW w:w="521" w:type="pct"/>
          </w:tcPr>
          <w:p w14:paraId="29C140C9" w14:textId="77777777" w:rsidR="00B32516" w:rsidRDefault="00B32516" w:rsidP="00647C69">
            <w:pPr>
              <w:pStyle w:val="MediumGrid21"/>
              <w:spacing w:line="276" w:lineRule="auto"/>
              <w:rPr>
                <w:rFonts w:cs="Arial"/>
                <w:sz w:val="14"/>
                <w:szCs w:val="14"/>
              </w:rPr>
            </w:pPr>
            <w:r>
              <w:rPr>
                <w:rFonts w:cs="Arial"/>
                <w:sz w:val="14"/>
                <w:szCs w:val="14"/>
              </w:rPr>
              <w:t>The stand should be adequate and well installed. The tank should be galvanized to prevent rust and should be periodically washed out to remove sludge.</w:t>
            </w:r>
          </w:p>
        </w:tc>
        <w:tc>
          <w:tcPr>
            <w:tcW w:w="391" w:type="pct"/>
            <w:tcBorders>
              <w:right w:val="single" w:sz="18" w:space="0" w:color="000000"/>
            </w:tcBorders>
          </w:tcPr>
          <w:p w14:paraId="75DF1976" w14:textId="77777777" w:rsidR="00B32516" w:rsidRDefault="00B32516" w:rsidP="00647C69">
            <w:pPr>
              <w:pStyle w:val="MediumGrid21"/>
              <w:spacing w:line="276" w:lineRule="auto"/>
              <w:rPr>
                <w:rFonts w:cs="Arial"/>
                <w:sz w:val="14"/>
                <w:szCs w:val="14"/>
              </w:rPr>
            </w:pPr>
            <w:r>
              <w:rPr>
                <w:rFonts w:cs="Arial"/>
                <w:sz w:val="14"/>
                <w:szCs w:val="14"/>
              </w:rPr>
              <w:t xml:space="preserve">Contractor </w:t>
            </w:r>
          </w:p>
          <w:p w14:paraId="0AE0B7C9" w14:textId="77777777" w:rsidR="00B32516" w:rsidRDefault="00B32516" w:rsidP="00647C69">
            <w:pPr>
              <w:pStyle w:val="MediumGrid21"/>
              <w:spacing w:line="276" w:lineRule="auto"/>
              <w:rPr>
                <w:rFonts w:cs="Arial"/>
                <w:sz w:val="14"/>
                <w:szCs w:val="14"/>
              </w:rPr>
            </w:pPr>
          </w:p>
          <w:p w14:paraId="69F74D7E"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/FMU</w:t>
            </w:r>
          </w:p>
        </w:tc>
        <w:tc>
          <w:tcPr>
            <w:tcW w:w="349" w:type="pct"/>
            <w:tcBorders>
              <w:left w:val="single" w:sz="18" w:space="0" w:color="000000"/>
              <w:right w:val="single" w:sz="18" w:space="0" w:color="000000"/>
            </w:tcBorders>
          </w:tcPr>
          <w:p w14:paraId="4F64D2CF" w14:textId="77777777" w:rsidR="00B32516" w:rsidRDefault="00B32516" w:rsidP="00647C69">
            <w:pPr>
              <w:pStyle w:val="MediumGrid21"/>
              <w:spacing w:line="276" w:lineRule="auto"/>
              <w:rPr>
                <w:rFonts w:cs="Arial"/>
                <w:sz w:val="14"/>
                <w:szCs w:val="14"/>
              </w:rPr>
            </w:pPr>
            <w:r>
              <w:rPr>
                <w:rFonts w:cs="Arial"/>
                <w:sz w:val="14"/>
                <w:szCs w:val="14"/>
              </w:rPr>
              <w:t>Part of project installation costs</w:t>
            </w:r>
          </w:p>
          <w:p w14:paraId="69F82896" w14:textId="77777777" w:rsidR="00B32516" w:rsidRDefault="00B32516" w:rsidP="00647C69">
            <w:pPr>
              <w:pStyle w:val="MediumGrid21"/>
              <w:spacing w:line="276" w:lineRule="auto"/>
              <w:rPr>
                <w:rFonts w:cs="Arial"/>
                <w:sz w:val="14"/>
                <w:szCs w:val="14"/>
              </w:rPr>
            </w:pPr>
          </w:p>
          <w:p w14:paraId="7039F714" w14:textId="77777777" w:rsidR="00B32516" w:rsidRDefault="00B32516" w:rsidP="00647C69">
            <w:pPr>
              <w:pStyle w:val="MediumGrid21"/>
              <w:spacing w:line="276" w:lineRule="auto"/>
              <w:rPr>
                <w:rFonts w:cs="Arial"/>
                <w:sz w:val="14"/>
                <w:szCs w:val="14"/>
              </w:rPr>
            </w:pPr>
            <w:r>
              <w:rPr>
                <w:rFonts w:cs="Arial"/>
                <w:sz w:val="14"/>
                <w:szCs w:val="14"/>
              </w:rPr>
              <w:t>FMU Budget</w:t>
            </w:r>
          </w:p>
          <w:p w14:paraId="7AC8AC61" w14:textId="77777777" w:rsidR="00B32516" w:rsidRDefault="00B32516" w:rsidP="00647C69">
            <w:pPr>
              <w:pStyle w:val="MediumGrid21"/>
              <w:spacing w:line="276" w:lineRule="auto"/>
              <w:rPr>
                <w:rFonts w:cs="Arial"/>
                <w:sz w:val="14"/>
                <w:szCs w:val="14"/>
              </w:rPr>
            </w:pPr>
          </w:p>
          <w:p w14:paraId="7F89F7A6"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tcPr>
          <w:p w14:paraId="6AEEA997" w14:textId="77777777" w:rsidR="00B32516" w:rsidRDefault="00B32516" w:rsidP="00647C69">
            <w:pPr>
              <w:spacing w:line="276" w:lineRule="auto"/>
              <w:rPr>
                <w:rFonts w:cs="Arial"/>
                <w:sz w:val="14"/>
                <w:szCs w:val="14"/>
              </w:rPr>
            </w:pPr>
            <w:r>
              <w:rPr>
                <w:rFonts w:cs="Arial"/>
                <w:sz w:val="14"/>
                <w:szCs w:val="14"/>
              </w:rPr>
              <w:t xml:space="preserve">Reports of incidents </w:t>
            </w:r>
          </w:p>
          <w:p w14:paraId="60ED03A9" w14:textId="77777777" w:rsidR="00B32516" w:rsidRDefault="00B32516" w:rsidP="00647C69">
            <w:pPr>
              <w:spacing w:line="276" w:lineRule="auto"/>
              <w:rPr>
                <w:rFonts w:cs="Arial"/>
                <w:sz w:val="14"/>
                <w:szCs w:val="14"/>
              </w:rPr>
            </w:pPr>
          </w:p>
          <w:p w14:paraId="7FB24355" w14:textId="77777777" w:rsidR="00B32516" w:rsidRDefault="00B32516" w:rsidP="00647C69">
            <w:pPr>
              <w:spacing w:line="276" w:lineRule="auto"/>
              <w:rPr>
                <w:rFonts w:cs="Arial"/>
                <w:sz w:val="14"/>
                <w:szCs w:val="14"/>
              </w:rPr>
            </w:pPr>
          </w:p>
          <w:p w14:paraId="74CE0505" w14:textId="77777777" w:rsidR="00B32516" w:rsidRDefault="00B32516" w:rsidP="00647C69">
            <w:pPr>
              <w:spacing w:line="276" w:lineRule="auto"/>
              <w:rPr>
                <w:rFonts w:cs="Arial"/>
                <w:sz w:val="14"/>
                <w:szCs w:val="14"/>
              </w:rPr>
            </w:pPr>
            <w:r>
              <w:rPr>
                <w:rFonts w:cs="Arial"/>
                <w:sz w:val="14"/>
                <w:szCs w:val="14"/>
              </w:rPr>
              <w:t>Water quality</w:t>
            </w:r>
          </w:p>
        </w:tc>
        <w:tc>
          <w:tcPr>
            <w:tcW w:w="435" w:type="pct"/>
          </w:tcPr>
          <w:p w14:paraId="1EA37573" w14:textId="77777777" w:rsidR="00B32516" w:rsidRDefault="00B32516" w:rsidP="00647C69">
            <w:pPr>
              <w:pStyle w:val="MediumGrid21"/>
              <w:spacing w:line="276" w:lineRule="auto"/>
              <w:rPr>
                <w:rFonts w:cs="Arial"/>
                <w:sz w:val="14"/>
                <w:szCs w:val="14"/>
              </w:rPr>
            </w:pPr>
            <w:r>
              <w:rPr>
                <w:rFonts w:cs="Arial"/>
                <w:sz w:val="14"/>
                <w:szCs w:val="14"/>
              </w:rPr>
              <w:t>Review of reports</w:t>
            </w:r>
          </w:p>
          <w:p w14:paraId="7FDD6E27" w14:textId="77777777" w:rsidR="00B32516" w:rsidRDefault="00B32516" w:rsidP="00647C69">
            <w:pPr>
              <w:pStyle w:val="MediumGrid21"/>
              <w:spacing w:line="276" w:lineRule="auto"/>
              <w:rPr>
                <w:rFonts w:cs="Arial"/>
                <w:sz w:val="14"/>
                <w:szCs w:val="14"/>
              </w:rPr>
            </w:pPr>
          </w:p>
          <w:p w14:paraId="6CD7C2E7" w14:textId="77777777" w:rsidR="00B32516" w:rsidRDefault="00B32516" w:rsidP="00647C69">
            <w:pPr>
              <w:pStyle w:val="MediumGrid21"/>
              <w:spacing w:line="276" w:lineRule="auto"/>
              <w:rPr>
                <w:rFonts w:cs="Arial"/>
                <w:sz w:val="14"/>
                <w:szCs w:val="14"/>
              </w:rPr>
            </w:pPr>
          </w:p>
          <w:p w14:paraId="2C5D181F" w14:textId="77777777" w:rsidR="00B32516" w:rsidRDefault="00B32516" w:rsidP="00647C69">
            <w:pPr>
              <w:pStyle w:val="MediumGrid21"/>
              <w:spacing w:line="276" w:lineRule="auto"/>
              <w:rPr>
                <w:rFonts w:cs="Arial"/>
                <w:sz w:val="14"/>
                <w:szCs w:val="14"/>
              </w:rPr>
            </w:pPr>
          </w:p>
          <w:p w14:paraId="0A732F03" w14:textId="77777777" w:rsidR="00B32516" w:rsidRDefault="00B32516" w:rsidP="00647C69">
            <w:pPr>
              <w:pStyle w:val="MediumGrid21"/>
              <w:spacing w:line="276" w:lineRule="auto"/>
              <w:rPr>
                <w:rFonts w:cs="Arial"/>
                <w:sz w:val="14"/>
                <w:szCs w:val="14"/>
              </w:rPr>
            </w:pPr>
            <w:r>
              <w:rPr>
                <w:rFonts w:cs="Arial"/>
                <w:sz w:val="14"/>
                <w:szCs w:val="14"/>
              </w:rPr>
              <w:t>In-situ/ laboratory water analysis</w:t>
            </w:r>
          </w:p>
        </w:tc>
        <w:tc>
          <w:tcPr>
            <w:tcW w:w="435" w:type="pct"/>
          </w:tcPr>
          <w:p w14:paraId="7FDF4015" w14:textId="77777777" w:rsidR="00B32516" w:rsidRDefault="00B32516" w:rsidP="00647C69">
            <w:pPr>
              <w:pStyle w:val="MediumGrid21"/>
              <w:spacing w:line="276" w:lineRule="auto"/>
              <w:rPr>
                <w:rFonts w:cs="Arial"/>
                <w:sz w:val="14"/>
                <w:szCs w:val="14"/>
              </w:rPr>
            </w:pPr>
            <w:r>
              <w:rPr>
                <w:rFonts w:cs="Arial"/>
                <w:sz w:val="14"/>
                <w:szCs w:val="14"/>
              </w:rPr>
              <w:t>Tanks are well mounted and accidents avoided</w:t>
            </w:r>
          </w:p>
          <w:p w14:paraId="32AA5619" w14:textId="77777777" w:rsidR="00B32516" w:rsidRDefault="00B32516" w:rsidP="00647C69">
            <w:pPr>
              <w:pStyle w:val="MediumGrid21"/>
              <w:spacing w:line="276" w:lineRule="auto"/>
              <w:rPr>
                <w:rFonts w:cs="Arial"/>
                <w:sz w:val="14"/>
                <w:szCs w:val="14"/>
              </w:rPr>
            </w:pPr>
          </w:p>
          <w:p w14:paraId="4BB5C949" w14:textId="77777777" w:rsidR="00B32516" w:rsidRDefault="00B32516" w:rsidP="00647C69">
            <w:pPr>
              <w:pStyle w:val="MediumGrid21"/>
              <w:spacing w:line="276" w:lineRule="auto"/>
              <w:rPr>
                <w:rFonts w:cs="Arial"/>
                <w:sz w:val="14"/>
                <w:szCs w:val="14"/>
              </w:rPr>
            </w:pPr>
            <w:r>
              <w:rPr>
                <w:rFonts w:cs="Arial"/>
                <w:sz w:val="14"/>
                <w:szCs w:val="14"/>
              </w:rPr>
              <w:t xml:space="preserve">Absence of rust in tanks/ periodically maintained </w:t>
            </w:r>
          </w:p>
        </w:tc>
        <w:tc>
          <w:tcPr>
            <w:tcW w:w="348" w:type="pct"/>
          </w:tcPr>
          <w:p w14:paraId="17F7C4F2"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Building`</w:t>
            </w:r>
          </w:p>
        </w:tc>
        <w:tc>
          <w:tcPr>
            <w:tcW w:w="350" w:type="pct"/>
          </w:tcPr>
          <w:p w14:paraId="174B4013" w14:textId="77777777" w:rsidR="00B32516" w:rsidRDefault="00B32516" w:rsidP="00647C69">
            <w:pPr>
              <w:pStyle w:val="MediumGrid21"/>
              <w:spacing w:line="276" w:lineRule="auto"/>
              <w:rPr>
                <w:rFonts w:cs="Arial"/>
                <w:sz w:val="14"/>
                <w:szCs w:val="14"/>
              </w:rPr>
            </w:pPr>
            <w:r>
              <w:rPr>
                <w:rFonts w:cs="Arial"/>
                <w:sz w:val="14"/>
                <w:szCs w:val="14"/>
              </w:rPr>
              <w:t>Quarterly</w:t>
            </w:r>
          </w:p>
        </w:tc>
        <w:tc>
          <w:tcPr>
            <w:tcW w:w="426" w:type="pct"/>
            <w:tcBorders>
              <w:right w:val="single" w:sz="18" w:space="0" w:color="000000"/>
            </w:tcBorders>
          </w:tcPr>
          <w:p w14:paraId="3CE5C94E" w14:textId="77777777" w:rsidR="00B32516" w:rsidRDefault="00B32516" w:rsidP="00647C69">
            <w:pPr>
              <w:pStyle w:val="MediumGrid21"/>
              <w:spacing w:line="276" w:lineRule="auto"/>
              <w:rPr>
                <w:rFonts w:cs="Arial"/>
                <w:sz w:val="14"/>
                <w:szCs w:val="14"/>
              </w:rPr>
            </w:pPr>
            <w:r>
              <w:rPr>
                <w:rFonts w:cs="Arial"/>
                <w:sz w:val="14"/>
                <w:szCs w:val="14"/>
              </w:rPr>
              <w:t>Supervision Consultant</w:t>
            </w:r>
          </w:p>
          <w:p w14:paraId="56689C36" w14:textId="77777777" w:rsidR="00B32516" w:rsidRDefault="00B32516" w:rsidP="00647C69">
            <w:pPr>
              <w:pStyle w:val="MediumGrid21"/>
              <w:spacing w:line="276" w:lineRule="auto"/>
              <w:rPr>
                <w:rFonts w:cs="Arial"/>
                <w:sz w:val="14"/>
                <w:szCs w:val="14"/>
              </w:rPr>
            </w:pPr>
          </w:p>
          <w:p w14:paraId="063DAC85"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0710292F" w14:textId="77777777" w:rsidR="00B32516" w:rsidRDefault="00B32516" w:rsidP="00647C69">
            <w:pPr>
              <w:pStyle w:val="MediumGrid21"/>
              <w:spacing w:line="276" w:lineRule="auto"/>
              <w:rPr>
                <w:rFonts w:cs="Arial"/>
                <w:sz w:val="14"/>
                <w:szCs w:val="14"/>
              </w:rPr>
            </w:pPr>
            <w:r>
              <w:rPr>
                <w:rFonts w:cs="Arial"/>
                <w:sz w:val="14"/>
                <w:szCs w:val="14"/>
              </w:rPr>
              <w:t>Part of annual budget</w:t>
            </w:r>
          </w:p>
        </w:tc>
      </w:tr>
      <w:tr w:rsidR="00B32516" w14:paraId="1D741D27" w14:textId="77777777" w:rsidTr="00C73FC2">
        <w:trPr>
          <w:trHeight w:val="20"/>
        </w:trPr>
        <w:tc>
          <w:tcPr>
            <w:tcW w:w="173" w:type="pct"/>
          </w:tcPr>
          <w:p w14:paraId="72BEAFA3" w14:textId="77777777" w:rsidR="00B32516" w:rsidRDefault="00B32516" w:rsidP="00647C69">
            <w:pPr>
              <w:pStyle w:val="MediumGrid21"/>
              <w:spacing w:line="276" w:lineRule="auto"/>
              <w:rPr>
                <w:rFonts w:cs="Arial"/>
                <w:b/>
                <w:bCs/>
                <w:sz w:val="14"/>
                <w:szCs w:val="14"/>
              </w:rPr>
            </w:pPr>
            <w:r>
              <w:rPr>
                <w:rFonts w:cs="Arial"/>
                <w:b/>
                <w:bCs/>
                <w:sz w:val="14"/>
                <w:szCs w:val="14"/>
              </w:rPr>
              <w:t>3E</w:t>
            </w:r>
          </w:p>
        </w:tc>
        <w:tc>
          <w:tcPr>
            <w:tcW w:w="432" w:type="pct"/>
          </w:tcPr>
          <w:p w14:paraId="18650763" w14:textId="77777777" w:rsidR="00B32516" w:rsidRDefault="00B32516" w:rsidP="00647C69">
            <w:pPr>
              <w:pStyle w:val="MediumGrid21"/>
              <w:spacing w:line="276" w:lineRule="auto"/>
              <w:rPr>
                <w:rFonts w:cs="Arial"/>
                <w:sz w:val="14"/>
                <w:szCs w:val="14"/>
              </w:rPr>
            </w:pPr>
            <w:r>
              <w:rPr>
                <w:rFonts w:cs="Arial"/>
                <w:sz w:val="14"/>
                <w:szCs w:val="14"/>
              </w:rPr>
              <w:t>Continuous use of mini clinic</w:t>
            </w:r>
          </w:p>
          <w:p w14:paraId="76D92E83" w14:textId="77777777" w:rsidR="00B32516" w:rsidRDefault="00B32516" w:rsidP="00647C69">
            <w:pPr>
              <w:pStyle w:val="MediumGrid21"/>
              <w:spacing w:line="276" w:lineRule="auto"/>
              <w:rPr>
                <w:rFonts w:cs="Arial"/>
                <w:sz w:val="14"/>
                <w:szCs w:val="14"/>
              </w:rPr>
            </w:pPr>
          </w:p>
          <w:p w14:paraId="04DA57B9" w14:textId="77777777" w:rsidR="00B32516" w:rsidRDefault="00B32516" w:rsidP="00647C69">
            <w:pPr>
              <w:pStyle w:val="MediumGrid21"/>
              <w:spacing w:line="276" w:lineRule="auto"/>
              <w:rPr>
                <w:rFonts w:cs="Arial"/>
                <w:sz w:val="14"/>
                <w:szCs w:val="14"/>
              </w:rPr>
            </w:pPr>
          </w:p>
          <w:p w14:paraId="4763F8B2" w14:textId="77777777" w:rsidR="00B32516" w:rsidRDefault="00B32516" w:rsidP="00647C69">
            <w:pPr>
              <w:pStyle w:val="MediumGrid21"/>
              <w:spacing w:line="276" w:lineRule="auto"/>
              <w:rPr>
                <w:rFonts w:cs="Arial"/>
                <w:sz w:val="14"/>
                <w:szCs w:val="14"/>
              </w:rPr>
            </w:pPr>
          </w:p>
          <w:p w14:paraId="6148B01C" w14:textId="77777777" w:rsidR="00B32516" w:rsidRDefault="00B32516" w:rsidP="00647C69">
            <w:pPr>
              <w:pStyle w:val="MediumGrid21"/>
              <w:spacing w:line="276" w:lineRule="auto"/>
              <w:rPr>
                <w:rFonts w:cs="Arial"/>
                <w:sz w:val="14"/>
                <w:szCs w:val="14"/>
              </w:rPr>
            </w:pPr>
          </w:p>
          <w:p w14:paraId="3C990E25" w14:textId="77777777" w:rsidR="00B32516" w:rsidRDefault="00B32516" w:rsidP="00647C69">
            <w:pPr>
              <w:pStyle w:val="MediumGrid21"/>
              <w:spacing w:line="276" w:lineRule="auto"/>
              <w:rPr>
                <w:rFonts w:cs="Arial"/>
                <w:sz w:val="14"/>
                <w:szCs w:val="14"/>
              </w:rPr>
            </w:pPr>
          </w:p>
          <w:p w14:paraId="56C07177" w14:textId="77777777" w:rsidR="00B32516" w:rsidRDefault="00B32516" w:rsidP="00647C69">
            <w:pPr>
              <w:pStyle w:val="MediumGrid21"/>
              <w:spacing w:line="276" w:lineRule="auto"/>
              <w:rPr>
                <w:rFonts w:cs="Arial"/>
                <w:sz w:val="14"/>
                <w:szCs w:val="14"/>
              </w:rPr>
            </w:pPr>
            <w:r>
              <w:rPr>
                <w:rFonts w:cs="Arial"/>
                <w:sz w:val="14"/>
                <w:szCs w:val="14"/>
              </w:rPr>
              <w:t>Routine rehabilitation</w:t>
            </w:r>
          </w:p>
        </w:tc>
        <w:tc>
          <w:tcPr>
            <w:tcW w:w="394" w:type="pct"/>
          </w:tcPr>
          <w:p w14:paraId="2FCDBBC5"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Discharge of wastewater into drainage which may lead to downstream contamination</w:t>
            </w:r>
          </w:p>
          <w:p w14:paraId="02A950BB" w14:textId="77777777" w:rsidR="00B32516" w:rsidRDefault="00B32516" w:rsidP="00647C69">
            <w:pPr>
              <w:pStyle w:val="MediumGrid21"/>
              <w:spacing w:line="276" w:lineRule="auto"/>
              <w:jc w:val="both"/>
              <w:rPr>
                <w:rFonts w:cs="Arial"/>
                <w:bCs/>
                <w:sz w:val="14"/>
                <w:szCs w:val="14"/>
                <w:lang w:val="en-GB"/>
              </w:rPr>
            </w:pPr>
          </w:p>
          <w:p w14:paraId="348AD972"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 xml:space="preserve">Generation of maintenance </w:t>
            </w:r>
            <w:r w:rsidR="00C42159">
              <w:rPr>
                <w:rFonts w:cs="Arial"/>
                <w:bCs/>
                <w:sz w:val="14"/>
                <w:szCs w:val="14"/>
                <w:lang w:val="en-GB"/>
              </w:rPr>
              <w:t>wastes such</w:t>
            </w:r>
            <w:r>
              <w:rPr>
                <w:rFonts w:cs="Arial"/>
                <w:bCs/>
                <w:sz w:val="14"/>
                <w:szCs w:val="14"/>
                <w:lang w:val="en-GB"/>
              </w:rPr>
              <w:t xml:space="preserve"> as </w:t>
            </w:r>
            <w:r>
              <w:rPr>
                <w:rFonts w:cs="Arial"/>
                <w:bCs/>
                <w:sz w:val="14"/>
                <w:szCs w:val="14"/>
                <w:lang w:val="en-GB"/>
              </w:rPr>
              <w:lastRenderedPageBreak/>
              <w:t xml:space="preserve">cement, paint etc. </w:t>
            </w:r>
          </w:p>
        </w:tc>
        <w:tc>
          <w:tcPr>
            <w:tcW w:w="521" w:type="pct"/>
          </w:tcPr>
          <w:p w14:paraId="4DC4B724" w14:textId="77777777" w:rsidR="00B32516" w:rsidRDefault="00B32516" w:rsidP="00647C69">
            <w:pPr>
              <w:pStyle w:val="MediumGrid21"/>
              <w:spacing w:line="276" w:lineRule="auto"/>
              <w:rPr>
                <w:rFonts w:cs="Arial"/>
                <w:sz w:val="14"/>
                <w:szCs w:val="14"/>
              </w:rPr>
            </w:pPr>
            <w:r>
              <w:rPr>
                <w:rFonts w:cs="Arial"/>
                <w:sz w:val="14"/>
                <w:szCs w:val="14"/>
              </w:rPr>
              <w:lastRenderedPageBreak/>
              <w:t>Provide treatment of wastewater before discharge</w:t>
            </w:r>
          </w:p>
          <w:p w14:paraId="0EB2D0EC" w14:textId="77777777" w:rsidR="00B32516" w:rsidRDefault="00B32516" w:rsidP="00647C69">
            <w:pPr>
              <w:pStyle w:val="MediumGrid21"/>
              <w:spacing w:line="276" w:lineRule="auto"/>
              <w:rPr>
                <w:rFonts w:cs="Arial"/>
                <w:sz w:val="14"/>
                <w:szCs w:val="14"/>
              </w:rPr>
            </w:pPr>
          </w:p>
          <w:p w14:paraId="7D05B656" w14:textId="77777777" w:rsidR="00B32516" w:rsidRDefault="00B32516" w:rsidP="00647C69">
            <w:pPr>
              <w:pStyle w:val="MediumGrid21"/>
              <w:spacing w:line="276" w:lineRule="auto"/>
              <w:rPr>
                <w:rFonts w:cs="Arial"/>
                <w:sz w:val="14"/>
                <w:szCs w:val="14"/>
              </w:rPr>
            </w:pPr>
            <w:r>
              <w:rPr>
                <w:rFonts w:cs="Arial"/>
                <w:sz w:val="14"/>
                <w:szCs w:val="14"/>
              </w:rPr>
              <w:t>Wastewater from clinic to be discharged into sewage tank</w:t>
            </w:r>
          </w:p>
          <w:p w14:paraId="5F3101D1" w14:textId="77777777" w:rsidR="00B32516" w:rsidRDefault="00B32516" w:rsidP="00647C69">
            <w:pPr>
              <w:pStyle w:val="MediumGrid21"/>
              <w:spacing w:line="276" w:lineRule="auto"/>
              <w:rPr>
                <w:rFonts w:cs="Arial"/>
                <w:sz w:val="14"/>
                <w:szCs w:val="14"/>
              </w:rPr>
            </w:pPr>
          </w:p>
          <w:p w14:paraId="761FA370" w14:textId="77777777" w:rsidR="00B32516" w:rsidRDefault="00B32516" w:rsidP="00647C69">
            <w:pPr>
              <w:pStyle w:val="MediumGrid21"/>
              <w:spacing w:line="276" w:lineRule="auto"/>
              <w:rPr>
                <w:rFonts w:cs="Arial"/>
                <w:sz w:val="14"/>
                <w:szCs w:val="14"/>
              </w:rPr>
            </w:pPr>
            <w:r>
              <w:rPr>
                <w:rFonts w:cs="Arial"/>
                <w:sz w:val="14"/>
                <w:szCs w:val="14"/>
              </w:rPr>
              <w:t xml:space="preserve">Liaise with FMU for maintenance works and </w:t>
            </w:r>
            <w:r>
              <w:rPr>
                <w:rFonts w:cs="Arial"/>
                <w:sz w:val="14"/>
                <w:szCs w:val="14"/>
              </w:rPr>
              <w:lastRenderedPageBreak/>
              <w:t>continuous waste removal; Ensure proper handling of hazardous wastes.</w:t>
            </w:r>
          </w:p>
        </w:tc>
        <w:tc>
          <w:tcPr>
            <w:tcW w:w="391" w:type="pct"/>
            <w:tcBorders>
              <w:right w:val="single" w:sz="18" w:space="0" w:color="000000"/>
            </w:tcBorders>
          </w:tcPr>
          <w:p w14:paraId="36CDEAD6" w14:textId="77777777" w:rsidR="00B32516" w:rsidRDefault="00B32516" w:rsidP="00647C69">
            <w:pPr>
              <w:pStyle w:val="MediumGrid21"/>
              <w:spacing w:line="276" w:lineRule="auto"/>
              <w:rPr>
                <w:rFonts w:cs="Arial"/>
                <w:sz w:val="14"/>
                <w:szCs w:val="14"/>
              </w:rPr>
            </w:pPr>
            <w:r>
              <w:rPr>
                <w:rFonts w:cs="Arial"/>
                <w:sz w:val="14"/>
                <w:szCs w:val="14"/>
              </w:rPr>
              <w:lastRenderedPageBreak/>
              <w:t>Contractor</w:t>
            </w:r>
          </w:p>
          <w:p w14:paraId="14B6E3FE" w14:textId="77777777" w:rsidR="00B32516" w:rsidRDefault="00B32516" w:rsidP="00647C69">
            <w:pPr>
              <w:pStyle w:val="MediumGrid21"/>
              <w:spacing w:line="276" w:lineRule="auto"/>
              <w:rPr>
                <w:rFonts w:cs="Arial"/>
                <w:sz w:val="14"/>
                <w:szCs w:val="14"/>
              </w:rPr>
            </w:pPr>
          </w:p>
          <w:p w14:paraId="47554F5B" w14:textId="77777777" w:rsidR="00B32516" w:rsidRDefault="00B32516" w:rsidP="00647C69">
            <w:pPr>
              <w:pStyle w:val="MediumGrid21"/>
              <w:spacing w:line="276" w:lineRule="auto"/>
              <w:rPr>
                <w:rFonts w:cs="Arial"/>
                <w:sz w:val="14"/>
                <w:szCs w:val="14"/>
              </w:rPr>
            </w:pPr>
            <w:r>
              <w:rPr>
                <w:rFonts w:cs="Arial"/>
                <w:sz w:val="14"/>
                <w:szCs w:val="14"/>
              </w:rPr>
              <w:t>Engineering Design Consultant</w:t>
            </w:r>
          </w:p>
        </w:tc>
        <w:tc>
          <w:tcPr>
            <w:tcW w:w="349" w:type="pct"/>
            <w:tcBorders>
              <w:left w:val="single" w:sz="18" w:space="0" w:color="000000"/>
              <w:right w:val="single" w:sz="18" w:space="0" w:color="000000"/>
            </w:tcBorders>
          </w:tcPr>
          <w:p w14:paraId="2ED225DC" w14:textId="77777777" w:rsidR="00B32516" w:rsidRDefault="00B32516" w:rsidP="00647C69">
            <w:pPr>
              <w:pStyle w:val="MediumGrid21"/>
              <w:spacing w:line="276" w:lineRule="auto"/>
              <w:rPr>
                <w:rFonts w:cs="Arial"/>
                <w:sz w:val="14"/>
                <w:szCs w:val="14"/>
              </w:rPr>
            </w:pPr>
            <w:r>
              <w:rPr>
                <w:rFonts w:cs="Arial"/>
                <w:sz w:val="14"/>
                <w:szCs w:val="14"/>
              </w:rPr>
              <w:t>Part of design cost</w:t>
            </w:r>
          </w:p>
          <w:p w14:paraId="4F032D8E" w14:textId="77777777" w:rsidR="00B32516" w:rsidRDefault="00B32516" w:rsidP="00647C69">
            <w:pPr>
              <w:pStyle w:val="MediumGrid21"/>
              <w:spacing w:line="276" w:lineRule="auto"/>
              <w:rPr>
                <w:rFonts w:cs="Arial"/>
                <w:sz w:val="14"/>
                <w:szCs w:val="14"/>
              </w:rPr>
            </w:pPr>
          </w:p>
          <w:p w14:paraId="47F7891C" w14:textId="77777777" w:rsidR="00B32516" w:rsidRDefault="00B32516" w:rsidP="00647C69">
            <w:pPr>
              <w:pStyle w:val="MediumGrid21"/>
              <w:spacing w:line="276" w:lineRule="auto"/>
              <w:rPr>
                <w:rFonts w:cs="Arial"/>
                <w:sz w:val="14"/>
                <w:szCs w:val="14"/>
              </w:rPr>
            </w:pPr>
          </w:p>
          <w:p w14:paraId="7E53DFEB" w14:textId="77777777" w:rsidR="00B32516" w:rsidRDefault="00B32516" w:rsidP="00647C69">
            <w:pPr>
              <w:pStyle w:val="MediumGrid21"/>
              <w:spacing w:line="276" w:lineRule="auto"/>
              <w:rPr>
                <w:rFonts w:cs="Arial"/>
                <w:sz w:val="14"/>
                <w:szCs w:val="14"/>
              </w:rPr>
            </w:pPr>
          </w:p>
          <w:p w14:paraId="72C23806" w14:textId="77777777" w:rsidR="00B32516" w:rsidRDefault="00B32516" w:rsidP="00647C69">
            <w:pPr>
              <w:pStyle w:val="MediumGrid21"/>
              <w:spacing w:line="276" w:lineRule="auto"/>
              <w:rPr>
                <w:rFonts w:cs="Arial"/>
                <w:sz w:val="14"/>
                <w:szCs w:val="14"/>
              </w:rPr>
            </w:pPr>
          </w:p>
          <w:p w14:paraId="1FEC2F8C" w14:textId="77777777" w:rsidR="00B32516" w:rsidRDefault="00B32516" w:rsidP="00647C69">
            <w:pPr>
              <w:pStyle w:val="MediumGrid21"/>
              <w:spacing w:line="276" w:lineRule="auto"/>
              <w:rPr>
                <w:rFonts w:cs="Arial"/>
                <w:sz w:val="14"/>
                <w:szCs w:val="14"/>
              </w:rPr>
            </w:pPr>
          </w:p>
          <w:p w14:paraId="42E8E0F4" w14:textId="77777777" w:rsidR="00B32516" w:rsidRDefault="00B32516" w:rsidP="00647C69">
            <w:pPr>
              <w:pStyle w:val="MediumGrid21"/>
              <w:spacing w:line="276" w:lineRule="auto"/>
              <w:rPr>
                <w:rFonts w:cs="Arial"/>
                <w:sz w:val="14"/>
                <w:szCs w:val="14"/>
              </w:rPr>
            </w:pPr>
          </w:p>
          <w:p w14:paraId="7B0ADB56" w14:textId="77777777" w:rsidR="00B32516" w:rsidRDefault="00B32516" w:rsidP="00647C69">
            <w:pPr>
              <w:pStyle w:val="MediumGrid21"/>
              <w:spacing w:line="276" w:lineRule="auto"/>
              <w:rPr>
                <w:rFonts w:cs="Arial"/>
                <w:sz w:val="14"/>
                <w:szCs w:val="14"/>
              </w:rPr>
            </w:pPr>
          </w:p>
          <w:p w14:paraId="6A8D6541" w14:textId="77777777" w:rsidR="00B32516" w:rsidRDefault="000B5203" w:rsidP="00647C69">
            <w:pPr>
              <w:pStyle w:val="MediumGrid21"/>
              <w:spacing w:line="276" w:lineRule="auto"/>
              <w:rPr>
                <w:rFonts w:cs="Arial"/>
                <w:sz w:val="14"/>
                <w:szCs w:val="14"/>
              </w:rPr>
            </w:pPr>
            <w:r>
              <w:rPr>
                <w:rFonts w:cs="Arial"/>
                <w:sz w:val="14"/>
                <w:szCs w:val="14"/>
              </w:rPr>
              <w:lastRenderedPageBreak/>
              <w:t>ACENTDFB</w:t>
            </w:r>
            <w:r w:rsidR="00B32516">
              <w:rPr>
                <w:rFonts w:cs="Arial"/>
                <w:sz w:val="14"/>
                <w:szCs w:val="14"/>
              </w:rPr>
              <w:t>/FMU routine maintenance budget</w:t>
            </w:r>
          </w:p>
        </w:tc>
        <w:tc>
          <w:tcPr>
            <w:tcW w:w="352" w:type="pct"/>
            <w:tcBorders>
              <w:left w:val="single" w:sz="18" w:space="0" w:color="000000"/>
            </w:tcBorders>
          </w:tcPr>
          <w:p w14:paraId="4D7267EC" w14:textId="77777777" w:rsidR="00B32516" w:rsidRDefault="00B32516" w:rsidP="00647C69">
            <w:pPr>
              <w:spacing w:line="276" w:lineRule="auto"/>
              <w:rPr>
                <w:rFonts w:cs="Arial"/>
                <w:sz w:val="14"/>
                <w:szCs w:val="14"/>
              </w:rPr>
            </w:pPr>
            <w:r>
              <w:rPr>
                <w:rFonts w:cs="Arial"/>
                <w:sz w:val="14"/>
                <w:szCs w:val="14"/>
              </w:rPr>
              <w:lastRenderedPageBreak/>
              <w:t xml:space="preserve">Termination of </w:t>
            </w:r>
            <w:r w:rsidR="00C42159">
              <w:rPr>
                <w:rFonts w:cs="Arial"/>
                <w:sz w:val="14"/>
                <w:szCs w:val="14"/>
              </w:rPr>
              <w:t>hand wash</w:t>
            </w:r>
            <w:r>
              <w:rPr>
                <w:rFonts w:cs="Arial"/>
                <w:sz w:val="14"/>
                <w:szCs w:val="14"/>
              </w:rPr>
              <w:t xml:space="preserve"> and floor drain of mini clinic to sewage</w:t>
            </w:r>
          </w:p>
          <w:p w14:paraId="3909A57F" w14:textId="77777777" w:rsidR="00B32516" w:rsidRDefault="00B32516" w:rsidP="00647C69">
            <w:pPr>
              <w:spacing w:line="276" w:lineRule="auto"/>
              <w:rPr>
                <w:rFonts w:cs="Arial"/>
                <w:sz w:val="14"/>
                <w:szCs w:val="14"/>
              </w:rPr>
            </w:pPr>
          </w:p>
          <w:p w14:paraId="421ECE08" w14:textId="77777777" w:rsidR="00B32516" w:rsidRDefault="00B32516" w:rsidP="00647C69">
            <w:pPr>
              <w:spacing w:line="276" w:lineRule="auto"/>
              <w:rPr>
                <w:rFonts w:cs="Arial"/>
                <w:sz w:val="14"/>
                <w:szCs w:val="14"/>
              </w:rPr>
            </w:pPr>
          </w:p>
          <w:p w14:paraId="32D2DB07" w14:textId="77777777" w:rsidR="00B32516" w:rsidRDefault="00B32516" w:rsidP="00647C69">
            <w:pPr>
              <w:spacing w:line="276" w:lineRule="auto"/>
              <w:rPr>
                <w:rFonts w:cs="Arial"/>
                <w:sz w:val="14"/>
                <w:szCs w:val="14"/>
              </w:rPr>
            </w:pPr>
          </w:p>
          <w:p w14:paraId="5E297861" w14:textId="77777777" w:rsidR="00B32516" w:rsidRDefault="00B32516" w:rsidP="00647C69">
            <w:pPr>
              <w:spacing w:line="276" w:lineRule="auto"/>
              <w:rPr>
                <w:rFonts w:cs="Arial"/>
                <w:sz w:val="14"/>
                <w:szCs w:val="14"/>
              </w:rPr>
            </w:pPr>
          </w:p>
          <w:p w14:paraId="77FBFD19" w14:textId="77777777" w:rsidR="00B32516" w:rsidRDefault="00B32516" w:rsidP="00647C69">
            <w:pPr>
              <w:spacing w:line="276" w:lineRule="auto"/>
              <w:rPr>
                <w:rFonts w:cs="Arial"/>
                <w:sz w:val="14"/>
                <w:szCs w:val="14"/>
              </w:rPr>
            </w:pPr>
            <w:r>
              <w:rPr>
                <w:rFonts w:cs="Arial"/>
                <w:sz w:val="14"/>
                <w:szCs w:val="14"/>
              </w:rPr>
              <w:t>Removed waste</w:t>
            </w:r>
          </w:p>
        </w:tc>
        <w:tc>
          <w:tcPr>
            <w:tcW w:w="435" w:type="pct"/>
          </w:tcPr>
          <w:p w14:paraId="19299C73" w14:textId="77777777" w:rsidR="00B32516" w:rsidRDefault="00B32516" w:rsidP="00647C69">
            <w:pPr>
              <w:pStyle w:val="MediumGrid21"/>
              <w:spacing w:line="276" w:lineRule="auto"/>
              <w:rPr>
                <w:rFonts w:cs="Arial"/>
                <w:sz w:val="14"/>
                <w:szCs w:val="14"/>
              </w:rPr>
            </w:pPr>
            <w:r>
              <w:rPr>
                <w:rFonts w:cs="Arial"/>
                <w:sz w:val="14"/>
                <w:szCs w:val="14"/>
              </w:rPr>
              <w:t>Site inspection</w:t>
            </w:r>
          </w:p>
        </w:tc>
        <w:tc>
          <w:tcPr>
            <w:tcW w:w="435" w:type="pct"/>
          </w:tcPr>
          <w:p w14:paraId="6C639EB3" w14:textId="77777777" w:rsidR="00B32516" w:rsidRDefault="00B32516" w:rsidP="00647C69">
            <w:pPr>
              <w:pStyle w:val="MediumGrid21"/>
              <w:spacing w:line="276" w:lineRule="auto"/>
              <w:rPr>
                <w:rFonts w:cs="Arial"/>
                <w:sz w:val="14"/>
                <w:szCs w:val="14"/>
              </w:rPr>
            </w:pPr>
            <w:r>
              <w:rPr>
                <w:rFonts w:cs="Arial"/>
                <w:sz w:val="14"/>
                <w:szCs w:val="14"/>
              </w:rPr>
              <w:t>Discharge points are terminated into sewage</w:t>
            </w:r>
          </w:p>
          <w:p w14:paraId="44CC1856" w14:textId="77777777" w:rsidR="00B32516" w:rsidRDefault="00B32516" w:rsidP="00647C69">
            <w:pPr>
              <w:pStyle w:val="MediumGrid21"/>
              <w:spacing w:line="276" w:lineRule="auto"/>
              <w:rPr>
                <w:rFonts w:cs="Arial"/>
                <w:sz w:val="14"/>
                <w:szCs w:val="14"/>
              </w:rPr>
            </w:pPr>
          </w:p>
          <w:p w14:paraId="64CE76E1" w14:textId="77777777" w:rsidR="00B32516" w:rsidRDefault="00B32516" w:rsidP="00647C69">
            <w:pPr>
              <w:pStyle w:val="MediumGrid21"/>
              <w:spacing w:line="276" w:lineRule="auto"/>
              <w:rPr>
                <w:rFonts w:cs="Arial"/>
                <w:sz w:val="14"/>
                <w:szCs w:val="14"/>
              </w:rPr>
            </w:pPr>
          </w:p>
          <w:p w14:paraId="5FB37532" w14:textId="77777777" w:rsidR="00B32516" w:rsidRDefault="00B32516" w:rsidP="00647C69">
            <w:pPr>
              <w:pStyle w:val="MediumGrid21"/>
              <w:spacing w:line="276" w:lineRule="auto"/>
              <w:rPr>
                <w:rFonts w:cs="Arial"/>
                <w:sz w:val="14"/>
                <w:szCs w:val="14"/>
              </w:rPr>
            </w:pPr>
          </w:p>
          <w:p w14:paraId="02A3E8BE" w14:textId="77777777" w:rsidR="00B32516" w:rsidRDefault="00B32516" w:rsidP="00647C69">
            <w:pPr>
              <w:pStyle w:val="MediumGrid21"/>
              <w:spacing w:line="276" w:lineRule="auto"/>
              <w:rPr>
                <w:rFonts w:cs="Arial"/>
                <w:sz w:val="14"/>
                <w:szCs w:val="14"/>
              </w:rPr>
            </w:pPr>
          </w:p>
          <w:p w14:paraId="652471E0" w14:textId="77777777" w:rsidR="00B32516" w:rsidRDefault="00B32516" w:rsidP="00647C69">
            <w:pPr>
              <w:pStyle w:val="MediumGrid21"/>
              <w:spacing w:line="276" w:lineRule="auto"/>
              <w:rPr>
                <w:rFonts w:cs="Arial"/>
                <w:sz w:val="14"/>
                <w:szCs w:val="14"/>
              </w:rPr>
            </w:pPr>
          </w:p>
          <w:p w14:paraId="423188B3" w14:textId="77777777" w:rsidR="00B32516" w:rsidRDefault="00B32516" w:rsidP="00647C69">
            <w:pPr>
              <w:pStyle w:val="MediumGrid21"/>
              <w:spacing w:line="276" w:lineRule="auto"/>
              <w:rPr>
                <w:rFonts w:cs="Arial"/>
                <w:sz w:val="14"/>
                <w:szCs w:val="14"/>
              </w:rPr>
            </w:pPr>
          </w:p>
          <w:p w14:paraId="01562235" w14:textId="77777777" w:rsidR="00B32516" w:rsidRDefault="00B32516" w:rsidP="00647C69">
            <w:pPr>
              <w:pStyle w:val="MediumGrid21"/>
              <w:spacing w:line="276" w:lineRule="auto"/>
              <w:rPr>
                <w:rFonts w:cs="Arial"/>
                <w:sz w:val="14"/>
                <w:szCs w:val="14"/>
              </w:rPr>
            </w:pPr>
            <w:r>
              <w:rPr>
                <w:rFonts w:cs="Arial"/>
                <w:sz w:val="14"/>
                <w:szCs w:val="14"/>
              </w:rPr>
              <w:lastRenderedPageBreak/>
              <w:t>Timely removal of wastes</w:t>
            </w:r>
          </w:p>
        </w:tc>
        <w:tc>
          <w:tcPr>
            <w:tcW w:w="348" w:type="pct"/>
          </w:tcPr>
          <w:p w14:paraId="606B034C" w14:textId="77777777" w:rsidR="00B32516" w:rsidRDefault="000B5203" w:rsidP="00647C69">
            <w:pPr>
              <w:pStyle w:val="MediumGrid21"/>
              <w:spacing w:line="276" w:lineRule="auto"/>
              <w:rPr>
                <w:rFonts w:cs="Arial"/>
                <w:sz w:val="14"/>
                <w:szCs w:val="14"/>
              </w:rPr>
            </w:pPr>
            <w:r>
              <w:rPr>
                <w:rFonts w:cs="Arial"/>
                <w:sz w:val="14"/>
                <w:szCs w:val="14"/>
              </w:rPr>
              <w:lastRenderedPageBreak/>
              <w:t>ACENTDFB</w:t>
            </w:r>
            <w:r w:rsidR="00B32516">
              <w:rPr>
                <w:rFonts w:cs="Arial"/>
                <w:sz w:val="14"/>
                <w:szCs w:val="14"/>
              </w:rPr>
              <w:t xml:space="preserve"> Centre</w:t>
            </w:r>
          </w:p>
        </w:tc>
        <w:tc>
          <w:tcPr>
            <w:tcW w:w="350" w:type="pct"/>
          </w:tcPr>
          <w:p w14:paraId="046A75B9" w14:textId="77777777" w:rsidR="00B32516" w:rsidRDefault="00B32516" w:rsidP="00647C69">
            <w:pPr>
              <w:pStyle w:val="MediumGrid21"/>
              <w:spacing w:line="276" w:lineRule="auto"/>
              <w:rPr>
                <w:rFonts w:cs="Arial"/>
                <w:sz w:val="14"/>
                <w:szCs w:val="14"/>
              </w:rPr>
            </w:pPr>
            <w:r>
              <w:rPr>
                <w:rFonts w:cs="Arial"/>
                <w:sz w:val="14"/>
                <w:szCs w:val="14"/>
              </w:rPr>
              <w:t>Monthly</w:t>
            </w:r>
          </w:p>
        </w:tc>
        <w:tc>
          <w:tcPr>
            <w:tcW w:w="426" w:type="pct"/>
            <w:tcBorders>
              <w:right w:val="single" w:sz="18" w:space="0" w:color="000000"/>
            </w:tcBorders>
          </w:tcPr>
          <w:p w14:paraId="0332E37F" w14:textId="77777777" w:rsidR="00B32516" w:rsidRDefault="00621165" w:rsidP="00647C69">
            <w:pPr>
              <w:pStyle w:val="MediumGrid21"/>
              <w:spacing w:line="276" w:lineRule="auto"/>
              <w:rPr>
                <w:rFonts w:cs="Arial"/>
                <w:sz w:val="14"/>
                <w:szCs w:val="14"/>
              </w:rPr>
            </w:pPr>
            <w:r>
              <w:rPr>
                <w:rFonts w:cs="Arial"/>
                <w:sz w:val="14"/>
                <w:szCs w:val="14"/>
              </w:rPr>
              <w:t>PPMSD</w:t>
            </w:r>
          </w:p>
        </w:tc>
        <w:tc>
          <w:tcPr>
            <w:tcW w:w="394" w:type="pct"/>
            <w:tcBorders>
              <w:left w:val="single" w:sz="18" w:space="0" w:color="000000"/>
              <w:right w:val="single" w:sz="18" w:space="0" w:color="000000"/>
            </w:tcBorders>
          </w:tcPr>
          <w:p w14:paraId="524E35D5" w14:textId="77777777" w:rsidR="00B32516" w:rsidRDefault="00B32516" w:rsidP="00647C69">
            <w:pPr>
              <w:pStyle w:val="MediumGrid21"/>
              <w:spacing w:line="276" w:lineRule="auto"/>
              <w:rPr>
                <w:rFonts w:cs="Arial"/>
                <w:sz w:val="14"/>
                <w:szCs w:val="14"/>
              </w:rPr>
            </w:pPr>
            <w:r>
              <w:rPr>
                <w:rFonts w:cs="Arial"/>
                <w:sz w:val="14"/>
                <w:szCs w:val="14"/>
              </w:rPr>
              <w:t>Part of annual budget</w:t>
            </w:r>
          </w:p>
        </w:tc>
      </w:tr>
      <w:tr w:rsidR="00B32516" w14:paraId="11C94553" w14:textId="77777777" w:rsidTr="00C73FC2">
        <w:trPr>
          <w:trHeight w:val="20"/>
        </w:trPr>
        <w:tc>
          <w:tcPr>
            <w:tcW w:w="173" w:type="pct"/>
          </w:tcPr>
          <w:p w14:paraId="0A8F1373" w14:textId="77777777" w:rsidR="00B32516" w:rsidRDefault="00B32516" w:rsidP="00647C69">
            <w:pPr>
              <w:pStyle w:val="MediumGrid21"/>
              <w:spacing w:line="276" w:lineRule="auto"/>
              <w:rPr>
                <w:rFonts w:cs="Arial"/>
                <w:b/>
                <w:bCs/>
                <w:sz w:val="14"/>
                <w:szCs w:val="14"/>
              </w:rPr>
            </w:pPr>
            <w:r>
              <w:rPr>
                <w:rFonts w:cs="Arial"/>
                <w:b/>
                <w:bCs/>
                <w:sz w:val="14"/>
                <w:szCs w:val="14"/>
              </w:rPr>
              <w:t>4E</w:t>
            </w:r>
          </w:p>
        </w:tc>
        <w:tc>
          <w:tcPr>
            <w:tcW w:w="432" w:type="pct"/>
          </w:tcPr>
          <w:p w14:paraId="2DE9D1AF" w14:textId="77777777" w:rsidR="00B32516" w:rsidRDefault="00B32516" w:rsidP="00647C69">
            <w:pPr>
              <w:pStyle w:val="MediumGrid21"/>
              <w:spacing w:line="276" w:lineRule="auto"/>
              <w:rPr>
                <w:rFonts w:cs="Arial"/>
                <w:sz w:val="14"/>
                <w:szCs w:val="14"/>
              </w:rPr>
            </w:pPr>
            <w:r>
              <w:rPr>
                <w:rFonts w:cs="Arial"/>
                <w:sz w:val="14"/>
                <w:szCs w:val="14"/>
              </w:rPr>
              <w:t>Lawn maintenance</w:t>
            </w:r>
          </w:p>
        </w:tc>
        <w:tc>
          <w:tcPr>
            <w:tcW w:w="394" w:type="pct"/>
          </w:tcPr>
          <w:p w14:paraId="7E1DF52C"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Overgrown lawn may pose hazards as it may become hideouts for reptiles such as snakes</w:t>
            </w:r>
          </w:p>
          <w:p w14:paraId="5E538794" w14:textId="77777777" w:rsidR="00B32516" w:rsidRDefault="00B32516" w:rsidP="00647C69">
            <w:pPr>
              <w:pStyle w:val="MediumGrid21"/>
              <w:spacing w:line="276" w:lineRule="auto"/>
              <w:jc w:val="both"/>
              <w:rPr>
                <w:rFonts w:cs="Arial"/>
                <w:bCs/>
                <w:sz w:val="14"/>
                <w:szCs w:val="14"/>
                <w:lang w:val="en-GB"/>
              </w:rPr>
            </w:pPr>
          </w:p>
          <w:p w14:paraId="45851680"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Vegetative waste generation from lawn maintenance activities</w:t>
            </w:r>
          </w:p>
        </w:tc>
        <w:tc>
          <w:tcPr>
            <w:tcW w:w="521" w:type="pct"/>
          </w:tcPr>
          <w:p w14:paraId="1DBD0F42" w14:textId="77777777" w:rsidR="00B32516" w:rsidRDefault="00B32516" w:rsidP="00647C69">
            <w:pPr>
              <w:pStyle w:val="MediumGrid21"/>
              <w:spacing w:line="276" w:lineRule="auto"/>
              <w:rPr>
                <w:rFonts w:cs="Arial"/>
                <w:sz w:val="14"/>
                <w:szCs w:val="14"/>
              </w:rPr>
            </w:pPr>
            <w:r>
              <w:rPr>
                <w:rFonts w:cs="Arial"/>
                <w:sz w:val="14"/>
                <w:szCs w:val="14"/>
              </w:rPr>
              <w:t>Routine lawn maintenance by FMU</w:t>
            </w:r>
          </w:p>
          <w:p w14:paraId="78FF19E2" w14:textId="77777777" w:rsidR="00B32516" w:rsidRDefault="00B32516" w:rsidP="00647C69">
            <w:pPr>
              <w:pStyle w:val="MediumGrid21"/>
              <w:spacing w:line="276" w:lineRule="auto"/>
              <w:rPr>
                <w:rFonts w:cs="Arial"/>
                <w:sz w:val="14"/>
                <w:szCs w:val="14"/>
              </w:rPr>
            </w:pPr>
          </w:p>
          <w:p w14:paraId="6D90FB2B" w14:textId="77777777" w:rsidR="00B32516" w:rsidRDefault="00B32516" w:rsidP="00647C69">
            <w:pPr>
              <w:pStyle w:val="MediumGrid21"/>
              <w:spacing w:line="276" w:lineRule="auto"/>
              <w:rPr>
                <w:rFonts w:cs="Arial"/>
                <w:sz w:val="14"/>
                <w:szCs w:val="14"/>
              </w:rPr>
            </w:pPr>
          </w:p>
          <w:p w14:paraId="6E009B6D" w14:textId="77777777" w:rsidR="00B32516" w:rsidRDefault="00B32516" w:rsidP="00647C69">
            <w:pPr>
              <w:pStyle w:val="MediumGrid21"/>
              <w:spacing w:line="276" w:lineRule="auto"/>
              <w:rPr>
                <w:rFonts w:cs="Arial"/>
                <w:sz w:val="14"/>
                <w:szCs w:val="14"/>
              </w:rPr>
            </w:pPr>
          </w:p>
          <w:p w14:paraId="285799B6" w14:textId="77777777" w:rsidR="00B32516" w:rsidRDefault="00B32516" w:rsidP="00647C69">
            <w:pPr>
              <w:pStyle w:val="MediumGrid21"/>
              <w:spacing w:line="276" w:lineRule="auto"/>
              <w:rPr>
                <w:rFonts w:cs="Arial"/>
                <w:sz w:val="14"/>
                <w:szCs w:val="14"/>
              </w:rPr>
            </w:pPr>
          </w:p>
          <w:p w14:paraId="43B0B15C" w14:textId="77777777" w:rsidR="00B32516" w:rsidRDefault="00B32516" w:rsidP="00647C69">
            <w:pPr>
              <w:pStyle w:val="MediumGrid21"/>
              <w:spacing w:line="276" w:lineRule="auto"/>
              <w:rPr>
                <w:rFonts w:cs="Arial"/>
                <w:sz w:val="14"/>
                <w:szCs w:val="14"/>
              </w:rPr>
            </w:pPr>
          </w:p>
          <w:p w14:paraId="6C90F2E2" w14:textId="77777777" w:rsidR="00B32516" w:rsidRDefault="00B32516" w:rsidP="00647C69">
            <w:pPr>
              <w:pStyle w:val="MediumGrid21"/>
              <w:spacing w:line="276" w:lineRule="auto"/>
              <w:rPr>
                <w:rFonts w:cs="Arial"/>
                <w:sz w:val="14"/>
                <w:szCs w:val="14"/>
              </w:rPr>
            </w:pPr>
          </w:p>
          <w:p w14:paraId="0FC2A77D" w14:textId="77777777" w:rsidR="00B32516" w:rsidRDefault="00B32516" w:rsidP="00647C69">
            <w:pPr>
              <w:pStyle w:val="MediumGrid21"/>
              <w:spacing w:line="276" w:lineRule="auto"/>
              <w:rPr>
                <w:rFonts w:cs="Arial"/>
                <w:sz w:val="14"/>
                <w:szCs w:val="14"/>
              </w:rPr>
            </w:pPr>
            <w:r>
              <w:rPr>
                <w:rFonts w:cs="Arial"/>
                <w:sz w:val="14"/>
                <w:szCs w:val="14"/>
              </w:rPr>
              <w:t>Ensure full removal of wastes</w:t>
            </w:r>
          </w:p>
        </w:tc>
        <w:tc>
          <w:tcPr>
            <w:tcW w:w="391" w:type="pct"/>
            <w:tcBorders>
              <w:right w:val="single" w:sz="18" w:space="0" w:color="000000"/>
            </w:tcBorders>
          </w:tcPr>
          <w:p w14:paraId="39A022BA" w14:textId="77777777" w:rsidR="00B32516" w:rsidRDefault="00B32516" w:rsidP="00647C69">
            <w:pPr>
              <w:pStyle w:val="MediumGrid21"/>
              <w:spacing w:line="276" w:lineRule="auto"/>
              <w:rPr>
                <w:rFonts w:cs="Arial"/>
                <w:sz w:val="14"/>
                <w:szCs w:val="14"/>
              </w:rPr>
            </w:pPr>
            <w:r>
              <w:rPr>
                <w:rFonts w:cs="Arial"/>
                <w:sz w:val="14"/>
                <w:szCs w:val="14"/>
              </w:rPr>
              <w:t>FMU</w:t>
            </w:r>
          </w:p>
        </w:tc>
        <w:tc>
          <w:tcPr>
            <w:tcW w:w="349" w:type="pct"/>
            <w:tcBorders>
              <w:left w:val="single" w:sz="18" w:space="0" w:color="000000"/>
              <w:right w:val="single" w:sz="18" w:space="0" w:color="000000"/>
            </w:tcBorders>
          </w:tcPr>
          <w:p w14:paraId="4F611BE0" w14:textId="77777777" w:rsidR="00B32516" w:rsidRDefault="00B32516" w:rsidP="00647C69">
            <w:pPr>
              <w:pStyle w:val="MediumGrid21"/>
              <w:spacing w:line="276" w:lineRule="auto"/>
              <w:rPr>
                <w:rFonts w:cs="Arial"/>
                <w:sz w:val="14"/>
                <w:szCs w:val="14"/>
              </w:rPr>
            </w:pPr>
            <w:r>
              <w:rPr>
                <w:rFonts w:cs="Arial"/>
                <w:sz w:val="14"/>
                <w:szCs w:val="14"/>
              </w:rPr>
              <w:t>FMU routine maintenance budget</w:t>
            </w:r>
          </w:p>
        </w:tc>
        <w:tc>
          <w:tcPr>
            <w:tcW w:w="352" w:type="pct"/>
            <w:tcBorders>
              <w:left w:val="single" w:sz="18" w:space="0" w:color="000000"/>
            </w:tcBorders>
          </w:tcPr>
          <w:p w14:paraId="5B774634" w14:textId="77777777" w:rsidR="00B32516" w:rsidRDefault="00B32516" w:rsidP="00647C69">
            <w:pPr>
              <w:spacing w:line="276" w:lineRule="auto"/>
              <w:rPr>
                <w:rFonts w:cs="Arial"/>
                <w:sz w:val="14"/>
                <w:szCs w:val="14"/>
              </w:rPr>
            </w:pPr>
            <w:r>
              <w:rPr>
                <w:rFonts w:cs="Arial"/>
                <w:sz w:val="14"/>
                <w:szCs w:val="14"/>
              </w:rPr>
              <w:t>Lawn maintenance schedule</w:t>
            </w:r>
          </w:p>
          <w:p w14:paraId="09CD0CF7" w14:textId="77777777" w:rsidR="00B32516" w:rsidRDefault="00B32516" w:rsidP="00647C69">
            <w:pPr>
              <w:spacing w:line="276" w:lineRule="auto"/>
              <w:rPr>
                <w:rFonts w:cs="Arial"/>
                <w:sz w:val="14"/>
                <w:szCs w:val="14"/>
              </w:rPr>
            </w:pPr>
          </w:p>
          <w:p w14:paraId="1A770B91" w14:textId="77777777" w:rsidR="00B32516" w:rsidRDefault="00B32516" w:rsidP="00647C69">
            <w:pPr>
              <w:spacing w:line="276" w:lineRule="auto"/>
              <w:rPr>
                <w:rFonts w:cs="Arial"/>
                <w:sz w:val="14"/>
                <w:szCs w:val="14"/>
              </w:rPr>
            </w:pPr>
            <w:r>
              <w:rPr>
                <w:rFonts w:cs="Arial"/>
                <w:sz w:val="14"/>
                <w:szCs w:val="14"/>
              </w:rPr>
              <w:t>Mowed lawn</w:t>
            </w:r>
          </w:p>
        </w:tc>
        <w:tc>
          <w:tcPr>
            <w:tcW w:w="435" w:type="pct"/>
          </w:tcPr>
          <w:p w14:paraId="6403771D" w14:textId="77777777" w:rsidR="00B32516" w:rsidRDefault="00B32516" w:rsidP="00647C69">
            <w:pPr>
              <w:pStyle w:val="MediumGrid21"/>
              <w:spacing w:line="276" w:lineRule="auto"/>
              <w:rPr>
                <w:rFonts w:cs="Arial"/>
                <w:sz w:val="14"/>
                <w:szCs w:val="14"/>
              </w:rPr>
            </w:pPr>
            <w:r>
              <w:rPr>
                <w:rFonts w:cs="Arial"/>
                <w:sz w:val="14"/>
                <w:szCs w:val="14"/>
              </w:rPr>
              <w:t>Site inspection</w:t>
            </w:r>
          </w:p>
        </w:tc>
        <w:tc>
          <w:tcPr>
            <w:tcW w:w="435" w:type="pct"/>
          </w:tcPr>
          <w:p w14:paraId="73FD91A3" w14:textId="77777777" w:rsidR="00B32516" w:rsidRDefault="00B32516" w:rsidP="00647C69">
            <w:pPr>
              <w:pStyle w:val="MediumGrid21"/>
              <w:spacing w:line="276" w:lineRule="auto"/>
              <w:rPr>
                <w:rFonts w:cs="Arial"/>
                <w:sz w:val="14"/>
                <w:szCs w:val="14"/>
              </w:rPr>
            </w:pPr>
            <w:r>
              <w:rPr>
                <w:rFonts w:cs="Arial"/>
                <w:sz w:val="14"/>
                <w:szCs w:val="14"/>
              </w:rPr>
              <w:t>Mowed lawns</w:t>
            </w:r>
          </w:p>
        </w:tc>
        <w:tc>
          <w:tcPr>
            <w:tcW w:w="348" w:type="pct"/>
          </w:tcPr>
          <w:p w14:paraId="61C90EF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environs</w:t>
            </w:r>
          </w:p>
        </w:tc>
        <w:tc>
          <w:tcPr>
            <w:tcW w:w="350" w:type="pct"/>
          </w:tcPr>
          <w:p w14:paraId="794F807A" w14:textId="77777777" w:rsidR="00B32516" w:rsidRDefault="00B32516" w:rsidP="00647C69">
            <w:pPr>
              <w:pStyle w:val="MediumGrid21"/>
              <w:spacing w:line="276" w:lineRule="auto"/>
              <w:rPr>
                <w:rFonts w:cs="Arial"/>
                <w:sz w:val="14"/>
                <w:szCs w:val="14"/>
              </w:rPr>
            </w:pPr>
            <w:r>
              <w:rPr>
                <w:rFonts w:cs="Arial"/>
                <w:sz w:val="14"/>
                <w:szCs w:val="14"/>
              </w:rPr>
              <w:t>Monthly, especially during rainy seasons</w:t>
            </w:r>
          </w:p>
        </w:tc>
        <w:tc>
          <w:tcPr>
            <w:tcW w:w="426" w:type="pct"/>
            <w:tcBorders>
              <w:right w:val="single" w:sz="18" w:space="0" w:color="000000"/>
            </w:tcBorders>
          </w:tcPr>
          <w:p w14:paraId="7A00C05A" w14:textId="77777777" w:rsidR="00B32516" w:rsidRDefault="00621165" w:rsidP="00647C69">
            <w:pPr>
              <w:pStyle w:val="MediumGrid21"/>
              <w:spacing w:line="276" w:lineRule="auto"/>
              <w:rPr>
                <w:rFonts w:cs="Arial"/>
                <w:sz w:val="14"/>
                <w:szCs w:val="14"/>
              </w:rPr>
            </w:pPr>
            <w:r>
              <w:rPr>
                <w:rFonts w:cs="Arial"/>
                <w:sz w:val="14"/>
                <w:szCs w:val="14"/>
              </w:rPr>
              <w:t>PPMSD</w:t>
            </w:r>
          </w:p>
          <w:p w14:paraId="09E03C9A" w14:textId="77777777" w:rsidR="00B32516" w:rsidRDefault="00B32516" w:rsidP="00647C69">
            <w:pPr>
              <w:pStyle w:val="MediumGrid21"/>
              <w:spacing w:line="276" w:lineRule="auto"/>
              <w:rPr>
                <w:rFonts w:cs="Arial"/>
                <w:sz w:val="14"/>
                <w:szCs w:val="14"/>
              </w:rPr>
            </w:pPr>
          </w:p>
          <w:p w14:paraId="7A8195D1"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w:t>
            </w:r>
          </w:p>
        </w:tc>
        <w:tc>
          <w:tcPr>
            <w:tcW w:w="394" w:type="pct"/>
            <w:tcBorders>
              <w:left w:val="single" w:sz="18" w:space="0" w:color="000000"/>
              <w:right w:val="single" w:sz="18" w:space="0" w:color="000000"/>
            </w:tcBorders>
          </w:tcPr>
          <w:p w14:paraId="585D63C4" w14:textId="77777777" w:rsidR="00B32516" w:rsidRDefault="00B32516" w:rsidP="00647C69">
            <w:pPr>
              <w:pStyle w:val="MediumGrid21"/>
              <w:spacing w:line="276" w:lineRule="auto"/>
              <w:rPr>
                <w:rFonts w:cs="Arial"/>
                <w:sz w:val="14"/>
                <w:szCs w:val="14"/>
              </w:rPr>
            </w:pPr>
            <w:r>
              <w:rPr>
                <w:rFonts w:cs="Arial"/>
                <w:sz w:val="14"/>
                <w:szCs w:val="14"/>
              </w:rPr>
              <w:t>Covered in 3E</w:t>
            </w:r>
          </w:p>
        </w:tc>
      </w:tr>
      <w:tr w:rsidR="00B32516" w14:paraId="255178AA" w14:textId="77777777" w:rsidTr="00C73FC2">
        <w:trPr>
          <w:trHeight w:val="20"/>
        </w:trPr>
        <w:tc>
          <w:tcPr>
            <w:tcW w:w="173" w:type="pct"/>
          </w:tcPr>
          <w:p w14:paraId="717542F0" w14:textId="77777777" w:rsidR="00B32516" w:rsidRDefault="00B32516" w:rsidP="00647C69">
            <w:pPr>
              <w:pStyle w:val="MediumGrid21"/>
              <w:spacing w:line="276" w:lineRule="auto"/>
              <w:rPr>
                <w:rFonts w:cs="Arial"/>
                <w:b/>
                <w:bCs/>
                <w:sz w:val="14"/>
                <w:szCs w:val="14"/>
              </w:rPr>
            </w:pPr>
            <w:r>
              <w:rPr>
                <w:rFonts w:cs="Arial"/>
                <w:b/>
                <w:bCs/>
                <w:sz w:val="14"/>
                <w:szCs w:val="14"/>
              </w:rPr>
              <w:t>5E</w:t>
            </w:r>
          </w:p>
        </w:tc>
        <w:tc>
          <w:tcPr>
            <w:tcW w:w="432" w:type="pct"/>
          </w:tcPr>
          <w:p w14:paraId="3A95DD76" w14:textId="77777777" w:rsidR="00B32516" w:rsidRDefault="00B32516" w:rsidP="00647C69">
            <w:pPr>
              <w:pStyle w:val="MediumGrid21"/>
              <w:spacing w:line="276" w:lineRule="auto"/>
              <w:rPr>
                <w:rFonts w:cs="Arial"/>
                <w:sz w:val="14"/>
                <w:szCs w:val="14"/>
              </w:rPr>
            </w:pPr>
            <w:r>
              <w:rPr>
                <w:rFonts w:cs="Arial"/>
                <w:sz w:val="14"/>
                <w:szCs w:val="14"/>
              </w:rPr>
              <w:t>Operation of the clinic</w:t>
            </w:r>
          </w:p>
        </w:tc>
        <w:tc>
          <w:tcPr>
            <w:tcW w:w="394" w:type="pct"/>
          </w:tcPr>
          <w:p w14:paraId="225DBD7A" w14:textId="77777777" w:rsidR="00B32516" w:rsidRDefault="00B32516" w:rsidP="00647C69">
            <w:pPr>
              <w:pStyle w:val="MediumGrid21"/>
              <w:spacing w:line="276" w:lineRule="auto"/>
              <w:jc w:val="both"/>
              <w:rPr>
                <w:rFonts w:cs="Arial"/>
                <w:bCs/>
                <w:sz w:val="14"/>
                <w:szCs w:val="14"/>
                <w:lang w:val="en-GB"/>
              </w:rPr>
            </w:pPr>
            <w:r>
              <w:rPr>
                <w:rFonts w:cs="Arial"/>
                <w:bCs/>
                <w:sz w:val="14"/>
                <w:szCs w:val="14"/>
                <w:lang w:val="en-GB"/>
              </w:rPr>
              <w:t xml:space="preserve">Poor management of healthcare waste could end up in the environment/ stream and cause pollution </w:t>
            </w:r>
          </w:p>
        </w:tc>
        <w:tc>
          <w:tcPr>
            <w:tcW w:w="521" w:type="pct"/>
          </w:tcPr>
          <w:p w14:paraId="013AC159" w14:textId="77777777" w:rsidR="00B32516" w:rsidRDefault="00B32516" w:rsidP="00647C69">
            <w:pPr>
              <w:pStyle w:val="MediumGrid21"/>
              <w:spacing w:line="276" w:lineRule="auto"/>
              <w:rPr>
                <w:rFonts w:cs="Arial"/>
                <w:sz w:val="14"/>
                <w:szCs w:val="14"/>
              </w:rPr>
            </w:pPr>
            <w:r>
              <w:rPr>
                <w:rFonts w:cs="Arial"/>
                <w:sz w:val="14"/>
                <w:szCs w:val="14"/>
              </w:rPr>
              <w:t>Implement WMP</w:t>
            </w:r>
          </w:p>
        </w:tc>
        <w:tc>
          <w:tcPr>
            <w:tcW w:w="391" w:type="pct"/>
            <w:tcBorders>
              <w:right w:val="single" w:sz="18" w:space="0" w:color="000000"/>
            </w:tcBorders>
          </w:tcPr>
          <w:p w14:paraId="46182682" w14:textId="77777777" w:rsidR="00B32516" w:rsidRDefault="000B5203" w:rsidP="00647C69">
            <w:pPr>
              <w:pStyle w:val="MediumGrid21"/>
              <w:spacing w:line="276" w:lineRule="auto"/>
              <w:rPr>
                <w:rFonts w:cs="Arial"/>
                <w:sz w:val="14"/>
                <w:szCs w:val="14"/>
              </w:rPr>
            </w:pPr>
            <w:r>
              <w:rPr>
                <w:rFonts w:cs="Arial"/>
                <w:sz w:val="14"/>
                <w:szCs w:val="14"/>
              </w:rPr>
              <w:t>ACENTDFB</w:t>
            </w:r>
          </w:p>
        </w:tc>
        <w:tc>
          <w:tcPr>
            <w:tcW w:w="349" w:type="pct"/>
            <w:tcBorders>
              <w:left w:val="single" w:sz="18" w:space="0" w:color="000000"/>
              <w:right w:val="single" w:sz="18" w:space="0" w:color="000000"/>
            </w:tcBorders>
          </w:tcPr>
          <w:p w14:paraId="278A2564"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/FMU routine maintenance budget</w:t>
            </w:r>
          </w:p>
        </w:tc>
        <w:tc>
          <w:tcPr>
            <w:tcW w:w="352" w:type="pct"/>
            <w:tcBorders>
              <w:left w:val="single" w:sz="18" w:space="0" w:color="000000"/>
            </w:tcBorders>
          </w:tcPr>
          <w:p w14:paraId="79C93C4D" w14:textId="77777777" w:rsidR="00B32516" w:rsidRDefault="00B32516" w:rsidP="00647C69">
            <w:pPr>
              <w:spacing w:line="276" w:lineRule="auto"/>
              <w:rPr>
                <w:rFonts w:cs="Arial"/>
                <w:sz w:val="14"/>
                <w:szCs w:val="14"/>
              </w:rPr>
            </w:pPr>
            <w:r>
              <w:rPr>
                <w:rFonts w:cs="Arial"/>
                <w:sz w:val="14"/>
                <w:szCs w:val="14"/>
              </w:rPr>
              <w:t>Compliance with WMP</w:t>
            </w:r>
          </w:p>
        </w:tc>
        <w:tc>
          <w:tcPr>
            <w:tcW w:w="435" w:type="pct"/>
          </w:tcPr>
          <w:p w14:paraId="381B410C" w14:textId="77777777" w:rsidR="00B32516" w:rsidRDefault="00B32516" w:rsidP="00647C69">
            <w:pPr>
              <w:pStyle w:val="MediumGrid21"/>
              <w:spacing w:line="276" w:lineRule="auto"/>
              <w:rPr>
                <w:rFonts w:cs="Arial"/>
                <w:sz w:val="14"/>
                <w:szCs w:val="14"/>
              </w:rPr>
            </w:pPr>
            <w:r>
              <w:rPr>
                <w:rFonts w:cs="Arial"/>
                <w:sz w:val="14"/>
                <w:szCs w:val="14"/>
              </w:rPr>
              <w:t>Site inspection</w:t>
            </w:r>
          </w:p>
        </w:tc>
        <w:tc>
          <w:tcPr>
            <w:tcW w:w="435" w:type="pct"/>
          </w:tcPr>
          <w:p w14:paraId="089B3291" w14:textId="77777777" w:rsidR="00B32516" w:rsidRDefault="00B32516" w:rsidP="00647C69">
            <w:pPr>
              <w:pStyle w:val="MediumGrid21"/>
              <w:spacing w:line="276" w:lineRule="auto"/>
              <w:rPr>
                <w:rFonts w:cs="Arial"/>
                <w:sz w:val="14"/>
                <w:szCs w:val="14"/>
              </w:rPr>
            </w:pPr>
            <w:r>
              <w:rPr>
                <w:rFonts w:cs="Arial"/>
                <w:sz w:val="14"/>
                <w:szCs w:val="14"/>
              </w:rPr>
              <w:t xml:space="preserve">Presence of designated waste bins </w:t>
            </w:r>
          </w:p>
        </w:tc>
        <w:tc>
          <w:tcPr>
            <w:tcW w:w="348" w:type="pct"/>
          </w:tcPr>
          <w:p w14:paraId="44EFA9E9"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50" w:type="pct"/>
          </w:tcPr>
          <w:p w14:paraId="39562331" w14:textId="77777777" w:rsidR="00B32516" w:rsidRDefault="00B32516" w:rsidP="00647C69">
            <w:pPr>
              <w:pStyle w:val="MediumGrid21"/>
              <w:spacing w:line="276" w:lineRule="auto"/>
              <w:rPr>
                <w:rFonts w:cs="Arial"/>
                <w:sz w:val="14"/>
                <w:szCs w:val="14"/>
              </w:rPr>
            </w:pPr>
            <w:r>
              <w:rPr>
                <w:rFonts w:cs="Arial"/>
                <w:sz w:val="14"/>
                <w:szCs w:val="14"/>
              </w:rPr>
              <w:t>Monthly</w:t>
            </w:r>
          </w:p>
        </w:tc>
        <w:tc>
          <w:tcPr>
            <w:tcW w:w="426" w:type="pct"/>
            <w:tcBorders>
              <w:right w:val="single" w:sz="18" w:space="0" w:color="000000"/>
            </w:tcBorders>
          </w:tcPr>
          <w:p w14:paraId="3890D695" w14:textId="77777777" w:rsidR="00B32516" w:rsidRDefault="000B5203" w:rsidP="00647C69">
            <w:pPr>
              <w:pStyle w:val="MediumGrid21"/>
              <w:spacing w:line="276" w:lineRule="auto"/>
              <w:rPr>
                <w:rFonts w:cs="Arial"/>
                <w:sz w:val="14"/>
                <w:szCs w:val="14"/>
              </w:rPr>
            </w:pPr>
            <w:r>
              <w:rPr>
                <w:rFonts w:cs="Arial"/>
                <w:sz w:val="14"/>
                <w:szCs w:val="14"/>
              </w:rPr>
              <w:t>ACENTDFB</w:t>
            </w:r>
          </w:p>
          <w:p w14:paraId="2784EC6B" w14:textId="77777777" w:rsidR="00B32516" w:rsidRDefault="00B32516" w:rsidP="00647C69">
            <w:pPr>
              <w:pStyle w:val="MediumGrid21"/>
              <w:spacing w:line="276" w:lineRule="auto"/>
              <w:rPr>
                <w:rFonts w:cs="Arial"/>
                <w:sz w:val="14"/>
                <w:szCs w:val="14"/>
              </w:rPr>
            </w:pPr>
          </w:p>
          <w:p w14:paraId="316E99FE" w14:textId="77777777" w:rsidR="00B32516" w:rsidRDefault="00B32516" w:rsidP="00647C69">
            <w:pPr>
              <w:pStyle w:val="MediumGrid21"/>
              <w:spacing w:line="276" w:lineRule="auto"/>
              <w:rPr>
                <w:rFonts w:cs="Arial"/>
                <w:sz w:val="14"/>
                <w:szCs w:val="14"/>
              </w:rPr>
            </w:pPr>
            <w:r>
              <w:rPr>
                <w:rFonts w:cs="Arial"/>
                <w:sz w:val="14"/>
                <w:szCs w:val="14"/>
              </w:rPr>
              <w:t>FMU</w:t>
            </w:r>
          </w:p>
        </w:tc>
        <w:tc>
          <w:tcPr>
            <w:tcW w:w="394" w:type="pct"/>
            <w:tcBorders>
              <w:left w:val="single" w:sz="18" w:space="0" w:color="000000"/>
              <w:right w:val="single" w:sz="18" w:space="0" w:color="000000"/>
            </w:tcBorders>
          </w:tcPr>
          <w:p w14:paraId="7B1665EF" w14:textId="77777777" w:rsidR="00B32516" w:rsidRDefault="00B32516" w:rsidP="00647C69">
            <w:pPr>
              <w:pStyle w:val="MediumGrid21"/>
              <w:spacing w:line="276" w:lineRule="auto"/>
              <w:rPr>
                <w:rFonts w:cs="Arial"/>
                <w:sz w:val="14"/>
                <w:szCs w:val="14"/>
              </w:rPr>
            </w:pPr>
            <w:r>
              <w:rPr>
                <w:rFonts w:cs="Arial"/>
                <w:sz w:val="14"/>
                <w:szCs w:val="14"/>
              </w:rPr>
              <w:t>Covered in 3E</w:t>
            </w:r>
          </w:p>
        </w:tc>
      </w:tr>
      <w:tr w:rsidR="00B32516" w14:paraId="28720A92" w14:textId="77777777" w:rsidTr="00C73FC2">
        <w:trPr>
          <w:trHeight w:val="20"/>
        </w:trPr>
        <w:tc>
          <w:tcPr>
            <w:tcW w:w="173" w:type="pct"/>
          </w:tcPr>
          <w:p w14:paraId="418EC888" w14:textId="77777777" w:rsidR="00B32516" w:rsidRDefault="00B32516" w:rsidP="00647C69">
            <w:pPr>
              <w:pStyle w:val="MediumGrid21"/>
              <w:spacing w:line="276" w:lineRule="auto"/>
              <w:rPr>
                <w:rFonts w:cs="Arial"/>
                <w:b/>
                <w:bCs/>
                <w:sz w:val="14"/>
                <w:szCs w:val="14"/>
              </w:rPr>
            </w:pPr>
            <w:r>
              <w:rPr>
                <w:rFonts w:cs="Arial"/>
                <w:b/>
                <w:bCs/>
                <w:sz w:val="14"/>
                <w:szCs w:val="14"/>
              </w:rPr>
              <w:t>6E</w:t>
            </w:r>
          </w:p>
        </w:tc>
        <w:tc>
          <w:tcPr>
            <w:tcW w:w="432" w:type="pct"/>
          </w:tcPr>
          <w:p w14:paraId="1DAFDAC8" w14:textId="77777777" w:rsidR="00B32516" w:rsidRDefault="00B32516" w:rsidP="00647C69">
            <w:pPr>
              <w:pStyle w:val="MediumGrid21"/>
              <w:spacing w:line="276" w:lineRule="auto"/>
              <w:rPr>
                <w:rFonts w:cs="Arial"/>
                <w:sz w:val="14"/>
                <w:szCs w:val="14"/>
              </w:rPr>
            </w:pPr>
            <w:r>
              <w:rPr>
                <w:rFonts w:cs="Arial"/>
                <w:sz w:val="14"/>
                <w:szCs w:val="14"/>
              </w:rPr>
              <w:t xml:space="preserve">Operations of facilities </w:t>
            </w:r>
          </w:p>
        </w:tc>
        <w:tc>
          <w:tcPr>
            <w:tcW w:w="394" w:type="pct"/>
          </w:tcPr>
          <w:p w14:paraId="7E68E82B" w14:textId="77777777" w:rsidR="00B32516" w:rsidRDefault="00B32516" w:rsidP="00647C69">
            <w:pPr>
              <w:pStyle w:val="MediumGrid21"/>
              <w:spacing w:line="276" w:lineRule="auto"/>
              <w:jc w:val="both"/>
              <w:rPr>
                <w:rFonts w:cs="Arial"/>
                <w:bCs/>
                <w:sz w:val="14"/>
                <w:szCs w:val="14"/>
                <w:lang w:val="en-GB"/>
              </w:rPr>
            </w:pPr>
            <w:r>
              <w:rPr>
                <w:rFonts w:cs="Arial"/>
                <w:sz w:val="14"/>
                <w:szCs w:val="14"/>
              </w:rPr>
              <w:t>OHS risks such as electrical shocks, slips, and falls from stairs</w:t>
            </w:r>
          </w:p>
        </w:tc>
        <w:tc>
          <w:tcPr>
            <w:tcW w:w="521" w:type="pct"/>
          </w:tcPr>
          <w:p w14:paraId="199FBEB2" w14:textId="77777777" w:rsidR="00B32516" w:rsidRDefault="00B32516" w:rsidP="00647C69">
            <w:pPr>
              <w:pStyle w:val="MediumGrid21"/>
              <w:spacing w:line="276" w:lineRule="auto"/>
              <w:rPr>
                <w:rFonts w:cs="Arial"/>
                <w:sz w:val="14"/>
                <w:szCs w:val="14"/>
              </w:rPr>
            </w:pPr>
            <w:r>
              <w:rPr>
                <w:rFonts w:cs="Arial"/>
                <w:sz w:val="14"/>
                <w:szCs w:val="14"/>
              </w:rPr>
              <w:t>Ensure proper termination of electrical points, and efficient insulation of cables.</w:t>
            </w:r>
          </w:p>
          <w:p w14:paraId="20637CEC" w14:textId="77777777" w:rsidR="00B32516" w:rsidRDefault="00B32516" w:rsidP="00647C69">
            <w:pPr>
              <w:pStyle w:val="MediumGrid21"/>
              <w:spacing w:line="276" w:lineRule="auto"/>
              <w:rPr>
                <w:rFonts w:cs="Arial"/>
                <w:sz w:val="14"/>
                <w:szCs w:val="14"/>
              </w:rPr>
            </w:pPr>
          </w:p>
          <w:p w14:paraId="23BC1D70" w14:textId="77777777" w:rsidR="00B32516" w:rsidRDefault="00B32516" w:rsidP="00647C69">
            <w:pPr>
              <w:pStyle w:val="MediumGrid21"/>
              <w:spacing w:line="276" w:lineRule="auto"/>
              <w:rPr>
                <w:rFonts w:cs="Arial"/>
                <w:sz w:val="14"/>
                <w:szCs w:val="14"/>
              </w:rPr>
            </w:pPr>
            <w:r>
              <w:rPr>
                <w:rFonts w:cs="Arial"/>
                <w:sz w:val="14"/>
                <w:szCs w:val="14"/>
              </w:rPr>
              <w:t>Ensure all electrical appliances are properly earthed.</w:t>
            </w:r>
          </w:p>
          <w:p w14:paraId="02C211E8" w14:textId="77777777" w:rsidR="00B32516" w:rsidRDefault="00B32516" w:rsidP="00647C69">
            <w:pPr>
              <w:pStyle w:val="MediumGrid21"/>
              <w:spacing w:line="276" w:lineRule="auto"/>
              <w:rPr>
                <w:rFonts w:cs="Arial"/>
                <w:sz w:val="14"/>
                <w:szCs w:val="14"/>
              </w:rPr>
            </w:pPr>
          </w:p>
          <w:p w14:paraId="6A3597F1" w14:textId="77777777" w:rsidR="00B32516" w:rsidRDefault="00B32516" w:rsidP="00647C69">
            <w:pPr>
              <w:pStyle w:val="MediumGrid21"/>
              <w:spacing w:line="276" w:lineRule="auto"/>
              <w:rPr>
                <w:rFonts w:cs="Arial"/>
                <w:sz w:val="14"/>
                <w:szCs w:val="14"/>
              </w:rPr>
            </w:pPr>
            <w:r>
              <w:rPr>
                <w:rFonts w:cs="Arial"/>
                <w:sz w:val="14"/>
                <w:szCs w:val="14"/>
              </w:rPr>
              <w:t>Installation of breakers</w:t>
            </w:r>
          </w:p>
          <w:p w14:paraId="2512EE44" w14:textId="77777777" w:rsidR="00B32516" w:rsidRDefault="00B32516" w:rsidP="00647C69">
            <w:pPr>
              <w:pStyle w:val="MediumGrid21"/>
              <w:spacing w:line="276" w:lineRule="auto"/>
              <w:rPr>
                <w:rFonts w:cs="Arial"/>
                <w:sz w:val="14"/>
                <w:szCs w:val="14"/>
              </w:rPr>
            </w:pPr>
          </w:p>
          <w:p w14:paraId="624B7EE4" w14:textId="77777777" w:rsidR="00B32516" w:rsidRDefault="00B32516" w:rsidP="00647C69">
            <w:pPr>
              <w:pStyle w:val="MediumGrid21"/>
              <w:spacing w:line="276" w:lineRule="auto"/>
              <w:rPr>
                <w:rFonts w:cs="Arial"/>
                <w:sz w:val="14"/>
                <w:szCs w:val="14"/>
              </w:rPr>
            </w:pPr>
            <w:r>
              <w:rPr>
                <w:rFonts w:cs="Arial"/>
                <w:sz w:val="14"/>
                <w:szCs w:val="14"/>
              </w:rPr>
              <w:t>Routine inspections and maintenance of electrical appliances</w:t>
            </w:r>
          </w:p>
        </w:tc>
        <w:tc>
          <w:tcPr>
            <w:tcW w:w="391" w:type="pct"/>
            <w:tcBorders>
              <w:right w:val="single" w:sz="18" w:space="0" w:color="000000"/>
            </w:tcBorders>
          </w:tcPr>
          <w:p w14:paraId="054FE904" w14:textId="77777777" w:rsidR="00B32516" w:rsidRDefault="00B32516" w:rsidP="00647C69">
            <w:pPr>
              <w:pStyle w:val="MediumGrid21"/>
              <w:spacing w:line="276" w:lineRule="auto"/>
              <w:rPr>
                <w:rFonts w:cs="Arial"/>
                <w:sz w:val="14"/>
                <w:szCs w:val="14"/>
              </w:rPr>
            </w:pPr>
            <w:r>
              <w:rPr>
                <w:rFonts w:cs="Arial"/>
                <w:sz w:val="14"/>
                <w:szCs w:val="14"/>
              </w:rPr>
              <w:t xml:space="preserve">FMU / </w:t>
            </w:r>
            <w:r w:rsidR="00621165">
              <w:rPr>
                <w:rFonts w:cs="Arial"/>
                <w:sz w:val="14"/>
                <w:szCs w:val="14"/>
              </w:rPr>
              <w:t>PPMSD</w:t>
            </w:r>
          </w:p>
        </w:tc>
        <w:tc>
          <w:tcPr>
            <w:tcW w:w="349" w:type="pct"/>
            <w:tcBorders>
              <w:left w:val="single" w:sz="18" w:space="0" w:color="000000"/>
              <w:right w:val="single" w:sz="18" w:space="0" w:color="000000"/>
            </w:tcBorders>
          </w:tcPr>
          <w:p w14:paraId="65AAFF6A" w14:textId="77777777" w:rsidR="00B32516" w:rsidRDefault="00B32516" w:rsidP="00647C69">
            <w:pPr>
              <w:pStyle w:val="MediumGrid21"/>
              <w:spacing w:line="276" w:lineRule="auto"/>
              <w:rPr>
                <w:rFonts w:cs="Arial"/>
                <w:sz w:val="14"/>
                <w:szCs w:val="14"/>
              </w:rPr>
            </w:pPr>
            <w:r>
              <w:rPr>
                <w:rFonts w:cs="Arial"/>
                <w:sz w:val="14"/>
                <w:szCs w:val="14"/>
              </w:rPr>
              <w:t>FMU maintenance budget</w:t>
            </w:r>
          </w:p>
        </w:tc>
        <w:tc>
          <w:tcPr>
            <w:tcW w:w="352" w:type="pct"/>
            <w:tcBorders>
              <w:left w:val="single" w:sz="18" w:space="0" w:color="000000"/>
            </w:tcBorders>
          </w:tcPr>
          <w:p w14:paraId="6C1571DA" w14:textId="77777777" w:rsidR="00B32516" w:rsidRDefault="00B32516" w:rsidP="00647C69">
            <w:pPr>
              <w:spacing w:line="276" w:lineRule="auto"/>
              <w:rPr>
                <w:rFonts w:cs="Arial"/>
                <w:sz w:val="14"/>
                <w:szCs w:val="14"/>
              </w:rPr>
            </w:pPr>
            <w:r>
              <w:rPr>
                <w:rFonts w:cs="Arial"/>
                <w:sz w:val="14"/>
                <w:szCs w:val="14"/>
              </w:rPr>
              <w:t>Installations and cabling</w:t>
            </w:r>
          </w:p>
        </w:tc>
        <w:tc>
          <w:tcPr>
            <w:tcW w:w="435" w:type="pct"/>
          </w:tcPr>
          <w:p w14:paraId="0DBDAB10" w14:textId="77777777" w:rsidR="00B32516" w:rsidRDefault="00B32516" w:rsidP="00647C69">
            <w:pPr>
              <w:pStyle w:val="MediumGrid21"/>
              <w:spacing w:line="276" w:lineRule="auto"/>
              <w:rPr>
                <w:rFonts w:cs="Arial"/>
                <w:sz w:val="14"/>
                <w:szCs w:val="14"/>
              </w:rPr>
            </w:pPr>
            <w:r>
              <w:rPr>
                <w:rFonts w:cs="Arial"/>
                <w:sz w:val="14"/>
                <w:szCs w:val="14"/>
              </w:rPr>
              <w:t>Inspection</w:t>
            </w:r>
          </w:p>
          <w:p w14:paraId="405849D2" w14:textId="77777777" w:rsidR="00B32516" w:rsidRDefault="00B32516" w:rsidP="00647C69">
            <w:pPr>
              <w:pStyle w:val="MediumGrid21"/>
              <w:spacing w:line="276" w:lineRule="auto"/>
              <w:rPr>
                <w:rFonts w:cs="Arial"/>
                <w:sz w:val="14"/>
                <w:szCs w:val="14"/>
              </w:rPr>
            </w:pPr>
          </w:p>
          <w:p w14:paraId="1614E24C" w14:textId="77777777" w:rsidR="00B32516" w:rsidRDefault="00B32516" w:rsidP="00647C69">
            <w:pPr>
              <w:pStyle w:val="MediumGrid21"/>
              <w:spacing w:line="276" w:lineRule="auto"/>
              <w:rPr>
                <w:rFonts w:cs="Arial"/>
                <w:sz w:val="14"/>
                <w:szCs w:val="14"/>
              </w:rPr>
            </w:pPr>
            <w:r>
              <w:rPr>
                <w:rFonts w:cs="Arial"/>
                <w:sz w:val="14"/>
                <w:szCs w:val="14"/>
              </w:rPr>
              <w:t>QA/QC</w:t>
            </w:r>
          </w:p>
        </w:tc>
        <w:tc>
          <w:tcPr>
            <w:tcW w:w="435" w:type="pct"/>
          </w:tcPr>
          <w:p w14:paraId="3A3A2B64" w14:textId="77777777" w:rsidR="00B32516" w:rsidRDefault="00B32516" w:rsidP="00647C69">
            <w:pPr>
              <w:pStyle w:val="MediumGrid21"/>
              <w:spacing w:line="276" w:lineRule="auto"/>
              <w:jc w:val="both"/>
              <w:rPr>
                <w:rFonts w:cs="Arial"/>
                <w:sz w:val="14"/>
                <w:szCs w:val="14"/>
              </w:rPr>
            </w:pPr>
            <w:r>
              <w:rPr>
                <w:rFonts w:cs="Arial"/>
                <w:sz w:val="14"/>
                <w:szCs w:val="14"/>
              </w:rPr>
              <w:t>Use of only approved electrical materials</w:t>
            </w:r>
          </w:p>
          <w:p w14:paraId="649F747E" w14:textId="77777777" w:rsidR="00B32516" w:rsidRDefault="00B32516" w:rsidP="00647C69">
            <w:pPr>
              <w:pStyle w:val="MediumGrid21"/>
              <w:spacing w:line="276" w:lineRule="auto"/>
              <w:rPr>
                <w:rFonts w:cs="Arial"/>
                <w:sz w:val="14"/>
                <w:szCs w:val="14"/>
              </w:rPr>
            </w:pPr>
          </w:p>
        </w:tc>
        <w:tc>
          <w:tcPr>
            <w:tcW w:w="348" w:type="pct"/>
          </w:tcPr>
          <w:p w14:paraId="5444E575"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50" w:type="pct"/>
          </w:tcPr>
          <w:p w14:paraId="7223919E" w14:textId="77777777" w:rsidR="00B32516" w:rsidRDefault="00B32516" w:rsidP="00647C69">
            <w:pPr>
              <w:pStyle w:val="MediumGrid21"/>
              <w:spacing w:line="276" w:lineRule="auto"/>
              <w:rPr>
                <w:rFonts w:cs="Arial"/>
                <w:sz w:val="14"/>
                <w:szCs w:val="14"/>
              </w:rPr>
            </w:pPr>
            <w:r>
              <w:rPr>
                <w:rFonts w:cs="Arial"/>
                <w:sz w:val="14"/>
                <w:szCs w:val="14"/>
              </w:rPr>
              <w:t>Routine (FMU routine maintenance schedule)</w:t>
            </w:r>
          </w:p>
        </w:tc>
        <w:tc>
          <w:tcPr>
            <w:tcW w:w="426" w:type="pct"/>
            <w:tcBorders>
              <w:right w:val="single" w:sz="18" w:space="0" w:color="000000"/>
            </w:tcBorders>
          </w:tcPr>
          <w:p w14:paraId="59964B9D" w14:textId="77777777" w:rsidR="00B32516" w:rsidRDefault="00621165" w:rsidP="00647C69">
            <w:pPr>
              <w:pStyle w:val="MediumGrid21"/>
              <w:spacing w:line="276" w:lineRule="auto"/>
              <w:rPr>
                <w:rFonts w:cs="Arial"/>
                <w:sz w:val="14"/>
                <w:szCs w:val="14"/>
              </w:rPr>
            </w:pPr>
            <w:r>
              <w:rPr>
                <w:rFonts w:cs="Arial"/>
                <w:sz w:val="14"/>
                <w:szCs w:val="14"/>
              </w:rPr>
              <w:t>PPMSD</w:t>
            </w:r>
          </w:p>
          <w:p w14:paraId="75DFB18E" w14:textId="77777777" w:rsidR="00B32516" w:rsidRDefault="00B32516" w:rsidP="00647C69">
            <w:pPr>
              <w:pStyle w:val="MediumGrid21"/>
              <w:spacing w:line="276" w:lineRule="auto"/>
              <w:rPr>
                <w:rFonts w:cs="Arial"/>
                <w:sz w:val="14"/>
                <w:szCs w:val="14"/>
              </w:rPr>
            </w:pPr>
          </w:p>
          <w:p w14:paraId="21AB8787"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94" w:type="pct"/>
            <w:tcBorders>
              <w:left w:val="single" w:sz="18" w:space="0" w:color="000000"/>
              <w:right w:val="single" w:sz="18" w:space="0" w:color="000000"/>
            </w:tcBorders>
          </w:tcPr>
          <w:p w14:paraId="4C7B1218" w14:textId="77777777" w:rsidR="00B32516" w:rsidRDefault="00B32516" w:rsidP="00647C69">
            <w:pPr>
              <w:pStyle w:val="MediumGrid21"/>
              <w:spacing w:line="276" w:lineRule="auto"/>
              <w:rPr>
                <w:rFonts w:cs="Arial"/>
                <w:sz w:val="14"/>
                <w:szCs w:val="14"/>
              </w:rPr>
            </w:pPr>
          </w:p>
        </w:tc>
      </w:tr>
      <w:tr w:rsidR="00B32516" w14:paraId="23A81B5F" w14:textId="77777777" w:rsidTr="00C73FC2">
        <w:trPr>
          <w:cantSplit/>
          <w:trHeight w:val="20"/>
        </w:trPr>
        <w:tc>
          <w:tcPr>
            <w:tcW w:w="173" w:type="pct"/>
            <w:shd w:val="clear" w:color="auto" w:fill="auto"/>
          </w:tcPr>
          <w:p w14:paraId="3A0C5370"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auto"/>
          </w:tcPr>
          <w:p w14:paraId="05E9C5B6" w14:textId="77777777" w:rsidR="00B32516" w:rsidRDefault="00B32516" w:rsidP="00647C69">
            <w:pPr>
              <w:pStyle w:val="MediumGrid21"/>
              <w:spacing w:line="276" w:lineRule="auto"/>
              <w:rPr>
                <w:rFonts w:cs="Arial"/>
                <w:b/>
                <w:bCs/>
                <w:sz w:val="14"/>
                <w:szCs w:val="14"/>
              </w:rPr>
            </w:pPr>
            <w:r>
              <w:rPr>
                <w:rFonts w:cs="Arial"/>
                <w:b/>
                <w:bCs/>
                <w:sz w:val="14"/>
                <w:szCs w:val="14"/>
              </w:rPr>
              <w:t>Sub-Total</w:t>
            </w:r>
          </w:p>
        </w:tc>
        <w:tc>
          <w:tcPr>
            <w:tcW w:w="521" w:type="pct"/>
            <w:shd w:val="clear" w:color="auto" w:fill="auto"/>
          </w:tcPr>
          <w:p w14:paraId="7452784F"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1ADE5A73"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5F40A90B" w14:textId="77777777" w:rsidR="00B32516" w:rsidRDefault="00B32516" w:rsidP="00647C69">
            <w:pPr>
              <w:pStyle w:val="MediumGrid21"/>
              <w:spacing w:line="276" w:lineRule="auto"/>
              <w:jc w:val="center"/>
              <w:rPr>
                <w:rFonts w:cs="Arial"/>
                <w:sz w:val="14"/>
                <w:szCs w:val="14"/>
              </w:rPr>
            </w:pPr>
            <w:r>
              <w:rPr>
                <w:rFonts w:cs="Arial"/>
                <w:sz w:val="14"/>
                <w:szCs w:val="14"/>
              </w:rPr>
              <w:t>-</w:t>
            </w:r>
          </w:p>
        </w:tc>
        <w:tc>
          <w:tcPr>
            <w:tcW w:w="352" w:type="pct"/>
            <w:tcBorders>
              <w:left w:val="single" w:sz="18" w:space="0" w:color="000000"/>
            </w:tcBorders>
            <w:shd w:val="clear" w:color="auto" w:fill="auto"/>
          </w:tcPr>
          <w:p w14:paraId="4EA1FED6"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37BA2A8A"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7BFEBEF4" w14:textId="77777777" w:rsidR="00B32516" w:rsidRDefault="00B32516" w:rsidP="00647C69">
            <w:pPr>
              <w:pStyle w:val="MediumGrid21"/>
              <w:spacing w:line="276" w:lineRule="auto"/>
              <w:rPr>
                <w:rFonts w:cs="Arial"/>
                <w:sz w:val="14"/>
                <w:szCs w:val="14"/>
              </w:rPr>
            </w:pPr>
          </w:p>
        </w:tc>
        <w:tc>
          <w:tcPr>
            <w:tcW w:w="348" w:type="pct"/>
          </w:tcPr>
          <w:p w14:paraId="76F09A23"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07562887"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0F5D879B"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shd w:val="clear" w:color="auto" w:fill="auto"/>
          </w:tcPr>
          <w:p w14:paraId="12280081" w14:textId="77777777" w:rsidR="00B32516" w:rsidRDefault="00B32516" w:rsidP="00647C69">
            <w:pPr>
              <w:pStyle w:val="MediumGrid21"/>
              <w:spacing w:line="276" w:lineRule="auto"/>
              <w:rPr>
                <w:rFonts w:cs="Arial"/>
                <w:b/>
                <w:bCs/>
                <w:sz w:val="14"/>
                <w:szCs w:val="14"/>
              </w:rPr>
            </w:pPr>
            <w:r>
              <w:rPr>
                <w:rFonts w:cs="Arial"/>
                <w:b/>
                <w:bCs/>
                <w:sz w:val="14"/>
                <w:szCs w:val="14"/>
              </w:rPr>
              <w:t>-</w:t>
            </w:r>
          </w:p>
        </w:tc>
      </w:tr>
      <w:tr w:rsidR="00B32516" w14:paraId="0D0150B6" w14:textId="77777777" w:rsidTr="00C73FC2">
        <w:trPr>
          <w:cantSplit/>
          <w:trHeight w:val="20"/>
        </w:trPr>
        <w:tc>
          <w:tcPr>
            <w:tcW w:w="173" w:type="pct"/>
            <w:shd w:val="clear" w:color="auto" w:fill="auto"/>
          </w:tcPr>
          <w:p w14:paraId="032EE26F" w14:textId="77777777" w:rsidR="00B32516" w:rsidRDefault="00B32516" w:rsidP="00647C69">
            <w:pPr>
              <w:pStyle w:val="MediumGrid21"/>
              <w:spacing w:line="276" w:lineRule="auto"/>
              <w:rPr>
                <w:rFonts w:cs="Arial"/>
                <w:b/>
                <w:bCs/>
                <w:sz w:val="14"/>
                <w:szCs w:val="14"/>
              </w:rPr>
            </w:pPr>
          </w:p>
        </w:tc>
        <w:tc>
          <w:tcPr>
            <w:tcW w:w="826" w:type="pct"/>
            <w:gridSpan w:val="2"/>
            <w:shd w:val="clear" w:color="auto" w:fill="auto"/>
          </w:tcPr>
          <w:p w14:paraId="38B16469" w14:textId="77777777" w:rsidR="00B32516" w:rsidRDefault="00B32516" w:rsidP="00647C69">
            <w:pPr>
              <w:pStyle w:val="MediumGrid21"/>
              <w:spacing w:line="276" w:lineRule="auto"/>
              <w:rPr>
                <w:rFonts w:cs="Arial"/>
                <w:b/>
                <w:bCs/>
                <w:sz w:val="14"/>
                <w:szCs w:val="14"/>
              </w:rPr>
            </w:pPr>
            <w:r>
              <w:rPr>
                <w:rFonts w:cs="Arial"/>
                <w:b/>
                <w:bCs/>
                <w:sz w:val="14"/>
                <w:szCs w:val="14"/>
              </w:rPr>
              <w:t xml:space="preserve">F. Social Impacts </w:t>
            </w:r>
          </w:p>
        </w:tc>
        <w:tc>
          <w:tcPr>
            <w:tcW w:w="521" w:type="pct"/>
            <w:shd w:val="clear" w:color="auto" w:fill="auto"/>
          </w:tcPr>
          <w:p w14:paraId="0865F0CF"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49D3E574"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61166C14"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shd w:val="clear" w:color="auto" w:fill="auto"/>
          </w:tcPr>
          <w:p w14:paraId="343D2C69"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29DD7643" w14:textId="77777777" w:rsidR="00B32516" w:rsidRDefault="00B32516" w:rsidP="00647C69">
            <w:pPr>
              <w:pStyle w:val="MediumGrid21"/>
              <w:spacing w:line="276" w:lineRule="auto"/>
              <w:rPr>
                <w:rFonts w:cs="Arial"/>
                <w:sz w:val="14"/>
                <w:szCs w:val="14"/>
              </w:rPr>
            </w:pPr>
          </w:p>
        </w:tc>
        <w:tc>
          <w:tcPr>
            <w:tcW w:w="435" w:type="pct"/>
            <w:shd w:val="clear" w:color="auto" w:fill="auto"/>
          </w:tcPr>
          <w:p w14:paraId="300EB212" w14:textId="77777777" w:rsidR="00B32516" w:rsidRDefault="00B32516" w:rsidP="00647C69">
            <w:pPr>
              <w:pStyle w:val="MediumGrid21"/>
              <w:spacing w:line="276" w:lineRule="auto"/>
              <w:rPr>
                <w:rFonts w:cs="Arial"/>
                <w:sz w:val="14"/>
                <w:szCs w:val="14"/>
              </w:rPr>
            </w:pPr>
          </w:p>
        </w:tc>
        <w:tc>
          <w:tcPr>
            <w:tcW w:w="348" w:type="pct"/>
          </w:tcPr>
          <w:p w14:paraId="3ED22C30" w14:textId="77777777" w:rsidR="00B32516" w:rsidRDefault="00B32516" w:rsidP="00647C69">
            <w:pPr>
              <w:pStyle w:val="MediumGrid21"/>
              <w:spacing w:line="276" w:lineRule="auto"/>
              <w:rPr>
                <w:rFonts w:cs="Arial"/>
                <w:sz w:val="14"/>
                <w:szCs w:val="14"/>
              </w:rPr>
            </w:pPr>
          </w:p>
        </w:tc>
        <w:tc>
          <w:tcPr>
            <w:tcW w:w="350" w:type="pct"/>
            <w:shd w:val="clear" w:color="auto" w:fill="auto"/>
          </w:tcPr>
          <w:p w14:paraId="1FF60A80"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shd w:val="clear" w:color="auto" w:fill="auto"/>
          </w:tcPr>
          <w:p w14:paraId="3CFD9AE8"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shd w:val="clear" w:color="auto" w:fill="auto"/>
          </w:tcPr>
          <w:p w14:paraId="682C77EB" w14:textId="77777777" w:rsidR="00B32516" w:rsidRDefault="00B32516" w:rsidP="00647C69">
            <w:pPr>
              <w:pStyle w:val="MediumGrid21"/>
              <w:spacing w:line="276" w:lineRule="auto"/>
              <w:rPr>
                <w:rFonts w:cs="Arial"/>
                <w:sz w:val="14"/>
                <w:szCs w:val="14"/>
              </w:rPr>
            </w:pPr>
          </w:p>
        </w:tc>
      </w:tr>
      <w:tr w:rsidR="00B32516" w14:paraId="77231448" w14:textId="77777777" w:rsidTr="00C73FC2">
        <w:trPr>
          <w:trHeight w:val="20"/>
        </w:trPr>
        <w:tc>
          <w:tcPr>
            <w:tcW w:w="173" w:type="pct"/>
          </w:tcPr>
          <w:p w14:paraId="0681FD89" w14:textId="77777777" w:rsidR="00B32516" w:rsidRDefault="00B32516" w:rsidP="00647C69">
            <w:pPr>
              <w:pStyle w:val="MediumGrid21"/>
              <w:spacing w:line="276" w:lineRule="auto"/>
              <w:rPr>
                <w:rFonts w:cs="Arial"/>
                <w:b/>
                <w:bCs/>
                <w:sz w:val="14"/>
                <w:szCs w:val="14"/>
              </w:rPr>
            </w:pPr>
          </w:p>
        </w:tc>
        <w:tc>
          <w:tcPr>
            <w:tcW w:w="432" w:type="pct"/>
          </w:tcPr>
          <w:p w14:paraId="43E812B6" w14:textId="77777777" w:rsidR="00B32516" w:rsidRDefault="00B32516" w:rsidP="00647C69">
            <w:pPr>
              <w:pStyle w:val="MediumGrid21"/>
              <w:spacing w:line="276" w:lineRule="auto"/>
              <w:rPr>
                <w:rFonts w:cs="Arial"/>
                <w:sz w:val="14"/>
                <w:szCs w:val="14"/>
              </w:rPr>
            </w:pPr>
          </w:p>
        </w:tc>
        <w:tc>
          <w:tcPr>
            <w:tcW w:w="394" w:type="pct"/>
          </w:tcPr>
          <w:p w14:paraId="3922B4D2" w14:textId="77777777" w:rsidR="00B32516" w:rsidRDefault="00B32516" w:rsidP="00647C69">
            <w:pPr>
              <w:spacing w:line="276" w:lineRule="auto"/>
              <w:rPr>
                <w:rFonts w:cs="Arial"/>
                <w:sz w:val="14"/>
                <w:szCs w:val="14"/>
              </w:rPr>
            </w:pPr>
          </w:p>
        </w:tc>
        <w:tc>
          <w:tcPr>
            <w:tcW w:w="521" w:type="pct"/>
          </w:tcPr>
          <w:p w14:paraId="037FBAED"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5632D962"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77CA62C9" w14:textId="77777777" w:rsidR="00B32516" w:rsidRDefault="00B32516" w:rsidP="00647C69">
            <w:pPr>
              <w:pStyle w:val="MediumGrid21"/>
              <w:spacing w:line="276" w:lineRule="auto"/>
              <w:rPr>
                <w:rFonts w:cs="Arial"/>
                <w:sz w:val="14"/>
                <w:szCs w:val="14"/>
              </w:rPr>
            </w:pPr>
          </w:p>
        </w:tc>
        <w:tc>
          <w:tcPr>
            <w:tcW w:w="352" w:type="pct"/>
            <w:tcBorders>
              <w:left w:val="single" w:sz="18" w:space="0" w:color="000000"/>
            </w:tcBorders>
          </w:tcPr>
          <w:p w14:paraId="2A3C9F39" w14:textId="77777777" w:rsidR="00B32516" w:rsidRDefault="00B32516" w:rsidP="00647C69">
            <w:pPr>
              <w:spacing w:line="276" w:lineRule="auto"/>
              <w:rPr>
                <w:rFonts w:cs="Arial"/>
                <w:sz w:val="14"/>
                <w:szCs w:val="14"/>
              </w:rPr>
            </w:pPr>
          </w:p>
        </w:tc>
        <w:tc>
          <w:tcPr>
            <w:tcW w:w="435" w:type="pct"/>
          </w:tcPr>
          <w:p w14:paraId="72B51E41" w14:textId="77777777" w:rsidR="00B32516" w:rsidRDefault="00B32516" w:rsidP="00647C69">
            <w:pPr>
              <w:pStyle w:val="MediumGrid21"/>
              <w:spacing w:line="276" w:lineRule="auto"/>
              <w:rPr>
                <w:rFonts w:cs="Arial"/>
                <w:sz w:val="14"/>
                <w:szCs w:val="14"/>
              </w:rPr>
            </w:pPr>
          </w:p>
        </w:tc>
        <w:tc>
          <w:tcPr>
            <w:tcW w:w="435" w:type="pct"/>
          </w:tcPr>
          <w:p w14:paraId="29568792" w14:textId="77777777" w:rsidR="00B32516" w:rsidRDefault="00B32516" w:rsidP="00647C69">
            <w:pPr>
              <w:pStyle w:val="MediumGrid21"/>
              <w:spacing w:line="276" w:lineRule="auto"/>
              <w:jc w:val="both"/>
              <w:rPr>
                <w:rFonts w:cs="Arial"/>
                <w:sz w:val="14"/>
                <w:szCs w:val="14"/>
              </w:rPr>
            </w:pPr>
          </w:p>
        </w:tc>
        <w:tc>
          <w:tcPr>
            <w:tcW w:w="348" w:type="pct"/>
          </w:tcPr>
          <w:p w14:paraId="779BAB80" w14:textId="77777777" w:rsidR="00B32516" w:rsidRDefault="00B32516" w:rsidP="00647C69">
            <w:pPr>
              <w:pStyle w:val="MediumGrid21"/>
              <w:spacing w:line="276" w:lineRule="auto"/>
              <w:rPr>
                <w:rFonts w:cs="Arial"/>
                <w:sz w:val="14"/>
                <w:szCs w:val="14"/>
              </w:rPr>
            </w:pPr>
          </w:p>
        </w:tc>
        <w:tc>
          <w:tcPr>
            <w:tcW w:w="350" w:type="pct"/>
          </w:tcPr>
          <w:p w14:paraId="2A0F47EF"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27476E2C"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tcPr>
          <w:p w14:paraId="7A5A595C" w14:textId="77777777" w:rsidR="00B32516" w:rsidRDefault="00B32516" w:rsidP="00647C69">
            <w:pPr>
              <w:pStyle w:val="MediumGrid21"/>
              <w:spacing w:line="276" w:lineRule="auto"/>
              <w:rPr>
                <w:rFonts w:cs="Arial"/>
                <w:sz w:val="14"/>
                <w:szCs w:val="14"/>
              </w:rPr>
            </w:pPr>
            <w:r>
              <w:rPr>
                <w:rFonts w:cs="Arial"/>
                <w:sz w:val="14"/>
                <w:szCs w:val="14"/>
              </w:rPr>
              <w:t>-</w:t>
            </w:r>
          </w:p>
        </w:tc>
      </w:tr>
      <w:tr w:rsidR="00B32516" w14:paraId="4E67EA96" w14:textId="77777777" w:rsidTr="00C73FC2">
        <w:trPr>
          <w:trHeight w:val="20"/>
        </w:trPr>
        <w:tc>
          <w:tcPr>
            <w:tcW w:w="173" w:type="pct"/>
          </w:tcPr>
          <w:p w14:paraId="17CE03B9" w14:textId="77777777" w:rsidR="00B32516" w:rsidRDefault="00B32516" w:rsidP="00647C69">
            <w:pPr>
              <w:pStyle w:val="MediumGrid21"/>
              <w:spacing w:line="276" w:lineRule="auto"/>
              <w:rPr>
                <w:rFonts w:cs="Arial"/>
                <w:b/>
                <w:bCs/>
                <w:sz w:val="14"/>
                <w:szCs w:val="14"/>
              </w:rPr>
            </w:pPr>
            <w:r>
              <w:rPr>
                <w:rFonts w:cs="Arial"/>
                <w:b/>
                <w:bCs/>
                <w:sz w:val="14"/>
                <w:szCs w:val="14"/>
              </w:rPr>
              <w:t>1F</w:t>
            </w:r>
          </w:p>
        </w:tc>
        <w:tc>
          <w:tcPr>
            <w:tcW w:w="432" w:type="pct"/>
          </w:tcPr>
          <w:p w14:paraId="55718388" w14:textId="77777777" w:rsidR="00B32516" w:rsidRDefault="00B32516" w:rsidP="00647C69">
            <w:pPr>
              <w:pStyle w:val="MediumGrid21"/>
              <w:spacing w:line="276" w:lineRule="auto"/>
              <w:rPr>
                <w:rFonts w:cs="Arial"/>
                <w:sz w:val="14"/>
                <w:szCs w:val="14"/>
              </w:rPr>
            </w:pPr>
            <w:r>
              <w:rPr>
                <w:rFonts w:cs="Arial"/>
                <w:sz w:val="14"/>
                <w:szCs w:val="14"/>
              </w:rPr>
              <w:t xml:space="preserve">Operations of Facility </w:t>
            </w:r>
          </w:p>
        </w:tc>
        <w:tc>
          <w:tcPr>
            <w:tcW w:w="394" w:type="pct"/>
          </w:tcPr>
          <w:p w14:paraId="7ECFE280" w14:textId="77777777" w:rsidR="00B32516" w:rsidRDefault="00B32516" w:rsidP="00647C69">
            <w:pPr>
              <w:spacing w:line="276" w:lineRule="auto"/>
              <w:rPr>
                <w:rFonts w:cs="Arial"/>
                <w:sz w:val="14"/>
                <w:szCs w:val="14"/>
              </w:rPr>
            </w:pPr>
            <w:r>
              <w:rPr>
                <w:rFonts w:cs="Arial"/>
                <w:sz w:val="14"/>
                <w:szCs w:val="14"/>
              </w:rPr>
              <w:t>Theft of equipment and devices</w:t>
            </w:r>
          </w:p>
        </w:tc>
        <w:tc>
          <w:tcPr>
            <w:tcW w:w="521" w:type="pct"/>
          </w:tcPr>
          <w:p w14:paraId="08315080" w14:textId="77777777" w:rsidR="00B32516" w:rsidRDefault="00B32516" w:rsidP="00647C69">
            <w:pPr>
              <w:pStyle w:val="MediumGrid21"/>
              <w:spacing w:line="276" w:lineRule="auto"/>
              <w:rPr>
                <w:rFonts w:cs="Arial"/>
                <w:sz w:val="14"/>
                <w:szCs w:val="14"/>
              </w:rPr>
            </w:pPr>
            <w:r>
              <w:rPr>
                <w:rFonts w:cs="Arial"/>
                <w:sz w:val="14"/>
                <w:szCs w:val="14"/>
              </w:rPr>
              <w:t>Install surveillance (CCTV) with manned monitoring and record room</w:t>
            </w:r>
          </w:p>
          <w:p w14:paraId="66E9E5AF" w14:textId="77777777" w:rsidR="00B32516" w:rsidRDefault="00B32516" w:rsidP="00647C69">
            <w:pPr>
              <w:pStyle w:val="MediumGrid21"/>
              <w:spacing w:line="276" w:lineRule="auto"/>
              <w:rPr>
                <w:rFonts w:cs="Arial"/>
                <w:sz w:val="14"/>
                <w:szCs w:val="14"/>
              </w:rPr>
            </w:pPr>
            <w:r>
              <w:rPr>
                <w:rFonts w:cs="Arial"/>
                <w:sz w:val="14"/>
                <w:szCs w:val="14"/>
              </w:rPr>
              <w:t xml:space="preserve">Provide security for the </w:t>
            </w:r>
            <w:r w:rsidR="000B5203">
              <w:rPr>
                <w:rFonts w:cs="Arial"/>
                <w:sz w:val="14"/>
                <w:szCs w:val="14"/>
              </w:rPr>
              <w:t>ACENTDFB</w:t>
            </w:r>
            <w:r>
              <w:rPr>
                <w:rFonts w:cs="Arial"/>
                <w:sz w:val="14"/>
                <w:szCs w:val="14"/>
              </w:rPr>
              <w:t xml:space="preserve"> Centre</w:t>
            </w:r>
          </w:p>
          <w:p w14:paraId="361D6AB4" w14:textId="77777777" w:rsidR="00B32516" w:rsidRDefault="00B32516" w:rsidP="00647C69">
            <w:pPr>
              <w:pStyle w:val="MediumGrid21"/>
              <w:spacing w:line="276" w:lineRule="auto"/>
              <w:rPr>
                <w:rFonts w:cs="Arial"/>
                <w:sz w:val="14"/>
                <w:szCs w:val="14"/>
              </w:rPr>
            </w:pPr>
            <w:r>
              <w:rPr>
                <w:rFonts w:cs="Arial"/>
                <w:sz w:val="14"/>
                <w:szCs w:val="14"/>
              </w:rPr>
              <w:lastRenderedPageBreak/>
              <w:t xml:space="preserve">Login and Logout book for staff and visitors into the </w:t>
            </w:r>
            <w:r w:rsidR="000B5203">
              <w:rPr>
                <w:rFonts w:cs="Arial"/>
                <w:sz w:val="14"/>
                <w:szCs w:val="14"/>
              </w:rPr>
              <w:t>ACENTDFB</w:t>
            </w:r>
            <w:r>
              <w:rPr>
                <w:rFonts w:cs="Arial"/>
                <w:sz w:val="14"/>
                <w:szCs w:val="14"/>
              </w:rPr>
              <w:t xml:space="preserve"> Centre and prior to entrance into the Lab</w:t>
            </w:r>
          </w:p>
          <w:p w14:paraId="21934619" w14:textId="77777777" w:rsidR="00B32516" w:rsidRDefault="00B32516" w:rsidP="00647C69">
            <w:pPr>
              <w:pStyle w:val="MediumGrid21"/>
              <w:spacing w:line="276" w:lineRule="auto"/>
              <w:rPr>
                <w:rFonts w:cs="Arial"/>
                <w:sz w:val="14"/>
                <w:szCs w:val="14"/>
              </w:rPr>
            </w:pPr>
            <w:r>
              <w:rPr>
                <w:rFonts w:cs="Arial"/>
                <w:sz w:val="14"/>
                <w:szCs w:val="14"/>
              </w:rPr>
              <w:t>Restrict access to Labs</w:t>
            </w:r>
          </w:p>
        </w:tc>
        <w:tc>
          <w:tcPr>
            <w:tcW w:w="391" w:type="pct"/>
            <w:tcBorders>
              <w:right w:val="single" w:sz="18" w:space="0" w:color="000000"/>
            </w:tcBorders>
          </w:tcPr>
          <w:p w14:paraId="29F4E43B" w14:textId="77777777" w:rsidR="00B32516" w:rsidRPr="00255330" w:rsidRDefault="000B5203" w:rsidP="00647C69">
            <w:pPr>
              <w:pStyle w:val="MediumGrid21"/>
              <w:spacing w:line="276" w:lineRule="auto"/>
              <w:rPr>
                <w:rFonts w:cs="Arial"/>
                <w:sz w:val="14"/>
                <w:szCs w:val="14"/>
              </w:rPr>
            </w:pPr>
            <w:r>
              <w:rPr>
                <w:rFonts w:cs="Arial"/>
                <w:sz w:val="14"/>
                <w:szCs w:val="14"/>
              </w:rPr>
              <w:lastRenderedPageBreak/>
              <w:t>ACENTDFB</w:t>
            </w:r>
          </w:p>
          <w:p w14:paraId="32E47949" w14:textId="77777777" w:rsidR="00B32516" w:rsidRPr="00684157" w:rsidRDefault="00621165" w:rsidP="00647C69">
            <w:pPr>
              <w:pStyle w:val="MediumGrid21"/>
              <w:spacing w:line="276" w:lineRule="auto"/>
              <w:rPr>
                <w:rFonts w:cs="Arial"/>
                <w:sz w:val="14"/>
                <w:szCs w:val="14"/>
              </w:rPr>
            </w:pPr>
            <w:r>
              <w:rPr>
                <w:rFonts w:cs="Arial"/>
                <w:sz w:val="14"/>
                <w:szCs w:val="14"/>
              </w:rPr>
              <w:t>PPMSD</w:t>
            </w:r>
          </w:p>
        </w:tc>
        <w:tc>
          <w:tcPr>
            <w:tcW w:w="349" w:type="pct"/>
            <w:tcBorders>
              <w:left w:val="single" w:sz="18" w:space="0" w:color="000000"/>
              <w:right w:val="single" w:sz="18" w:space="0" w:color="000000"/>
            </w:tcBorders>
          </w:tcPr>
          <w:p w14:paraId="020DB4CC" w14:textId="15C9D3D8" w:rsidR="00B32516" w:rsidRPr="00684157" w:rsidRDefault="0057005C" w:rsidP="005E79C6">
            <w:pPr>
              <w:pStyle w:val="MediumGrid21"/>
              <w:spacing w:line="276" w:lineRule="auto"/>
              <w:rPr>
                <w:rFonts w:cs="Arial"/>
                <w:sz w:val="14"/>
                <w:szCs w:val="14"/>
              </w:rPr>
            </w:pPr>
            <w:r>
              <w:rPr>
                <w:rFonts w:cs="Arial"/>
                <w:sz w:val="14"/>
                <w:szCs w:val="14"/>
              </w:rPr>
              <w:t>1,000,000</w:t>
            </w:r>
          </w:p>
        </w:tc>
        <w:tc>
          <w:tcPr>
            <w:tcW w:w="352" w:type="pct"/>
            <w:tcBorders>
              <w:left w:val="single" w:sz="18" w:space="0" w:color="000000"/>
            </w:tcBorders>
          </w:tcPr>
          <w:p w14:paraId="62DDB054" w14:textId="77777777" w:rsidR="00B32516" w:rsidRPr="00684157" w:rsidRDefault="00B32516" w:rsidP="00647C69">
            <w:pPr>
              <w:spacing w:line="276" w:lineRule="auto"/>
              <w:rPr>
                <w:rFonts w:cs="Arial"/>
                <w:sz w:val="14"/>
                <w:szCs w:val="14"/>
              </w:rPr>
            </w:pPr>
            <w:r w:rsidRPr="00255330">
              <w:rPr>
                <w:rFonts w:cs="Arial"/>
                <w:sz w:val="14"/>
                <w:szCs w:val="14"/>
              </w:rPr>
              <w:t>CCTV and Security</w:t>
            </w:r>
          </w:p>
        </w:tc>
        <w:tc>
          <w:tcPr>
            <w:tcW w:w="435" w:type="pct"/>
          </w:tcPr>
          <w:p w14:paraId="6DC26586" w14:textId="77777777" w:rsidR="00B32516" w:rsidRPr="00684157" w:rsidRDefault="00B32516" w:rsidP="00647C69">
            <w:pPr>
              <w:pStyle w:val="MediumGrid21"/>
              <w:spacing w:line="276" w:lineRule="auto"/>
              <w:rPr>
                <w:rFonts w:cs="Arial"/>
                <w:sz w:val="14"/>
                <w:szCs w:val="14"/>
              </w:rPr>
            </w:pPr>
            <w:r w:rsidRPr="00255330">
              <w:rPr>
                <w:rFonts w:cs="Arial"/>
                <w:sz w:val="14"/>
                <w:szCs w:val="14"/>
              </w:rPr>
              <w:t>Site inspection</w:t>
            </w:r>
          </w:p>
        </w:tc>
        <w:tc>
          <w:tcPr>
            <w:tcW w:w="435" w:type="pct"/>
          </w:tcPr>
          <w:p w14:paraId="55BDC2CF" w14:textId="77777777" w:rsidR="00B32516" w:rsidRDefault="00B32516" w:rsidP="00647C69">
            <w:pPr>
              <w:pStyle w:val="MediumGrid21"/>
              <w:spacing w:line="276" w:lineRule="auto"/>
              <w:jc w:val="both"/>
              <w:rPr>
                <w:rFonts w:cs="Arial"/>
                <w:sz w:val="14"/>
                <w:szCs w:val="14"/>
              </w:rPr>
            </w:pPr>
            <w:r>
              <w:rPr>
                <w:rFonts w:cs="Arial"/>
                <w:sz w:val="14"/>
                <w:szCs w:val="14"/>
              </w:rPr>
              <w:t>Presence of CCTV and security personnel on site</w:t>
            </w:r>
          </w:p>
        </w:tc>
        <w:tc>
          <w:tcPr>
            <w:tcW w:w="348" w:type="pct"/>
          </w:tcPr>
          <w:p w14:paraId="6BE76639"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50" w:type="pct"/>
          </w:tcPr>
          <w:p w14:paraId="27498F8C" w14:textId="77777777" w:rsidR="00B32516" w:rsidRDefault="00B32516" w:rsidP="00647C69">
            <w:pPr>
              <w:pStyle w:val="MediumGrid21"/>
              <w:spacing w:line="276" w:lineRule="auto"/>
              <w:rPr>
                <w:rFonts w:cs="Arial"/>
                <w:sz w:val="14"/>
                <w:szCs w:val="14"/>
              </w:rPr>
            </w:pPr>
            <w:r>
              <w:rPr>
                <w:rFonts w:cs="Arial"/>
                <w:sz w:val="14"/>
                <w:szCs w:val="14"/>
              </w:rPr>
              <w:t xml:space="preserve">Routine monitoring </w:t>
            </w:r>
          </w:p>
        </w:tc>
        <w:tc>
          <w:tcPr>
            <w:tcW w:w="426" w:type="pct"/>
            <w:tcBorders>
              <w:right w:val="single" w:sz="18" w:space="0" w:color="000000"/>
            </w:tcBorders>
          </w:tcPr>
          <w:p w14:paraId="4C14A4A2" w14:textId="77777777" w:rsidR="00B32516" w:rsidRDefault="000B5203" w:rsidP="00647C69">
            <w:pPr>
              <w:pStyle w:val="MediumGrid21"/>
              <w:spacing w:line="276" w:lineRule="auto"/>
              <w:rPr>
                <w:rFonts w:cs="Arial"/>
                <w:sz w:val="14"/>
                <w:szCs w:val="14"/>
              </w:rPr>
            </w:pPr>
            <w:r>
              <w:rPr>
                <w:rFonts w:cs="Arial"/>
                <w:sz w:val="14"/>
                <w:szCs w:val="14"/>
              </w:rPr>
              <w:t>ACENTDFB</w:t>
            </w:r>
            <w:r w:rsidR="00B32516">
              <w:rPr>
                <w:rFonts w:cs="Arial"/>
                <w:sz w:val="14"/>
                <w:szCs w:val="14"/>
              </w:rPr>
              <w:t xml:space="preserve"> Centre</w:t>
            </w:r>
          </w:p>
        </w:tc>
        <w:tc>
          <w:tcPr>
            <w:tcW w:w="394" w:type="pct"/>
            <w:tcBorders>
              <w:left w:val="single" w:sz="18" w:space="0" w:color="000000"/>
              <w:right w:val="single" w:sz="18" w:space="0" w:color="000000"/>
            </w:tcBorders>
          </w:tcPr>
          <w:p w14:paraId="4EFCAC39" w14:textId="77777777" w:rsidR="00B32516" w:rsidRDefault="00B32516" w:rsidP="00647C69">
            <w:pPr>
              <w:pStyle w:val="MediumGrid21"/>
              <w:spacing w:line="276" w:lineRule="auto"/>
              <w:rPr>
                <w:rFonts w:cs="Arial"/>
                <w:sz w:val="14"/>
                <w:szCs w:val="14"/>
              </w:rPr>
            </w:pPr>
          </w:p>
        </w:tc>
      </w:tr>
      <w:tr w:rsidR="00B32516" w14:paraId="4FE666B5" w14:textId="77777777" w:rsidTr="00C73FC2">
        <w:trPr>
          <w:trHeight w:val="20"/>
        </w:trPr>
        <w:tc>
          <w:tcPr>
            <w:tcW w:w="173" w:type="pct"/>
          </w:tcPr>
          <w:p w14:paraId="039F5B35" w14:textId="77777777" w:rsidR="00B32516" w:rsidRDefault="00B32516" w:rsidP="00647C69">
            <w:pPr>
              <w:pStyle w:val="MediumGrid21"/>
              <w:spacing w:line="276" w:lineRule="auto"/>
              <w:rPr>
                <w:rFonts w:cs="Arial"/>
                <w:b/>
                <w:bCs/>
                <w:sz w:val="14"/>
                <w:szCs w:val="14"/>
              </w:rPr>
            </w:pPr>
          </w:p>
        </w:tc>
        <w:tc>
          <w:tcPr>
            <w:tcW w:w="432" w:type="pct"/>
          </w:tcPr>
          <w:p w14:paraId="137AA426" w14:textId="77777777" w:rsidR="00B32516" w:rsidRDefault="00B32516" w:rsidP="00647C69">
            <w:pPr>
              <w:pStyle w:val="MediumGrid21"/>
              <w:spacing w:line="276" w:lineRule="auto"/>
              <w:rPr>
                <w:rFonts w:cs="Arial"/>
                <w:b/>
                <w:bCs/>
                <w:sz w:val="14"/>
                <w:szCs w:val="14"/>
              </w:rPr>
            </w:pPr>
            <w:r>
              <w:rPr>
                <w:rFonts w:cs="Arial"/>
                <w:b/>
                <w:bCs/>
                <w:sz w:val="14"/>
                <w:szCs w:val="14"/>
              </w:rPr>
              <w:t>Sub-Total</w:t>
            </w:r>
          </w:p>
        </w:tc>
        <w:tc>
          <w:tcPr>
            <w:tcW w:w="394" w:type="pct"/>
          </w:tcPr>
          <w:p w14:paraId="62F7F981" w14:textId="77777777" w:rsidR="00B32516" w:rsidRDefault="00B32516" w:rsidP="00647C69">
            <w:pPr>
              <w:pStyle w:val="MediumGrid21"/>
              <w:spacing w:line="276" w:lineRule="auto"/>
              <w:rPr>
                <w:rFonts w:cs="Arial"/>
                <w:sz w:val="14"/>
                <w:szCs w:val="14"/>
              </w:rPr>
            </w:pPr>
          </w:p>
        </w:tc>
        <w:tc>
          <w:tcPr>
            <w:tcW w:w="521" w:type="pct"/>
          </w:tcPr>
          <w:p w14:paraId="5E2BB070" w14:textId="77777777" w:rsidR="00B32516" w:rsidRDefault="00B32516" w:rsidP="00647C69">
            <w:pPr>
              <w:pStyle w:val="MediumGrid21"/>
              <w:spacing w:line="276" w:lineRule="auto"/>
              <w:rPr>
                <w:rFonts w:cs="Arial"/>
                <w:sz w:val="14"/>
                <w:szCs w:val="14"/>
              </w:rPr>
            </w:pPr>
          </w:p>
        </w:tc>
        <w:tc>
          <w:tcPr>
            <w:tcW w:w="391" w:type="pct"/>
            <w:tcBorders>
              <w:right w:val="single" w:sz="18" w:space="0" w:color="000000"/>
            </w:tcBorders>
          </w:tcPr>
          <w:p w14:paraId="4D1CAC14" w14:textId="77777777" w:rsidR="00B32516" w:rsidRDefault="00B32516" w:rsidP="00647C69">
            <w:pPr>
              <w:pStyle w:val="MediumGrid21"/>
              <w:spacing w:line="276" w:lineRule="auto"/>
              <w:rPr>
                <w:rFonts w:cs="Arial"/>
                <w:sz w:val="14"/>
                <w:szCs w:val="14"/>
              </w:rPr>
            </w:pPr>
          </w:p>
        </w:tc>
        <w:tc>
          <w:tcPr>
            <w:tcW w:w="349" w:type="pct"/>
            <w:tcBorders>
              <w:left w:val="single" w:sz="18" w:space="0" w:color="000000"/>
              <w:right w:val="single" w:sz="18" w:space="0" w:color="000000"/>
            </w:tcBorders>
          </w:tcPr>
          <w:p w14:paraId="60024A9D" w14:textId="77777777" w:rsidR="00B32516" w:rsidRDefault="00B32516" w:rsidP="00647C69">
            <w:pPr>
              <w:pStyle w:val="MediumGrid21"/>
              <w:spacing w:line="276" w:lineRule="auto"/>
              <w:rPr>
                <w:rFonts w:cs="Arial"/>
                <w:sz w:val="14"/>
                <w:szCs w:val="14"/>
              </w:rPr>
            </w:pPr>
            <w:r>
              <w:rPr>
                <w:rFonts w:cs="Arial"/>
                <w:sz w:val="14"/>
                <w:szCs w:val="14"/>
              </w:rPr>
              <w:t>-</w:t>
            </w:r>
          </w:p>
        </w:tc>
        <w:tc>
          <w:tcPr>
            <w:tcW w:w="352" w:type="pct"/>
            <w:tcBorders>
              <w:left w:val="single" w:sz="18" w:space="0" w:color="000000"/>
            </w:tcBorders>
          </w:tcPr>
          <w:p w14:paraId="52F55096" w14:textId="77777777" w:rsidR="00B32516" w:rsidRDefault="00B32516" w:rsidP="00647C69">
            <w:pPr>
              <w:spacing w:line="276" w:lineRule="auto"/>
              <w:rPr>
                <w:rFonts w:cs="Arial"/>
                <w:sz w:val="14"/>
                <w:szCs w:val="14"/>
              </w:rPr>
            </w:pPr>
          </w:p>
        </w:tc>
        <w:tc>
          <w:tcPr>
            <w:tcW w:w="435" w:type="pct"/>
          </w:tcPr>
          <w:p w14:paraId="28216562" w14:textId="77777777" w:rsidR="00B32516" w:rsidRDefault="00B32516" w:rsidP="00647C69">
            <w:pPr>
              <w:pStyle w:val="MediumGrid21"/>
              <w:spacing w:line="276" w:lineRule="auto"/>
              <w:rPr>
                <w:rFonts w:cs="Arial"/>
                <w:sz w:val="14"/>
                <w:szCs w:val="14"/>
              </w:rPr>
            </w:pPr>
          </w:p>
        </w:tc>
        <w:tc>
          <w:tcPr>
            <w:tcW w:w="435" w:type="pct"/>
          </w:tcPr>
          <w:p w14:paraId="243B20BE" w14:textId="77777777" w:rsidR="00B32516" w:rsidRDefault="00B32516" w:rsidP="00647C69">
            <w:pPr>
              <w:pStyle w:val="MediumGrid21"/>
              <w:spacing w:line="276" w:lineRule="auto"/>
              <w:rPr>
                <w:rFonts w:cs="Arial"/>
                <w:sz w:val="14"/>
                <w:szCs w:val="14"/>
              </w:rPr>
            </w:pPr>
          </w:p>
        </w:tc>
        <w:tc>
          <w:tcPr>
            <w:tcW w:w="348" w:type="pct"/>
          </w:tcPr>
          <w:p w14:paraId="0B63DF16" w14:textId="77777777" w:rsidR="00B32516" w:rsidRDefault="00B32516" w:rsidP="00647C69">
            <w:pPr>
              <w:pStyle w:val="MediumGrid21"/>
              <w:spacing w:line="276" w:lineRule="auto"/>
              <w:rPr>
                <w:rFonts w:cs="Arial"/>
                <w:sz w:val="14"/>
                <w:szCs w:val="14"/>
              </w:rPr>
            </w:pPr>
          </w:p>
        </w:tc>
        <w:tc>
          <w:tcPr>
            <w:tcW w:w="350" w:type="pct"/>
          </w:tcPr>
          <w:p w14:paraId="1171FC1A" w14:textId="77777777" w:rsidR="00B32516" w:rsidRDefault="00B32516" w:rsidP="00647C69">
            <w:pPr>
              <w:pStyle w:val="MediumGrid21"/>
              <w:spacing w:line="276" w:lineRule="auto"/>
              <w:rPr>
                <w:rFonts w:cs="Arial"/>
                <w:sz w:val="14"/>
                <w:szCs w:val="14"/>
              </w:rPr>
            </w:pPr>
          </w:p>
        </w:tc>
        <w:tc>
          <w:tcPr>
            <w:tcW w:w="426" w:type="pct"/>
            <w:tcBorders>
              <w:right w:val="single" w:sz="18" w:space="0" w:color="000000"/>
            </w:tcBorders>
          </w:tcPr>
          <w:p w14:paraId="5CE13242" w14:textId="77777777" w:rsidR="00B32516" w:rsidRDefault="00B32516" w:rsidP="00647C69">
            <w:pPr>
              <w:pStyle w:val="MediumGrid21"/>
              <w:spacing w:line="276" w:lineRule="auto"/>
              <w:rPr>
                <w:rFonts w:cs="Arial"/>
                <w:sz w:val="14"/>
                <w:szCs w:val="14"/>
              </w:rPr>
            </w:pPr>
          </w:p>
        </w:tc>
        <w:tc>
          <w:tcPr>
            <w:tcW w:w="394" w:type="pct"/>
            <w:tcBorders>
              <w:left w:val="single" w:sz="18" w:space="0" w:color="000000"/>
              <w:right w:val="single" w:sz="18" w:space="0" w:color="000000"/>
            </w:tcBorders>
          </w:tcPr>
          <w:p w14:paraId="4651EC63" w14:textId="77777777" w:rsidR="00B32516" w:rsidRDefault="00B32516" w:rsidP="00647C69">
            <w:pPr>
              <w:pStyle w:val="MediumGrid21"/>
              <w:spacing w:line="276" w:lineRule="auto"/>
              <w:rPr>
                <w:rFonts w:cs="Arial"/>
                <w:b/>
                <w:bCs/>
                <w:sz w:val="14"/>
                <w:szCs w:val="14"/>
              </w:rPr>
            </w:pPr>
          </w:p>
        </w:tc>
      </w:tr>
      <w:tr w:rsidR="00B32516" w14:paraId="31CE0023" w14:textId="77777777" w:rsidTr="00C73FC2">
        <w:trPr>
          <w:trHeight w:val="20"/>
        </w:trPr>
        <w:tc>
          <w:tcPr>
            <w:tcW w:w="173" w:type="pct"/>
            <w:shd w:val="clear" w:color="auto" w:fill="FF0000"/>
          </w:tcPr>
          <w:p w14:paraId="54FF184D" w14:textId="77777777" w:rsidR="00B32516" w:rsidRDefault="00B32516" w:rsidP="00647C69">
            <w:pPr>
              <w:pStyle w:val="MediumGrid21"/>
              <w:spacing w:line="276" w:lineRule="auto"/>
              <w:rPr>
                <w:rFonts w:cs="Arial"/>
                <w:b/>
                <w:bCs/>
                <w:color w:val="FFFFFF" w:themeColor="background1"/>
                <w:sz w:val="16"/>
                <w:szCs w:val="16"/>
              </w:rPr>
            </w:pPr>
          </w:p>
        </w:tc>
        <w:tc>
          <w:tcPr>
            <w:tcW w:w="432" w:type="pct"/>
            <w:shd w:val="clear" w:color="auto" w:fill="FF0000"/>
          </w:tcPr>
          <w:p w14:paraId="5954270D" w14:textId="77777777" w:rsidR="00B32516" w:rsidRDefault="00B32516" w:rsidP="00647C69">
            <w:pPr>
              <w:pStyle w:val="MediumGrid21"/>
              <w:spacing w:line="276" w:lineRule="auto"/>
              <w:rPr>
                <w:rFonts w:cs="Arial"/>
                <w:b/>
                <w:bCs/>
                <w:color w:val="FFFFFF" w:themeColor="background1"/>
                <w:sz w:val="16"/>
                <w:szCs w:val="16"/>
              </w:rPr>
            </w:pPr>
            <w:r>
              <w:rPr>
                <w:rFonts w:cs="Arial"/>
                <w:b/>
                <w:bCs/>
                <w:color w:val="FFFFFF" w:themeColor="background1"/>
                <w:sz w:val="16"/>
                <w:szCs w:val="16"/>
              </w:rPr>
              <w:t>Grand Total</w:t>
            </w:r>
          </w:p>
        </w:tc>
        <w:tc>
          <w:tcPr>
            <w:tcW w:w="394" w:type="pct"/>
            <w:shd w:val="clear" w:color="auto" w:fill="FF0000"/>
          </w:tcPr>
          <w:p w14:paraId="0C6AF8D7" w14:textId="77777777" w:rsidR="00B32516" w:rsidRDefault="00B32516" w:rsidP="00647C69">
            <w:pPr>
              <w:pStyle w:val="MediumGrid21"/>
              <w:spacing w:line="276" w:lineRule="auto"/>
              <w:rPr>
                <w:rFonts w:cs="Arial"/>
                <w:b/>
                <w:bCs/>
                <w:color w:val="FFFFFF" w:themeColor="background1"/>
                <w:sz w:val="16"/>
                <w:szCs w:val="16"/>
              </w:rPr>
            </w:pPr>
          </w:p>
        </w:tc>
        <w:tc>
          <w:tcPr>
            <w:tcW w:w="521" w:type="pct"/>
            <w:shd w:val="clear" w:color="auto" w:fill="FF0000"/>
          </w:tcPr>
          <w:p w14:paraId="7ED8FEC8" w14:textId="77777777" w:rsidR="00B32516" w:rsidRDefault="00B32516" w:rsidP="00647C69">
            <w:pPr>
              <w:pStyle w:val="MediumGrid21"/>
              <w:spacing w:line="276" w:lineRule="auto"/>
              <w:rPr>
                <w:rFonts w:cs="Arial"/>
                <w:b/>
                <w:bCs/>
                <w:color w:val="FFFFFF" w:themeColor="background1"/>
                <w:sz w:val="16"/>
                <w:szCs w:val="16"/>
              </w:rPr>
            </w:pPr>
          </w:p>
        </w:tc>
        <w:tc>
          <w:tcPr>
            <w:tcW w:w="391" w:type="pct"/>
            <w:tcBorders>
              <w:right w:val="single" w:sz="18" w:space="0" w:color="000000"/>
            </w:tcBorders>
            <w:shd w:val="clear" w:color="auto" w:fill="FF0000"/>
          </w:tcPr>
          <w:p w14:paraId="65B34513" w14:textId="77777777" w:rsidR="00B32516" w:rsidRDefault="00B32516" w:rsidP="00647C69">
            <w:pPr>
              <w:pStyle w:val="MediumGrid21"/>
              <w:spacing w:line="276" w:lineRule="auto"/>
              <w:rPr>
                <w:rFonts w:cs="Arial"/>
                <w:b/>
                <w:bCs/>
                <w:color w:val="FFFFFF" w:themeColor="background1"/>
                <w:sz w:val="16"/>
                <w:szCs w:val="16"/>
              </w:rPr>
            </w:pPr>
          </w:p>
        </w:tc>
        <w:tc>
          <w:tcPr>
            <w:tcW w:w="349" w:type="pct"/>
            <w:tcBorders>
              <w:left w:val="single" w:sz="18" w:space="0" w:color="000000"/>
              <w:right w:val="single" w:sz="18" w:space="0" w:color="000000"/>
            </w:tcBorders>
            <w:shd w:val="clear" w:color="auto" w:fill="FF0000"/>
          </w:tcPr>
          <w:p w14:paraId="296DE503" w14:textId="7AD0B62B" w:rsidR="00B32516" w:rsidRDefault="0057005C" w:rsidP="00647C69">
            <w:pPr>
              <w:pStyle w:val="MediumGrid21"/>
              <w:spacing w:line="276" w:lineRule="auto"/>
              <w:rPr>
                <w:rFonts w:cs="Arial"/>
                <w:b/>
                <w:bCs/>
                <w:color w:val="FFFFFF" w:themeColor="background1"/>
                <w:sz w:val="16"/>
                <w:szCs w:val="16"/>
              </w:rPr>
            </w:pPr>
            <w:r>
              <w:rPr>
                <w:rFonts w:cs="Arial"/>
                <w:b/>
                <w:bCs/>
                <w:sz w:val="16"/>
                <w:szCs w:val="16"/>
              </w:rPr>
              <w:t>6</w:t>
            </w:r>
            <w:r w:rsidR="00292EAC">
              <w:rPr>
                <w:rFonts w:cs="Arial"/>
                <w:b/>
                <w:bCs/>
                <w:sz w:val="16"/>
                <w:szCs w:val="16"/>
              </w:rPr>
              <w:t>,110,000</w:t>
            </w:r>
          </w:p>
        </w:tc>
        <w:tc>
          <w:tcPr>
            <w:tcW w:w="352" w:type="pct"/>
            <w:tcBorders>
              <w:left w:val="single" w:sz="18" w:space="0" w:color="000000"/>
            </w:tcBorders>
            <w:shd w:val="clear" w:color="auto" w:fill="FF0000"/>
          </w:tcPr>
          <w:p w14:paraId="77F76846" w14:textId="77777777" w:rsidR="00B32516" w:rsidRDefault="00B32516" w:rsidP="00647C69">
            <w:pPr>
              <w:spacing w:line="276" w:lineRule="auto"/>
              <w:rPr>
                <w:rFonts w:cs="Arial"/>
                <w:b/>
                <w:bCs/>
                <w:color w:val="FFFFFF" w:themeColor="background1"/>
                <w:sz w:val="16"/>
                <w:szCs w:val="16"/>
              </w:rPr>
            </w:pPr>
          </w:p>
        </w:tc>
        <w:tc>
          <w:tcPr>
            <w:tcW w:w="435" w:type="pct"/>
            <w:shd w:val="clear" w:color="auto" w:fill="FF0000"/>
          </w:tcPr>
          <w:p w14:paraId="69682A81" w14:textId="77777777" w:rsidR="00B32516" w:rsidRDefault="00B32516" w:rsidP="00647C69">
            <w:pPr>
              <w:pStyle w:val="MediumGrid21"/>
              <w:spacing w:line="276" w:lineRule="auto"/>
              <w:rPr>
                <w:rFonts w:cs="Arial"/>
                <w:b/>
                <w:bCs/>
                <w:color w:val="FFFFFF" w:themeColor="background1"/>
                <w:sz w:val="16"/>
                <w:szCs w:val="16"/>
              </w:rPr>
            </w:pPr>
          </w:p>
        </w:tc>
        <w:tc>
          <w:tcPr>
            <w:tcW w:w="435" w:type="pct"/>
            <w:shd w:val="clear" w:color="auto" w:fill="FF0000"/>
          </w:tcPr>
          <w:p w14:paraId="5C33986A" w14:textId="77777777" w:rsidR="00B32516" w:rsidRDefault="00B32516" w:rsidP="00647C69">
            <w:pPr>
              <w:pStyle w:val="MediumGrid21"/>
              <w:spacing w:line="276" w:lineRule="auto"/>
              <w:rPr>
                <w:rFonts w:cs="Arial"/>
                <w:b/>
                <w:bCs/>
                <w:color w:val="FFFFFF" w:themeColor="background1"/>
                <w:sz w:val="16"/>
                <w:szCs w:val="16"/>
              </w:rPr>
            </w:pPr>
          </w:p>
        </w:tc>
        <w:tc>
          <w:tcPr>
            <w:tcW w:w="348" w:type="pct"/>
            <w:shd w:val="clear" w:color="auto" w:fill="FF0000"/>
          </w:tcPr>
          <w:p w14:paraId="426AF685" w14:textId="77777777" w:rsidR="00B32516" w:rsidRDefault="00B32516" w:rsidP="00647C69">
            <w:pPr>
              <w:pStyle w:val="MediumGrid21"/>
              <w:spacing w:line="276" w:lineRule="auto"/>
              <w:rPr>
                <w:rFonts w:cs="Arial"/>
                <w:b/>
                <w:bCs/>
                <w:color w:val="FFFFFF" w:themeColor="background1"/>
                <w:sz w:val="16"/>
                <w:szCs w:val="16"/>
              </w:rPr>
            </w:pPr>
          </w:p>
        </w:tc>
        <w:tc>
          <w:tcPr>
            <w:tcW w:w="350" w:type="pct"/>
            <w:shd w:val="clear" w:color="auto" w:fill="FF0000"/>
          </w:tcPr>
          <w:p w14:paraId="1C802842" w14:textId="77777777" w:rsidR="00B32516" w:rsidRDefault="00B32516" w:rsidP="00647C69">
            <w:pPr>
              <w:pStyle w:val="MediumGrid21"/>
              <w:spacing w:line="276" w:lineRule="auto"/>
              <w:rPr>
                <w:rFonts w:cs="Arial"/>
                <w:b/>
                <w:bCs/>
                <w:color w:val="FFFFFF" w:themeColor="background1"/>
                <w:sz w:val="16"/>
                <w:szCs w:val="16"/>
              </w:rPr>
            </w:pPr>
          </w:p>
        </w:tc>
        <w:tc>
          <w:tcPr>
            <w:tcW w:w="426" w:type="pct"/>
            <w:tcBorders>
              <w:right w:val="single" w:sz="18" w:space="0" w:color="000000"/>
            </w:tcBorders>
            <w:shd w:val="clear" w:color="auto" w:fill="FF0000"/>
          </w:tcPr>
          <w:p w14:paraId="7B951A94" w14:textId="77777777" w:rsidR="00B32516" w:rsidRDefault="00B32516" w:rsidP="00647C69">
            <w:pPr>
              <w:pStyle w:val="MediumGrid21"/>
              <w:spacing w:line="276" w:lineRule="auto"/>
              <w:rPr>
                <w:rFonts w:cs="Arial"/>
                <w:b/>
                <w:bCs/>
                <w:color w:val="FFFFFF" w:themeColor="background1"/>
                <w:sz w:val="16"/>
                <w:szCs w:val="16"/>
              </w:rPr>
            </w:pPr>
          </w:p>
        </w:tc>
        <w:tc>
          <w:tcPr>
            <w:tcW w:w="394" w:type="pct"/>
            <w:tcBorders>
              <w:left w:val="single" w:sz="18" w:space="0" w:color="000000"/>
              <w:right w:val="single" w:sz="18" w:space="0" w:color="000000"/>
            </w:tcBorders>
            <w:shd w:val="clear" w:color="auto" w:fill="FF0000"/>
          </w:tcPr>
          <w:p w14:paraId="22299F39" w14:textId="1A2F30B3" w:rsidR="00B32516" w:rsidRDefault="00292EAC" w:rsidP="00FA76A1">
            <w:pPr>
              <w:pStyle w:val="MediumGrid21"/>
              <w:spacing w:line="276" w:lineRule="auto"/>
              <w:jc w:val="center"/>
              <w:rPr>
                <w:rFonts w:cs="Arial"/>
                <w:b/>
                <w:bCs/>
                <w:color w:val="FFFFFF" w:themeColor="background1"/>
                <w:sz w:val="16"/>
                <w:szCs w:val="16"/>
              </w:rPr>
            </w:pPr>
            <w:r>
              <w:rPr>
                <w:rFonts w:cs="Arial"/>
                <w:b/>
                <w:bCs/>
                <w:sz w:val="16"/>
                <w:szCs w:val="16"/>
              </w:rPr>
              <w:t>930,000</w:t>
            </w:r>
          </w:p>
        </w:tc>
      </w:tr>
    </w:tbl>
    <w:p w14:paraId="46E7FB8E" w14:textId="77777777" w:rsidR="00B32516" w:rsidRDefault="00B32516" w:rsidP="00647C69">
      <w:pPr>
        <w:spacing w:line="276" w:lineRule="auto"/>
        <w:rPr>
          <w:rFonts w:cs="Arial"/>
          <w:b/>
          <w:bCs/>
        </w:rPr>
      </w:pPr>
    </w:p>
    <w:p w14:paraId="4CAA634E" w14:textId="77777777" w:rsidR="00B32516" w:rsidRDefault="00C42159" w:rsidP="00647C69">
      <w:pPr>
        <w:spacing w:line="276" w:lineRule="auto"/>
        <w:rPr>
          <w:sz w:val="2"/>
          <w:szCs w:val="2"/>
        </w:rPr>
        <w:sectPr w:rsidR="00B32516">
          <w:pgSz w:w="16838" w:h="11906" w:orient="landscape"/>
          <w:pgMar w:top="1440" w:right="1440" w:bottom="1440" w:left="1440" w:header="709" w:footer="709" w:gutter="0"/>
          <w:cols w:space="708"/>
          <w:titlePg/>
          <w:docGrid w:linePitch="360"/>
        </w:sectPr>
      </w:pPr>
      <w:r>
        <w:rPr>
          <w:sz w:val="2"/>
          <w:szCs w:val="2"/>
        </w:rPr>
        <w:t>B</w:t>
      </w:r>
      <w:r w:rsidR="00C73FC2">
        <w:rPr>
          <w:sz w:val="2"/>
          <w:szCs w:val="2"/>
        </w:rPr>
        <w:br w:type="page"/>
      </w:r>
    </w:p>
    <w:bookmarkEnd w:id="226"/>
    <w:bookmarkEnd w:id="227"/>
    <w:p w14:paraId="3FB096AE" w14:textId="77777777" w:rsidR="0030139A" w:rsidRDefault="0030139A" w:rsidP="00647C69">
      <w:pPr>
        <w:spacing w:line="276" w:lineRule="auto"/>
        <w:rPr>
          <w:sz w:val="20"/>
          <w:szCs w:val="20"/>
        </w:rPr>
      </w:pPr>
    </w:p>
    <w:p w14:paraId="749167E6" w14:textId="5C25BA08" w:rsidR="0030139A" w:rsidRDefault="0057373A" w:rsidP="00647C69">
      <w:pPr>
        <w:pStyle w:val="Header2"/>
        <w:spacing w:line="276" w:lineRule="auto"/>
        <w:rPr>
          <w:szCs w:val="28"/>
        </w:rPr>
      </w:pPr>
      <w:bookmarkStart w:id="248" w:name="page272"/>
      <w:bookmarkStart w:id="249" w:name="_Toc56988557"/>
      <w:bookmarkStart w:id="250" w:name="_Toc125483632"/>
      <w:bookmarkStart w:id="251" w:name="_Toc40605152"/>
      <w:bookmarkStart w:id="252" w:name="_Toc56988577"/>
      <w:bookmarkEnd w:id="248"/>
      <w:r w:rsidRPr="0057373A">
        <w:rPr>
          <w:rFonts w:eastAsia="Arial"/>
          <w:sz w:val="24"/>
          <w:szCs w:val="24"/>
        </w:rPr>
        <w:t>5.2</w:t>
      </w:r>
      <w:r w:rsidR="00BE4DF3">
        <w:rPr>
          <w:rFonts w:eastAsia="Arial"/>
          <w:szCs w:val="28"/>
        </w:rPr>
        <w:tab/>
      </w:r>
      <w:r w:rsidR="00BE4DF3">
        <w:rPr>
          <w:bCs w:val="0"/>
          <w:sz w:val="24"/>
          <w:szCs w:val="24"/>
        </w:rPr>
        <w:t>Roles</w:t>
      </w:r>
      <w:r w:rsidR="00410048">
        <w:rPr>
          <w:bCs w:val="0"/>
          <w:sz w:val="24"/>
          <w:szCs w:val="24"/>
        </w:rPr>
        <w:t xml:space="preserve"> and </w:t>
      </w:r>
      <w:r w:rsidR="00BE4DF3">
        <w:rPr>
          <w:bCs w:val="0"/>
          <w:sz w:val="24"/>
          <w:szCs w:val="24"/>
        </w:rPr>
        <w:t>Responsibilities for ESMP Implementation</w:t>
      </w:r>
      <w:bookmarkEnd w:id="249"/>
      <w:bookmarkEnd w:id="250"/>
    </w:p>
    <w:p w14:paraId="094BE8D4" w14:textId="53C407AC" w:rsidR="0030139A" w:rsidRDefault="00BE4DF3" w:rsidP="00647C69">
      <w:pPr>
        <w:spacing w:line="276" w:lineRule="auto"/>
        <w:ind w:right="-6"/>
        <w:jc w:val="both"/>
        <w:rPr>
          <w:rFonts w:ascii="Garamond" w:hAnsi="Garamond"/>
          <w:sz w:val="24"/>
          <w:szCs w:val="24"/>
        </w:rPr>
      </w:pPr>
      <w:r>
        <w:rPr>
          <w:rFonts w:ascii="Garamond" w:eastAsia="Arial" w:hAnsi="Garamond" w:cs="Arial"/>
          <w:sz w:val="24"/>
          <w:szCs w:val="24"/>
        </w:rPr>
        <w:t>ACENTDFB shall be responsible for ensuring that all environmental standards and guidelines throughout the project life cycle are followed and implemented. ACENTDFB safeguard officer is also responsible for environmental operation, including environmental supervision of contractors through the Site Project Manager and HSE Officer. He/She shall ensure implementation of the Environmental Management Plan during the pr</w:t>
      </w:r>
      <w:r w:rsidR="003A4971">
        <w:rPr>
          <w:rFonts w:ascii="Garamond" w:eastAsia="Arial" w:hAnsi="Garamond" w:cs="Arial"/>
          <w:sz w:val="24"/>
          <w:szCs w:val="24"/>
        </w:rPr>
        <w:t xml:space="preserve">oject phases. ACENTDFB </w:t>
      </w:r>
      <w:r>
        <w:rPr>
          <w:rFonts w:ascii="Garamond" w:eastAsia="Arial" w:hAnsi="Garamond" w:cs="Arial"/>
          <w:sz w:val="24"/>
          <w:szCs w:val="24"/>
        </w:rPr>
        <w:t>shall also be responsible for liaising with the relevant stakeholders as well as the local community members. The responsibilities were highlighted in table 5.2 above</w:t>
      </w:r>
      <w:r w:rsidR="00DC6FD9">
        <w:rPr>
          <w:rFonts w:ascii="Garamond" w:eastAsia="Arial" w:hAnsi="Garamond" w:cs="Arial"/>
          <w:sz w:val="24"/>
          <w:szCs w:val="24"/>
        </w:rPr>
        <w:t xml:space="preserve"> </w:t>
      </w:r>
      <w:r>
        <w:rPr>
          <w:rFonts w:ascii="Garamond" w:eastAsia="Arial" w:hAnsi="Garamond" w:cs="Arial"/>
          <w:sz w:val="24"/>
          <w:szCs w:val="24"/>
        </w:rPr>
        <w:t>.</w:t>
      </w:r>
      <w:r w:rsidR="00DC6FD9">
        <w:rPr>
          <w:rFonts w:ascii="Garamond" w:eastAsia="Arial" w:hAnsi="Garamond" w:cs="Arial"/>
          <w:sz w:val="24"/>
          <w:szCs w:val="24"/>
        </w:rPr>
        <w:t>and 5.2.1 below</w:t>
      </w:r>
      <w:r>
        <w:rPr>
          <w:rFonts w:ascii="Garamond" w:eastAsia="Arial" w:hAnsi="Garamond" w:cs="Arial"/>
          <w:sz w:val="24"/>
          <w:szCs w:val="24"/>
        </w:rPr>
        <w:t xml:space="preserve"> </w:t>
      </w:r>
    </w:p>
    <w:p w14:paraId="402FD3AC" w14:textId="127174C9" w:rsidR="00C72471" w:rsidRPr="00C72471" w:rsidRDefault="00DA4079" w:rsidP="00647C69">
      <w:pPr>
        <w:pStyle w:val="Heading3"/>
        <w:spacing w:after="0" w:line="276" w:lineRule="auto"/>
        <w:ind w:left="9"/>
        <w:jc w:val="both"/>
        <w:rPr>
          <w:rFonts w:ascii="Garamond" w:hAnsi="Garamond"/>
          <w:sz w:val="24"/>
          <w:szCs w:val="24"/>
        </w:rPr>
      </w:pPr>
      <w:bookmarkStart w:id="253" w:name="_Toc125483633"/>
      <w:r>
        <w:rPr>
          <w:rFonts w:ascii="Garamond" w:hAnsi="Garamond"/>
          <w:sz w:val="24"/>
          <w:szCs w:val="24"/>
        </w:rPr>
        <w:t>5.2</w:t>
      </w:r>
      <w:r w:rsidR="00C72471" w:rsidRPr="00C72471">
        <w:rPr>
          <w:rFonts w:ascii="Garamond" w:hAnsi="Garamond"/>
          <w:sz w:val="24"/>
          <w:szCs w:val="24"/>
        </w:rPr>
        <w:t xml:space="preserve">. </w:t>
      </w:r>
      <w:r w:rsidR="000C3987">
        <w:rPr>
          <w:rFonts w:ascii="Garamond" w:hAnsi="Garamond"/>
          <w:sz w:val="24"/>
          <w:szCs w:val="24"/>
        </w:rPr>
        <w:t>Roles and Responsibilities in Implementing the ESMP</w:t>
      </w:r>
      <w:bookmarkEnd w:id="253"/>
    </w:p>
    <w:tbl>
      <w:tblPr>
        <w:tblStyle w:val="TableGrid"/>
        <w:tblW w:w="5000" w:type="pct"/>
        <w:tblLook w:val="04A0" w:firstRow="1" w:lastRow="0" w:firstColumn="1" w:lastColumn="0" w:noHBand="0" w:noVBand="1"/>
      </w:tblPr>
      <w:tblGrid>
        <w:gridCol w:w="655"/>
        <w:gridCol w:w="2051"/>
        <w:gridCol w:w="6638"/>
      </w:tblGrid>
      <w:tr w:rsidR="000C3987" w14:paraId="13427B65" w14:textId="77777777" w:rsidTr="00B44435">
        <w:trPr>
          <w:tblHeader/>
        </w:trPr>
        <w:tc>
          <w:tcPr>
            <w:tcW w:w="268" w:type="pct"/>
            <w:shd w:val="clear" w:color="auto" w:fill="92D050"/>
          </w:tcPr>
          <w:p w14:paraId="1426B95E" w14:textId="77777777" w:rsidR="000C3987" w:rsidRDefault="000C3987" w:rsidP="00B44435">
            <w:pPr>
              <w:rPr>
                <w:rFonts w:cs="Arial"/>
                <w:b/>
                <w:bCs/>
                <w:sz w:val="20"/>
                <w:szCs w:val="20"/>
              </w:rPr>
            </w:pPr>
            <w:r>
              <w:rPr>
                <w:rFonts w:cs="Arial"/>
                <w:b/>
                <w:bCs/>
                <w:sz w:val="20"/>
                <w:szCs w:val="20"/>
              </w:rPr>
              <w:t>No</w:t>
            </w:r>
          </w:p>
        </w:tc>
        <w:tc>
          <w:tcPr>
            <w:tcW w:w="1139" w:type="pct"/>
            <w:shd w:val="clear" w:color="auto" w:fill="92D050"/>
          </w:tcPr>
          <w:p w14:paraId="2CA2037F" w14:textId="77777777" w:rsidR="000C3987" w:rsidRDefault="000C3987" w:rsidP="00B44435">
            <w:pPr>
              <w:rPr>
                <w:rFonts w:cs="Arial"/>
                <w:b/>
                <w:bCs/>
                <w:sz w:val="20"/>
                <w:szCs w:val="20"/>
              </w:rPr>
            </w:pPr>
            <w:r>
              <w:rPr>
                <w:rFonts w:cs="Arial"/>
                <w:b/>
                <w:bCs/>
                <w:sz w:val="20"/>
                <w:szCs w:val="20"/>
              </w:rPr>
              <w:t>Category</w:t>
            </w:r>
          </w:p>
        </w:tc>
        <w:tc>
          <w:tcPr>
            <w:tcW w:w="3593" w:type="pct"/>
            <w:shd w:val="clear" w:color="auto" w:fill="92D050"/>
          </w:tcPr>
          <w:p w14:paraId="5E6CE964" w14:textId="77777777" w:rsidR="000C3987" w:rsidRDefault="000C3987" w:rsidP="00B44435">
            <w:pPr>
              <w:rPr>
                <w:rFonts w:cs="Arial"/>
                <w:b/>
                <w:bCs/>
                <w:sz w:val="20"/>
                <w:szCs w:val="20"/>
              </w:rPr>
            </w:pPr>
            <w:r>
              <w:rPr>
                <w:rFonts w:cs="Arial"/>
                <w:b/>
                <w:bCs/>
                <w:sz w:val="20"/>
                <w:szCs w:val="20"/>
              </w:rPr>
              <w:t>Responsibilities</w:t>
            </w:r>
          </w:p>
        </w:tc>
      </w:tr>
      <w:tr w:rsidR="000C3987" w14:paraId="4144D84E" w14:textId="77777777" w:rsidTr="00B44435">
        <w:tc>
          <w:tcPr>
            <w:tcW w:w="268" w:type="pct"/>
          </w:tcPr>
          <w:p w14:paraId="788491E7" w14:textId="77777777" w:rsidR="000C3987" w:rsidRDefault="000C3987" w:rsidP="00B44435">
            <w:pPr>
              <w:rPr>
                <w:rFonts w:cs="Arial"/>
                <w:sz w:val="20"/>
                <w:szCs w:val="20"/>
              </w:rPr>
            </w:pPr>
            <w:r>
              <w:rPr>
                <w:rFonts w:cs="Arial"/>
                <w:sz w:val="20"/>
                <w:szCs w:val="20"/>
              </w:rPr>
              <w:t>1</w:t>
            </w:r>
          </w:p>
        </w:tc>
        <w:tc>
          <w:tcPr>
            <w:tcW w:w="1139" w:type="pct"/>
          </w:tcPr>
          <w:p w14:paraId="10DE3E50" w14:textId="2B93928D" w:rsidR="000C3987" w:rsidRDefault="000C3987" w:rsidP="00B44435">
            <w:pPr>
              <w:rPr>
                <w:rFonts w:cs="Arial"/>
                <w:sz w:val="20"/>
                <w:szCs w:val="20"/>
              </w:rPr>
            </w:pPr>
            <w:r>
              <w:rPr>
                <w:rFonts w:cs="Arial"/>
                <w:sz w:val="20"/>
                <w:szCs w:val="20"/>
              </w:rPr>
              <w:t xml:space="preserve">ACENTDFB E&amp;S Team </w:t>
            </w:r>
          </w:p>
          <w:p w14:paraId="39092C0D" w14:textId="77777777" w:rsidR="000C3987" w:rsidRDefault="000C3987" w:rsidP="00B44435">
            <w:pPr>
              <w:rPr>
                <w:rFonts w:cs="Arial"/>
                <w:sz w:val="20"/>
                <w:szCs w:val="20"/>
              </w:rPr>
            </w:pPr>
            <w:r>
              <w:rPr>
                <w:rFonts w:cs="Arial"/>
                <w:sz w:val="20"/>
                <w:szCs w:val="20"/>
              </w:rPr>
              <w:t>(Environmental, social, GRM, gender officers)</w:t>
            </w:r>
          </w:p>
        </w:tc>
        <w:tc>
          <w:tcPr>
            <w:tcW w:w="3593" w:type="pct"/>
          </w:tcPr>
          <w:p w14:paraId="2FEBAFE9" w14:textId="77777777" w:rsidR="000C3987" w:rsidRDefault="000C3987" w:rsidP="00617EB2">
            <w:pPr>
              <w:pStyle w:val="ListParagraph"/>
              <w:numPr>
                <w:ilvl w:val="0"/>
                <w:numId w:val="75"/>
              </w:numPr>
              <w:jc w:val="both"/>
              <w:rPr>
                <w:rFonts w:cs="Arial"/>
                <w:sz w:val="20"/>
                <w:szCs w:val="20"/>
              </w:rPr>
            </w:pPr>
            <w:r>
              <w:rPr>
                <w:rFonts w:cs="Arial"/>
                <w:sz w:val="20"/>
                <w:szCs w:val="20"/>
              </w:rPr>
              <w:t xml:space="preserve">Assists the Centre to comply with and fully implement World Bank OPs and other relevant laws in Nigeria. </w:t>
            </w:r>
          </w:p>
          <w:p w14:paraId="7FC85887" w14:textId="77777777" w:rsidR="000C3987" w:rsidRDefault="000C3987" w:rsidP="00617EB2">
            <w:pPr>
              <w:pStyle w:val="ListParagraph"/>
              <w:numPr>
                <w:ilvl w:val="0"/>
                <w:numId w:val="75"/>
              </w:numPr>
              <w:jc w:val="both"/>
              <w:rPr>
                <w:rFonts w:cs="Arial"/>
                <w:sz w:val="20"/>
                <w:szCs w:val="20"/>
              </w:rPr>
            </w:pPr>
            <w:r>
              <w:rPr>
                <w:rFonts w:cs="Arial"/>
                <w:sz w:val="20"/>
                <w:szCs w:val="20"/>
              </w:rPr>
              <w:t xml:space="preserve">Ensure adequate review of all safeguard reports before sending to the World Bank. </w:t>
            </w:r>
          </w:p>
          <w:p w14:paraId="43F93FE9" w14:textId="77777777" w:rsidR="000C3987" w:rsidRDefault="000C3987" w:rsidP="00617EB2">
            <w:pPr>
              <w:pStyle w:val="ListParagraph"/>
              <w:numPr>
                <w:ilvl w:val="0"/>
                <w:numId w:val="75"/>
              </w:numPr>
              <w:jc w:val="both"/>
              <w:rPr>
                <w:rFonts w:cs="Arial"/>
                <w:sz w:val="20"/>
                <w:szCs w:val="20"/>
              </w:rPr>
            </w:pPr>
            <w:r>
              <w:rPr>
                <w:rFonts w:cs="Arial"/>
                <w:sz w:val="20"/>
                <w:szCs w:val="20"/>
              </w:rPr>
              <w:t>Supervision of the contractors, training of contractors and workers, monitoring of the implementation of the ESMP, CESMP and other safeguard instruments.</w:t>
            </w:r>
          </w:p>
          <w:p w14:paraId="4C1593B4" w14:textId="77777777" w:rsidR="000C3987" w:rsidRDefault="000C3987" w:rsidP="00617EB2">
            <w:pPr>
              <w:pStyle w:val="ListParagraph"/>
              <w:numPr>
                <w:ilvl w:val="0"/>
                <w:numId w:val="75"/>
              </w:numPr>
              <w:jc w:val="both"/>
              <w:rPr>
                <w:rFonts w:cs="Arial"/>
                <w:sz w:val="20"/>
                <w:szCs w:val="20"/>
              </w:rPr>
            </w:pPr>
            <w:r>
              <w:rPr>
                <w:rFonts w:cs="Arial"/>
                <w:sz w:val="20"/>
                <w:szCs w:val="20"/>
              </w:rPr>
              <w:t>Review of ESMP performance and implementation of correction actions if any. Specifically:</w:t>
            </w:r>
          </w:p>
          <w:p w14:paraId="72D033DC" w14:textId="77777777" w:rsidR="000C3987" w:rsidRDefault="000C3987" w:rsidP="00B44435">
            <w:pPr>
              <w:rPr>
                <w:rFonts w:cs="Arial"/>
                <w:b/>
                <w:bCs/>
                <w:sz w:val="20"/>
                <w:szCs w:val="20"/>
                <w:u w:val="single"/>
              </w:rPr>
            </w:pPr>
            <w:r>
              <w:rPr>
                <w:rFonts w:cs="Arial"/>
                <w:b/>
                <w:bCs/>
                <w:sz w:val="20"/>
                <w:szCs w:val="20"/>
                <w:u w:val="single"/>
              </w:rPr>
              <w:t>Environmental &amp; Social Officer (ESO)</w:t>
            </w:r>
          </w:p>
          <w:p w14:paraId="38626619" w14:textId="77777777" w:rsidR="000C3987" w:rsidRDefault="000C3987" w:rsidP="00617EB2">
            <w:pPr>
              <w:pStyle w:val="ListParagraph"/>
              <w:numPr>
                <w:ilvl w:val="0"/>
                <w:numId w:val="76"/>
              </w:numPr>
              <w:jc w:val="both"/>
              <w:rPr>
                <w:rFonts w:cs="Arial"/>
                <w:sz w:val="20"/>
                <w:szCs w:val="20"/>
              </w:rPr>
            </w:pPr>
            <w:r>
              <w:rPr>
                <w:rFonts w:cs="Arial"/>
                <w:sz w:val="20"/>
                <w:szCs w:val="20"/>
              </w:rPr>
              <w:t>Analyse potential environmental and social risks and impacts.</w:t>
            </w:r>
          </w:p>
          <w:p w14:paraId="31F3AB91" w14:textId="77777777" w:rsidR="000C3987" w:rsidRDefault="000C3987" w:rsidP="00617EB2">
            <w:pPr>
              <w:pStyle w:val="ListParagraph"/>
              <w:numPr>
                <w:ilvl w:val="0"/>
                <w:numId w:val="76"/>
              </w:numPr>
              <w:jc w:val="both"/>
              <w:rPr>
                <w:rFonts w:cs="Arial"/>
                <w:sz w:val="20"/>
                <w:szCs w:val="20"/>
              </w:rPr>
            </w:pPr>
            <w:r>
              <w:rPr>
                <w:rFonts w:cs="Arial"/>
                <w:sz w:val="20"/>
                <w:szCs w:val="20"/>
              </w:rPr>
              <w:t>Identify and liaise with all stakeholders involved in environment and social related issues in the project; and be responsible for the overall monitoring of mitigation measures and the impacts of the project during implementation.</w:t>
            </w:r>
          </w:p>
          <w:p w14:paraId="6C09B563" w14:textId="77777777" w:rsidR="000C3987" w:rsidRDefault="000C3987" w:rsidP="00617EB2">
            <w:pPr>
              <w:pStyle w:val="ListParagraph"/>
              <w:numPr>
                <w:ilvl w:val="0"/>
                <w:numId w:val="76"/>
              </w:numPr>
              <w:jc w:val="both"/>
              <w:rPr>
                <w:rFonts w:cs="Arial"/>
                <w:sz w:val="20"/>
                <w:szCs w:val="20"/>
              </w:rPr>
            </w:pPr>
            <w:r>
              <w:rPr>
                <w:rFonts w:cs="Arial"/>
                <w:sz w:val="20"/>
                <w:szCs w:val="20"/>
              </w:rPr>
              <w:t>Ensure that the project design and specifications adequately reflect the recommendations of the ESMP</w:t>
            </w:r>
          </w:p>
          <w:p w14:paraId="4B807D64" w14:textId="4B44993B" w:rsidR="000C3987" w:rsidRDefault="000C3987" w:rsidP="00617EB2">
            <w:pPr>
              <w:pStyle w:val="ListParagraph"/>
              <w:numPr>
                <w:ilvl w:val="0"/>
                <w:numId w:val="77"/>
              </w:numPr>
              <w:jc w:val="both"/>
              <w:rPr>
                <w:rFonts w:cs="Arial"/>
                <w:sz w:val="20"/>
                <w:szCs w:val="20"/>
              </w:rPr>
            </w:pPr>
            <w:r>
              <w:rPr>
                <w:rFonts w:cs="Arial"/>
                <w:sz w:val="20"/>
                <w:szCs w:val="20"/>
              </w:rPr>
              <w:t xml:space="preserve">Ensure the </w:t>
            </w:r>
            <w:r w:rsidR="00474AE0">
              <w:rPr>
                <w:rFonts w:cs="Arial"/>
                <w:sz w:val="20"/>
                <w:szCs w:val="20"/>
              </w:rPr>
              <w:t>operationalization</w:t>
            </w:r>
            <w:r>
              <w:rPr>
                <w:rFonts w:cs="Arial"/>
                <w:sz w:val="20"/>
                <w:szCs w:val="20"/>
              </w:rPr>
              <w:t xml:space="preserve"> of Grievance Redress Mechanism (GRM)</w:t>
            </w:r>
          </w:p>
          <w:p w14:paraId="1B574ADC" w14:textId="77777777" w:rsidR="000C3987" w:rsidRDefault="000C3987" w:rsidP="00617EB2">
            <w:pPr>
              <w:pStyle w:val="ListParagraph"/>
              <w:numPr>
                <w:ilvl w:val="0"/>
                <w:numId w:val="77"/>
              </w:numPr>
              <w:jc w:val="both"/>
              <w:rPr>
                <w:rFonts w:cs="Arial"/>
                <w:sz w:val="20"/>
                <w:szCs w:val="20"/>
              </w:rPr>
            </w:pPr>
            <w:r>
              <w:rPr>
                <w:rFonts w:cs="Arial"/>
                <w:sz w:val="20"/>
                <w:szCs w:val="20"/>
              </w:rPr>
              <w:t>Coordinate and ensure the implementation of the environmental and social aspects of the ESMP</w:t>
            </w:r>
          </w:p>
          <w:p w14:paraId="7EDF921D" w14:textId="0D0A5462" w:rsidR="000C3987" w:rsidRDefault="000C3987" w:rsidP="00617EB2">
            <w:pPr>
              <w:pStyle w:val="ListParagraph"/>
              <w:numPr>
                <w:ilvl w:val="0"/>
                <w:numId w:val="77"/>
              </w:numPr>
              <w:jc w:val="both"/>
              <w:rPr>
                <w:rFonts w:cs="Arial"/>
                <w:sz w:val="20"/>
                <w:szCs w:val="20"/>
              </w:rPr>
            </w:pPr>
            <w:r>
              <w:rPr>
                <w:rFonts w:cs="Arial"/>
                <w:sz w:val="20"/>
                <w:szCs w:val="20"/>
              </w:rPr>
              <w:t xml:space="preserve">Ensure project beneficiaries and host communities are </w:t>
            </w:r>
            <w:r w:rsidR="00474AE0">
              <w:rPr>
                <w:rFonts w:cs="Arial"/>
                <w:sz w:val="20"/>
                <w:szCs w:val="20"/>
              </w:rPr>
              <w:t>sensitized</w:t>
            </w:r>
            <w:r>
              <w:rPr>
                <w:rFonts w:cs="Arial"/>
                <w:sz w:val="20"/>
                <w:szCs w:val="20"/>
              </w:rPr>
              <w:t xml:space="preserve"> about the available reporting channels and how to access them</w:t>
            </w:r>
          </w:p>
          <w:p w14:paraId="61F56B94" w14:textId="77777777" w:rsidR="000C3987" w:rsidRDefault="000C3987" w:rsidP="00617EB2">
            <w:pPr>
              <w:pStyle w:val="ListParagraph"/>
              <w:numPr>
                <w:ilvl w:val="0"/>
                <w:numId w:val="77"/>
              </w:numPr>
              <w:jc w:val="both"/>
              <w:rPr>
                <w:rFonts w:cs="Arial"/>
                <w:sz w:val="20"/>
                <w:szCs w:val="20"/>
              </w:rPr>
            </w:pPr>
            <w:r>
              <w:rPr>
                <w:rFonts w:cs="Arial"/>
                <w:sz w:val="20"/>
                <w:szCs w:val="20"/>
              </w:rPr>
              <w:t>Periodically monitor the GRM to ensure it is effective and fit for purpose</w:t>
            </w:r>
          </w:p>
          <w:p w14:paraId="1F2CEF26" w14:textId="77777777" w:rsidR="000C3987" w:rsidRDefault="000C3987" w:rsidP="00617EB2">
            <w:pPr>
              <w:pStyle w:val="ListParagraph"/>
              <w:numPr>
                <w:ilvl w:val="0"/>
                <w:numId w:val="77"/>
              </w:numPr>
              <w:jc w:val="both"/>
              <w:rPr>
                <w:rFonts w:cs="Arial"/>
                <w:sz w:val="20"/>
                <w:szCs w:val="20"/>
              </w:rPr>
            </w:pPr>
            <w:r>
              <w:rPr>
                <w:rFonts w:cs="Arial"/>
                <w:sz w:val="20"/>
                <w:szCs w:val="20"/>
              </w:rPr>
              <w:t>Lead the process of Disclosure of the ESMP</w:t>
            </w:r>
          </w:p>
          <w:p w14:paraId="19DF4B3D" w14:textId="77777777" w:rsidR="000C3987" w:rsidRDefault="000C3987" w:rsidP="00B44435">
            <w:pPr>
              <w:rPr>
                <w:rFonts w:cs="Arial"/>
                <w:b/>
                <w:bCs/>
                <w:sz w:val="20"/>
                <w:szCs w:val="20"/>
                <w:u w:val="single"/>
              </w:rPr>
            </w:pPr>
            <w:r>
              <w:rPr>
                <w:rFonts w:cs="Arial"/>
                <w:b/>
                <w:bCs/>
                <w:sz w:val="20"/>
                <w:szCs w:val="20"/>
                <w:u w:val="single"/>
              </w:rPr>
              <w:t>Gender/GBV Officer</w:t>
            </w:r>
          </w:p>
          <w:p w14:paraId="2656331C" w14:textId="77777777" w:rsidR="000C3987" w:rsidRDefault="000C3987" w:rsidP="00617EB2">
            <w:pPr>
              <w:pStyle w:val="ListParagraph"/>
              <w:numPr>
                <w:ilvl w:val="0"/>
                <w:numId w:val="78"/>
              </w:numPr>
              <w:jc w:val="both"/>
              <w:rPr>
                <w:rFonts w:cs="Arial"/>
                <w:sz w:val="20"/>
                <w:szCs w:val="20"/>
              </w:rPr>
            </w:pPr>
            <w:r>
              <w:rPr>
                <w:rFonts w:cs="Arial"/>
                <w:sz w:val="20"/>
                <w:szCs w:val="20"/>
              </w:rPr>
              <w:t>Plan and implement all GBV related activities for the project</w:t>
            </w:r>
          </w:p>
          <w:p w14:paraId="53F38BBE" w14:textId="0FB1E679" w:rsidR="000C3987" w:rsidRDefault="00474AE0" w:rsidP="00617EB2">
            <w:pPr>
              <w:pStyle w:val="ListParagraph"/>
              <w:numPr>
                <w:ilvl w:val="0"/>
                <w:numId w:val="78"/>
              </w:numPr>
              <w:jc w:val="both"/>
              <w:rPr>
                <w:rFonts w:cs="Arial"/>
                <w:sz w:val="20"/>
                <w:szCs w:val="20"/>
              </w:rPr>
            </w:pPr>
            <w:r>
              <w:rPr>
                <w:rFonts w:cs="Arial"/>
                <w:sz w:val="20"/>
                <w:szCs w:val="20"/>
              </w:rPr>
              <w:t>Operationalization</w:t>
            </w:r>
            <w:r w:rsidR="000C3987">
              <w:rPr>
                <w:rFonts w:cs="Arial"/>
                <w:sz w:val="20"/>
                <w:szCs w:val="20"/>
              </w:rPr>
              <w:t xml:space="preserve"> of GBV Grievance </w:t>
            </w:r>
            <w:r w:rsidR="000C3987" w:rsidRPr="00C25D67">
              <w:rPr>
                <w:rFonts w:cs="Arial"/>
                <w:sz w:val="20"/>
                <w:szCs w:val="20"/>
              </w:rPr>
              <w:t>Redress</w:t>
            </w:r>
            <w:r w:rsidR="000C3987">
              <w:rPr>
                <w:rFonts w:cs="Arial"/>
                <w:sz w:val="20"/>
                <w:szCs w:val="20"/>
              </w:rPr>
              <w:t xml:space="preserve"> Protocol </w:t>
            </w:r>
          </w:p>
        </w:tc>
      </w:tr>
      <w:tr w:rsidR="000C3987" w14:paraId="7C1CAEEB" w14:textId="77777777" w:rsidTr="00B44435">
        <w:tc>
          <w:tcPr>
            <w:tcW w:w="268" w:type="pct"/>
          </w:tcPr>
          <w:p w14:paraId="092B11D7" w14:textId="77777777" w:rsidR="000C3987" w:rsidRDefault="000C3987" w:rsidP="00B44435">
            <w:pPr>
              <w:rPr>
                <w:rFonts w:cs="Arial"/>
                <w:sz w:val="20"/>
                <w:szCs w:val="20"/>
              </w:rPr>
            </w:pPr>
            <w:r>
              <w:rPr>
                <w:rFonts w:cs="Arial"/>
                <w:sz w:val="20"/>
                <w:szCs w:val="20"/>
              </w:rPr>
              <w:t>2</w:t>
            </w:r>
          </w:p>
        </w:tc>
        <w:tc>
          <w:tcPr>
            <w:tcW w:w="1139" w:type="pct"/>
          </w:tcPr>
          <w:p w14:paraId="54580EFD" w14:textId="3B6A3012" w:rsidR="000C3987" w:rsidRDefault="000C3987" w:rsidP="00B44435">
            <w:pPr>
              <w:rPr>
                <w:rFonts w:cs="Arial"/>
                <w:sz w:val="20"/>
                <w:szCs w:val="20"/>
              </w:rPr>
            </w:pPr>
            <w:r>
              <w:rPr>
                <w:rFonts w:cs="Arial"/>
                <w:sz w:val="20"/>
                <w:szCs w:val="20"/>
              </w:rPr>
              <w:t>ACENTDFB Centre</w:t>
            </w:r>
          </w:p>
        </w:tc>
        <w:tc>
          <w:tcPr>
            <w:tcW w:w="3593" w:type="pct"/>
          </w:tcPr>
          <w:p w14:paraId="5143EE5B" w14:textId="1C1392FF" w:rsidR="000C3987" w:rsidRDefault="000C3987" w:rsidP="00617EB2">
            <w:pPr>
              <w:pStyle w:val="ListParagraph"/>
              <w:numPr>
                <w:ilvl w:val="0"/>
                <w:numId w:val="79"/>
              </w:numPr>
              <w:jc w:val="both"/>
              <w:rPr>
                <w:rFonts w:cs="Arial"/>
                <w:sz w:val="20"/>
                <w:szCs w:val="20"/>
              </w:rPr>
            </w:pPr>
            <w:r>
              <w:rPr>
                <w:rFonts w:cs="Arial"/>
                <w:sz w:val="20"/>
                <w:szCs w:val="20"/>
              </w:rPr>
              <w:t>Overall responsibility for the implementation and monitoring of the implementation of the ESMP including disclosure</w:t>
            </w:r>
          </w:p>
          <w:p w14:paraId="361BE8DC" w14:textId="77777777" w:rsidR="000C3987" w:rsidRDefault="000C3987" w:rsidP="00617EB2">
            <w:pPr>
              <w:pStyle w:val="ListParagraph"/>
              <w:numPr>
                <w:ilvl w:val="0"/>
                <w:numId w:val="79"/>
              </w:numPr>
              <w:jc w:val="both"/>
              <w:rPr>
                <w:rFonts w:cs="Arial"/>
                <w:sz w:val="20"/>
                <w:szCs w:val="20"/>
              </w:rPr>
            </w:pPr>
            <w:r>
              <w:rPr>
                <w:rFonts w:cs="Arial"/>
                <w:sz w:val="20"/>
                <w:szCs w:val="20"/>
              </w:rPr>
              <w:t>Monitoring of project/contractor performance and taking appropriate action to ensure ESMP provisions are met.</w:t>
            </w:r>
          </w:p>
          <w:p w14:paraId="67C1048E" w14:textId="77777777" w:rsidR="000C3987" w:rsidRDefault="000C3987" w:rsidP="00617EB2">
            <w:pPr>
              <w:pStyle w:val="ListParagraph"/>
              <w:numPr>
                <w:ilvl w:val="0"/>
                <w:numId w:val="79"/>
              </w:numPr>
              <w:jc w:val="both"/>
              <w:rPr>
                <w:rFonts w:cs="Arial"/>
                <w:sz w:val="20"/>
                <w:szCs w:val="20"/>
              </w:rPr>
            </w:pPr>
            <w:r>
              <w:rPr>
                <w:rFonts w:cs="Arial"/>
                <w:sz w:val="20"/>
                <w:szCs w:val="20"/>
              </w:rPr>
              <w:t>Inclusion of relevant provisions in the bidding document for contractors.</w:t>
            </w:r>
          </w:p>
          <w:p w14:paraId="72D8A41C" w14:textId="22391053" w:rsidR="000C3987" w:rsidRDefault="000C3987" w:rsidP="00617EB2">
            <w:pPr>
              <w:pStyle w:val="ListParagraph"/>
              <w:numPr>
                <w:ilvl w:val="0"/>
                <w:numId w:val="79"/>
              </w:numPr>
              <w:jc w:val="both"/>
              <w:rPr>
                <w:rFonts w:cs="Arial"/>
                <w:sz w:val="20"/>
                <w:szCs w:val="20"/>
              </w:rPr>
            </w:pPr>
            <w:r>
              <w:rPr>
                <w:rFonts w:cs="Arial"/>
                <w:sz w:val="20"/>
                <w:szCs w:val="20"/>
              </w:rPr>
              <w:t xml:space="preserve">Liaise with other relevant Government MDAs such as Federal Ministry of Women Affairs, </w:t>
            </w:r>
            <w:r w:rsidR="00F71025">
              <w:rPr>
                <w:rFonts w:cs="Arial"/>
                <w:sz w:val="20"/>
                <w:szCs w:val="20"/>
              </w:rPr>
              <w:t>Kaduna State</w:t>
            </w:r>
            <w:r>
              <w:rPr>
                <w:rFonts w:cs="Arial"/>
                <w:sz w:val="20"/>
                <w:szCs w:val="20"/>
              </w:rPr>
              <w:t xml:space="preserve"> Environmental Protection Board (</w:t>
            </w:r>
            <w:r w:rsidR="00F71025">
              <w:rPr>
                <w:rFonts w:cs="Arial"/>
                <w:sz w:val="20"/>
                <w:szCs w:val="20"/>
              </w:rPr>
              <w:t>KDS</w:t>
            </w:r>
            <w:r>
              <w:rPr>
                <w:rFonts w:cs="Arial"/>
                <w:sz w:val="20"/>
                <w:szCs w:val="20"/>
              </w:rPr>
              <w:t>EP</w:t>
            </w:r>
            <w:r w:rsidR="00F71025">
              <w:rPr>
                <w:rFonts w:cs="Arial"/>
                <w:sz w:val="20"/>
                <w:szCs w:val="20"/>
              </w:rPr>
              <w:t>A</w:t>
            </w:r>
            <w:r>
              <w:rPr>
                <w:rFonts w:cs="Arial"/>
                <w:sz w:val="20"/>
                <w:szCs w:val="20"/>
              </w:rPr>
              <w:t>), Non-Governmental Organizations, and community leadership/groups.</w:t>
            </w:r>
          </w:p>
        </w:tc>
      </w:tr>
      <w:tr w:rsidR="000C3987" w14:paraId="50FF0ADC" w14:textId="77777777" w:rsidTr="00B44435">
        <w:tc>
          <w:tcPr>
            <w:tcW w:w="268" w:type="pct"/>
          </w:tcPr>
          <w:p w14:paraId="736F6B2C" w14:textId="77777777" w:rsidR="000C3987" w:rsidRDefault="000C3987" w:rsidP="00B44435">
            <w:pPr>
              <w:rPr>
                <w:rFonts w:cs="Arial"/>
                <w:sz w:val="20"/>
                <w:szCs w:val="20"/>
              </w:rPr>
            </w:pPr>
            <w:r>
              <w:rPr>
                <w:rFonts w:cs="Arial"/>
                <w:sz w:val="20"/>
                <w:szCs w:val="20"/>
              </w:rPr>
              <w:t>3</w:t>
            </w:r>
          </w:p>
        </w:tc>
        <w:tc>
          <w:tcPr>
            <w:tcW w:w="1139" w:type="pct"/>
          </w:tcPr>
          <w:p w14:paraId="146F764A" w14:textId="77777777" w:rsidR="000C3987" w:rsidRDefault="000C3987" w:rsidP="00B44435">
            <w:pPr>
              <w:rPr>
                <w:rFonts w:cs="Arial"/>
                <w:sz w:val="20"/>
                <w:szCs w:val="20"/>
              </w:rPr>
            </w:pPr>
            <w:r>
              <w:rPr>
                <w:rFonts w:cs="Arial"/>
                <w:sz w:val="20"/>
                <w:szCs w:val="20"/>
              </w:rPr>
              <w:t>Contractor</w:t>
            </w:r>
          </w:p>
        </w:tc>
        <w:tc>
          <w:tcPr>
            <w:tcW w:w="3593" w:type="pct"/>
          </w:tcPr>
          <w:p w14:paraId="1319BFBD" w14:textId="77777777" w:rsidR="000C3987" w:rsidRDefault="000C3987" w:rsidP="00617EB2">
            <w:pPr>
              <w:pStyle w:val="ListParagraph"/>
              <w:numPr>
                <w:ilvl w:val="0"/>
                <w:numId w:val="80"/>
              </w:numPr>
              <w:jc w:val="both"/>
              <w:rPr>
                <w:rFonts w:cs="Arial"/>
                <w:sz w:val="20"/>
                <w:szCs w:val="20"/>
              </w:rPr>
            </w:pPr>
            <w:r>
              <w:rPr>
                <w:rFonts w:cs="Arial"/>
                <w:sz w:val="20"/>
                <w:szCs w:val="20"/>
              </w:rPr>
              <w:t>Compliance to BOQ specification in procurement including the provisions in the ESMP</w:t>
            </w:r>
          </w:p>
          <w:p w14:paraId="5DDD7ABE" w14:textId="77777777" w:rsidR="000C3987" w:rsidRDefault="000C3987" w:rsidP="00617EB2">
            <w:pPr>
              <w:pStyle w:val="ListParagraph"/>
              <w:numPr>
                <w:ilvl w:val="0"/>
                <w:numId w:val="80"/>
              </w:numPr>
              <w:jc w:val="both"/>
              <w:rPr>
                <w:rFonts w:cs="Arial"/>
                <w:sz w:val="20"/>
                <w:szCs w:val="20"/>
              </w:rPr>
            </w:pPr>
            <w:r>
              <w:rPr>
                <w:rFonts w:cs="Arial"/>
                <w:sz w:val="20"/>
                <w:szCs w:val="20"/>
              </w:rPr>
              <w:t>Prepare and implement C-ESMP in line with the project ESMP</w:t>
            </w:r>
          </w:p>
          <w:p w14:paraId="14BAB700" w14:textId="77777777" w:rsidR="000C3987" w:rsidRDefault="000C3987" w:rsidP="00617EB2">
            <w:pPr>
              <w:pStyle w:val="ListParagraph"/>
              <w:numPr>
                <w:ilvl w:val="0"/>
                <w:numId w:val="80"/>
              </w:numPr>
              <w:jc w:val="both"/>
              <w:rPr>
                <w:rFonts w:cs="Arial"/>
                <w:sz w:val="20"/>
                <w:szCs w:val="20"/>
              </w:rPr>
            </w:pPr>
            <w:r>
              <w:rPr>
                <w:rFonts w:cs="Arial"/>
                <w:sz w:val="20"/>
                <w:szCs w:val="20"/>
              </w:rPr>
              <w:t>Ensure all contractor management and workers sign the Code of Conduct (CoC) and are routinely trained on the contents of the CoC</w:t>
            </w:r>
          </w:p>
          <w:p w14:paraId="5A0B24A9" w14:textId="6AD78ADE" w:rsidR="000C3987" w:rsidRDefault="000C3987" w:rsidP="00617EB2">
            <w:pPr>
              <w:pStyle w:val="ListParagraph"/>
              <w:numPr>
                <w:ilvl w:val="0"/>
                <w:numId w:val="80"/>
              </w:numPr>
              <w:jc w:val="both"/>
              <w:rPr>
                <w:rFonts w:cs="Arial"/>
                <w:sz w:val="20"/>
                <w:szCs w:val="20"/>
              </w:rPr>
            </w:pPr>
            <w:r>
              <w:rPr>
                <w:rFonts w:cs="Arial"/>
                <w:sz w:val="20"/>
                <w:szCs w:val="20"/>
              </w:rPr>
              <w:t xml:space="preserve">Prepare C-ESMP for approval of </w:t>
            </w:r>
            <w:r w:rsidR="0057005C">
              <w:rPr>
                <w:rFonts w:cs="Arial"/>
                <w:sz w:val="20"/>
                <w:szCs w:val="20"/>
              </w:rPr>
              <w:t xml:space="preserve">ACENTDFB </w:t>
            </w:r>
            <w:r>
              <w:rPr>
                <w:rFonts w:cs="Arial"/>
                <w:sz w:val="20"/>
                <w:szCs w:val="20"/>
              </w:rPr>
              <w:t xml:space="preserve">E&amp;S Unit </w:t>
            </w:r>
          </w:p>
          <w:p w14:paraId="788A40EE" w14:textId="77777777" w:rsidR="000C3987" w:rsidRDefault="000C3987" w:rsidP="00617EB2">
            <w:pPr>
              <w:pStyle w:val="ListParagraph"/>
              <w:numPr>
                <w:ilvl w:val="0"/>
                <w:numId w:val="80"/>
              </w:numPr>
              <w:jc w:val="both"/>
              <w:rPr>
                <w:rFonts w:cs="Arial"/>
                <w:sz w:val="20"/>
                <w:szCs w:val="20"/>
              </w:rPr>
            </w:pPr>
            <w:r>
              <w:rPr>
                <w:rFonts w:cs="Arial"/>
                <w:sz w:val="20"/>
                <w:szCs w:val="20"/>
              </w:rPr>
              <w:t>Implement C-ESMP during project implementation</w:t>
            </w:r>
          </w:p>
          <w:p w14:paraId="6AE9ECFC" w14:textId="77777777" w:rsidR="000C3987" w:rsidRDefault="000C3987" w:rsidP="00617EB2">
            <w:pPr>
              <w:pStyle w:val="ListParagraph"/>
              <w:numPr>
                <w:ilvl w:val="0"/>
                <w:numId w:val="80"/>
              </w:numPr>
              <w:jc w:val="both"/>
              <w:rPr>
                <w:rFonts w:cs="Arial"/>
                <w:sz w:val="20"/>
                <w:szCs w:val="20"/>
              </w:rPr>
            </w:pPr>
            <w:r>
              <w:rPr>
                <w:rFonts w:cs="Arial"/>
                <w:sz w:val="20"/>
                <w:szCs w:val="20"/>
              </w:rPr>
              <w:lastRenderedPageBreak/>
              <w:t xml:space="preserve">Ensure that all construction personnel and subcontractors are trained on the content of the CESMP and are made aware of the required measures for environmental and social compliance and performance </w:t>
            </w:r>
          </w:p>
          <w:p w14:paraId="2B356992" w14:textId="77777777" w:rsidR="000C3987" w:rsidRDefault="000C3987" w:rsidP="00617EB2">
            <w:pPr>
              <w:pStyle w:val="ListParagraph"/>
              <w:numPr>
                <w:ilvl w:val="0"/>
                <w:numId w:val="80"/>
              </w:numPr>
              <w:jc w:val="both"/>
              <w:rPr>
                <w:rFonts w:cs="Arial"/>
                <w:sz w:val="20"/>
                <w:szCs w:val="20"/>
              </w:rPr>
            </w:pPr>
            <w:r>
              <w:rPr>
                <w:rFonts w:cs="Arial"/>
                <w:sz w:val="20"/>
                <w:szCs w:val="20"/>
              </w:rPr>
              <w:t>Provide adequate basic amenities and PPEs to workers and ensure that the PPEs are worn by workers during work.</w:t>
            </w:r>
          </w:p>
          <w:p w14:paraId="3B1FE0C7" w14:textId="77777777" w:rsidR="000C3987" w:rsidRDefault="000C3987" w:rsidP="00617EB2">
            <w:pPr>
              <w:pStyle w:val="ListParagraph"/>
              <w:numPr>
                <w:ilvl w:val="0"/>
                <w:numId w:val="80"/>
              </w:numPr>
              <w:jc w:val="both"/>
              <w:rPr>
                <w:rFonts w:cs="Arial"/>
                <w:sz w:val="20"/>
                <w:szCs w:val="20"/>
              </w:rPr>
            </w:pPr>
            <w:r>
              <w:rPr>
                <w:rFonts w:cs="Arial"/>
                <w:sz w:val="20"/>
                <w:szCs w:val="20"/>
              </w:rPr>
              <w:t>Prepare and maintain records and all required reporting data as stipulated by the ESMP, for submission to the Supervising Consultant</w:t>
            </w:r>
          </w:p>
        </w:tc>
      </w:tr>
      <w:tr w:rsidR="000C3987" w14:paraId="3300972F" w14:textId="77777777" w:rsidTr="00B44435">
        <w:tc>
          <w:tcPr>
            <w:tcW w:w="268" w:type="pct"/>
          </w:tcPr>
          <w:p w14:paraId="63506838" w14:textId="77777777" w:rsidR="000C3987" w:rsidRDefault="000C3987" w:rsidP="00B44435">
            <w:pPr>
              <w:rPr>
                <w:rFonts w:cs="Arial"/>
                <w:sz w:val="20"/>
                <w:szCs w:val="20"/>
              </w:rPr>
            </w:pPr>
            <w:r>
              <w:rPr>
                <w:rFonts w:cs="Arial"/>
                <w:sz w:val="20"/>
                <w:szCs w:val="20"/>
              </w:rPr>
              <w:lastRenderedPageBreak/>
              <w:t>4</w:t>
            </w:r>
          </w:p>
        </w:tc>
        <w:tc>
          <w:tcPr>
            <w:tcW w:w="1139" w:type="pct"/>
          </w:tcPr>
          <w:p w14:paraId="1EBB256E" w14:textId="35FB0532" w:rsidR="000C3987" w:rsidRDefault="000C3987">
            <w:pPr>
              <w:rPr>
                <w:rFonts w:cs="Arial"/>
                <w:sz w:val="20"/>
                <w:szCs w:val="20"/>
              </w:rPr>
            </w:pPr>
            <w:r>
              <w:rPr>
                <w:rFonts w:cs="Arial"/>
                <w:sz w:val="20"/>
                <w:szCs w:val="20"/>
              </w:rPr>
              <w:t xml:space="preserve">Facility Management Unit (FMU), </w:t>
            </w:r>
          </w:p>
        </w:tc>
        <w:tc>
          <w:tcPr>
            <w:tcW w:w="3593" w:type="pct"/>
          </w:tcPr>
          <w:p w14:paraId="0C97B4D2" w14:textId="77777777" w:rsidR="000C3987" w:rsidRDefault="000C3987" w:rsidP="00B44435">
            <w:pPr>
              <w:rPr>
                <w:rFonts w:cs="Arial"/>
                <w:sz w:val="20"/>
                <w:szCs w:val="20"/>
              </w:rPr>
            </w:pPr>
            <w:r>
              <w:rPr>
                <w:rFonts w:cs="Arial"/>
                <w:sz w:val="20"/>
                <w:szCs w:val="20"/>
              </w:rPr>
              <w:t>The FMU have the primary responsibility for all maintenance works, waste management, electrical, plumbing, water supply, and lawn maintenance. They will also play key roles during the construction and operation phases of the project</w:t>
            </w:r>
          </w:p>
        </w:tc>
      </w:tr>
      <w:tr w:rsidR="000C3987" w14:paraId="4854D33E" w14:textId="77777777" w:rsidTr="00B44435">
        <w:tc>
          <w:tcPr>
            <w:tcW w:w="268" w:type="pct"/>
          </w:tcPr>
          <w:p w14:paraId="38B4B713" w14:textId="77777777" w:rsidR="000C3987" w:rsidRDefault="000C3987" w:rsidP="00B44435">
            <w:pPr>
              <w:rPr>
                <w:rFonts w:cs="Arial"/>
                <w:sz w:val="20"/>
                <w:szCs w:val="20"/>
              </w:rPr>
            </w:pPr>
            <w:r>
              <w:rPr>
                <w:rFonts w:cs="Arial"/>
                <w:sz w:val="20"/>
                <w:szCs w:val="20"/>
              </w:rPr>
              <w:t>5</w:t>
            </w:r>
          </w:p>
        </w:tc>
        <w:tc>
          <w:tcPr>
            <w:tcW w:w="1139" w:type="pct"/>
          </w:tcPr>
          <w:p w14:paraId="07E014F2" w14:textId="67DE8EEA" w:rsidR="000C3987" w:rsidRDefault="000C3987" w:rsidP="00B44435">
            <w:pPr>
              <w:rPr>
                <w:rFonts w:cs="Arial"/>
                <w:sz w:val="20"/>
                <w:szCs w:val="20"/>
              </w:rPr>
            </w:pPr>
            <w:r>
              <w:rPr>
                <w:rFonts w:cs="Arial"/>
                <w:sz w:val="20"/>
                <w:szCs w:val="20"/>
              </w:rPr>
              <w:t xml:space="preserve">Physical </w:t>
            </w:r>
            <w:r w:rsidR="005E79C6">
              <w:rPr>
                <w:rFonts w:cs="Arial"/>
                <w:sz w:val="20"/>
                <w:szCs w:val="20"/>
              </w:rPr>
              <w:t xml:space="preserve">Planning and Municipal Services Department (PPMSD) </w:t>
            </w:r>
          </w:p>
        </w:tc>
        <w:tc>
          <w:tcPr>
            <w:tcW w:w="3593" w:type="pct"/>
          </w:tcPr>
          <w:p w14:paraId="3A902E81" w14:textId="3EA2F4FD" w:rsidR="000C3987" w:rsidRDefault="000C3987" w:rsidP="00B44435">
            <w:pPr>
              <w:rPr>
                <w:rFonts w:cs="Arial"/>
                <w:sz w:val="20"/>
                <w:szCs w:val="20"/>
              </w:rPr>
            </w:pPr>
            <w:r>
              <w:rPr>
                <w:rFonts w:cs="Arial"/>
                <w:sz w:val="20"/>
                <w:szCs w:val="20"/>
              </w:rPr>
              <w:t xml:space="preserve">The </w:t>
            </w:r>
            <w:r w:rsidR="005E79C6">
              <w:rPr>
                <w:rFonts w:cs="Arial"/>
                <w:sz w:val="20"/>
                <w:szCs w:val="20"/>
              </w:rPr>
              <w:t xml:space="preserve">PPMSD </w:t>
            </w:r>
            <w:r>
              <w:rPr>
                <w:rFonts w:cs="Arial"/>
                <w:sz w:val="20"/>
                <w:szCs w:val="20"/>
              </w:rPr>
              <w:t xml:space="preserve">is made of professionals who provide supervisory roles for various aspects or phases of construction works within </w:t>
            </w:r>
            <w:r w:rsidR="00474AE0">
              <w:rPr>
                <w:rFonts w:cs="Arial"/>
                <w:sz w:val="20"/>
                <w:szCs w:val="20"/>
              </w:rPr>
              <w:t>the ABU</w:t>
            </w:r>
            <w:r>
              <w:rPr>
                <w:rFonts w:cs="Arial"/>
                <w:sz w:val="20"/>
                <w:szCs w:val="20"/>
              </w:rPr>
              <w:t>. The department constitutes other units including Project Planning &amp; Development (PP&amp;D), Project Monitoring &amp; Evaluation (PM&amp;E), Electrical Engineering Works (EEW), Mechanical Engineering Works (MEW), Civil/Building Works (C&amp;BW), and Estate &amp; General Duties (E&amp;GD).</w:t>
            </w:r>
          </w:p>
        </w:tc>
      </w:tr>
      <w:tr w:rsidR="000C3987" w14:paraId="7190D0D6" w14:textId="77777777" w:rsidTr="00B44435">
        <w:tc>
          <w:tcPr>
            <w:tcW w:w="268" w:type="pct"/>
          </w:tcPr>
          <w:p w14:paraId="7938DD31" w14:textId="77777777" w:rsidR="000C3987" w:rsidRDefault="000C3987" w:rsidP="00B44435">
            <w:pPr>
              <w:rPr>
                <w:rFonts w:cs="Arial"/>
                <w:sz w:val="20"/>
                <w:szCs w:val="20"/>
              </w:rPr>
            </w:pPr>
            <w:r>
              <w:rPr>
                <w:rFonts w:cs="Arial"/>
                <w:sz w:val="20"/>
                <w:szCs w:val="20"/>
              </w:rPr>
              <w:t>6</w:t>
            </w:r>
          </w:p>
        </w:tc>
        <w:tc>
          <w:tcPr>
            <w:tcW w:w="1139" w:type="pct"/>
          </w:tcPr>
          <w:p w14:paraId="158AA1AE" w14:textId="557BA49F" w:rsidR="000C3987" w:rsidRDefault="000C3987">
            <w:pPr>
              <w:rPr>
                <w:rFonts w:cs="Arial"/>
                <w:sz w:val="20"/>
                <w:szCs w:val="20"/>
              </w:rPr>
            </w:pPr>
            <w:r>
              <w:rPr>
                <w:rFonts w:cs="Arial"/>
                <w:sz w:val="20"/>
                <w:szCs w:val="20"/>
              </w:rPr>
              <w:t>Kaduna State Environmental Protection Board</w:t>
            </w:r>
          </w:p>
        </w:tc>
        <w:tc>
          <w:tcPr>
            <w:tcW w:w="3593" w:type="pct"/>
          </w:tcPr>
          <w:p w14:paraId="026953E0" w14:textId="77777777" w:rsidR="000C3987" w:rsidRDefault="000C3987" w:rsidP="00617EB2">
            <w:pPr>
              <w:pStyle w:val="ListParagraph"/>
              <w:numPr>
                <w:ilvl w:val="0"/>
                <w:numId w:val="81"/>
              </w:numPr>
              <w:jc w:val="both"/>
              <w:rPr>
                <w:rFonts w:cs="Arial"/>
                <w:sz w:val="20"/>
                <w:szCs w:val="20"/>
              </w:rPr>
            </w:pPr>
            <w:r>
              <w:rPr>
                <w:rFonts w:cs="Arial"/>
                <w:sz w:val="20"/>
                <w:szCs w:val="20"/>
              </w:rPr>
              <w:t>Liaise with contractors to support the collection/evacuation of waste from the project sites</w:t>
            </w:r>
          </w:p>
          <w:p w14:paraId="1DC36CAD" w14:textId="77777777" w:rsidR="000C3987" w:rsidRDefault="000C3987" w:rsidP="00617EB2">
            <w:pPr>
              <w:pStyle w:val="ListParagraph"/>
              <w:numPr>
                <w:ilvl w:val="0"/>
                <w:numId w:val="81"/>
              </w:numPr>
              <w:jc w:val="both"/>
              <w:rPr>
                <w:rFonts w:cs="Arial"/>
                <w:sz w:val="20"/>
                <w:szCs w:val="20"/>
              </w:rPr>
            </w:pPr>
            <w:r>
              <w:rPr>
                <w:rFonts w:cs="Arial"/>
                <w:sz w:val="20"/>
                <w:szCs w:val="20"/>
              </w:rPr>
              <w:t xml:space="preserve">Ensure management of project waste in line with best environmental practices as not to degrade or pollute the environment. </w:t>
            </w:r>
          </w:p>
          <w:p w14:paraId="6D2CFA72" w14:textId="77777777" w:rsidR="000C3987" w:rsidRDefault="000C3987" w:rsidP="00617EB2">
            <w:pPr>
              <w:pStyle w:val="ListParagraph"/>
              <w:numPr>
                <w:ilvl w:val="0"/>
                <w:numId w:val="81"/>
              </w:numPr>
              <w:jc w:val="both"/>
              <w:rPr>
                <w:rFonts w:cs="Arial"/>
                <w:sz w:val="20"/>
                <w:szCs w:val="20"/>
              </w:rPr>
            </w:pPr>
            <w:r>
              <w:rPr>
                <w:rFonts w:cs="Arial"/>
                <w:sz w:val="20"/>
                <w:szCs w:val="20"/>
              </w:rPr>
              <w:t>Conduct periodic monitoring of environmental parameters to ensure compliance with environmental regulations</w:t>
            </w:r>
          </w:p>
        </w:tc>
      </w:tr>
      <w:tr w:rsidR="000C3987" w14:paraId="3F2FC5C7" w14:textId="77777777" w:rsidTr="00B44435">
        <w:tc>
          <w:tcPr>
            <w:tcW w:w="268" w:type="pct"/>
          </w:tcPr>
          <w:p w14:paraId="5BA89175" w14:textId="77777777" w:rsidR="000C3987" w:rsidRDefault="000C3987" w:rsidP="00B44435">
            <w:pPr>
              <w:rPr>
                <w:rFonts w:cs="Arial"/>
                <w:sz w:val="20"/>
                <w:szCs w:val="20"/>
              </w:rPr>
            </w:pPr>
            <w:r>
              <w:rPr>
                <w:rFonts w:cs="Arial"/>
                <w:sz w:val="20"/>
                <w:szCs w:val="20"/>
              </w:rPr>
              <w:t>7</w:t>
            </w:r>
          </w:p>
        </w:tc>
        <w:tc>
          <w:tcPr>
            <w:tcW w:w="1139" w:type="pct"/>
          </w:tcPr>
          <w:p w14:paraId="6CE12F1C" w14:textId="77777777" w:rsidR="000C3987" w:rsidRDefault="000C3987" w:rsidP="00B44435">
            <w:pPr>
              <w:rPr>
                <w:rFonts w:cs="Arial"/>
                <w:sz w:val="20"/>
                <w:szCs w:val="20"/>
              </w:rPr>
            </w:pPr>
            <w:r>
              <w:rPr>
                <w:rFonts w:cs="Arial"/>
                <w:sz w:val="20"/>
                <w:szCs w:val="20"/>
              </w:rPr>
              <w:t>Federal Road Safety Corps (FRSC)</w:t>
            </w:r>
          </w:p>
        </w:tc>
        <w:tc>
          <w:tcPr>
            <w:tcW w:w="3593" w:type="pct"/>
          </w:tcPr>
          <w:p w14:paraId="15D93DCF" w14:textId="77777777" w:rsidR="000C3987" w:rsidRDefault="000C3987" w:rsidP="00617EB2">
            <w:pPr>
              <w:pStyle w:val="ListParagraph"/>
              <w:numPr>
                <w:ilvl w:val="0"/>
                <w:numId w:val="81"/>
              </w:numPr>
              <w:jc w:val="both"/>
              <w:rPr>
                <w:rFonts w:cs="Arial"/>
                <w:sz w:val="20"/>
                <w:szCs w:val="20"/>
              </w:rPr>
            </w:pPr>
            <w:r>
              <w:rPr>
                <w:rFonts w:cs="Arial"/>
                <w:sz w:val="20"/>
                <w:szCs w:val="20"/>
              </w:rPr>
              <w:t>Control and manage traffic and road safety throughout project implementation</w:t>
            </w:r>
          </w:p>
          <w:p w14:paraId="4A24F2C2" w14:textId="77777777" w:rsidR="000C3987" w:rsidRDefault="000C3987" w:rsidP="00617EB2">
            <w:pPr>
              <w:pStyle w:val="ListParagraph"/>
              <w:numPr>
                <w:ilvl w:val="0"/>
                <w:numId w:val="81"/>
              </w:numPr>
              <w:jc w:val="both"/>
              <w:rPr>
                <w:rFonts w:cs="Arial"/>
                <w:sz w:val="20"/>
                <w:szCs w:val="20"/>
              </w:rPr>
            </w:pPr>
            <w:r>
              <w:rPr>
                <w:rFonts w:cs="Arial"/>
                <w:sz w:val="20"/>
                <w:szCs w:val="20"/>
              </w:rPr>
              <w:t>Discourage counter road safety practices among road users</w:t>
            </w:r>
          </w:p>
          <w:p w14:paraId="0681DE09" w14:textId="77777777" w:rsidR="000C3987" w:rsidRDefault="000C3987" w:rsidP="00617EB2">
            <w:pPr>
              <w:pStyle w:val="ListParagraph"/>
              <w:numPr>
                <w:ilvl w:val="0"/>
                <w:numId w:val="81"/>
              </w:numPr>
              <w:jc w:val="both"/>
              <w:rPr>
                <w:rFonts w:cs="Arial"/>
                <w:sz w:val="20"/>
                <w:szCs w:val="20"/>
              </w:rPr>
            </w:pPr>
            <w:r>
              <w:rPr>
                <w:rFonts w:cs="Arial"/>
                <w:sz w:val="20"/>
                <w:szCs w:val="20"/>
              </w:rPr>
              <w:t>Support the contractors in training their drivers</w:t>
            </w:r>
          </w:p>
        </w:tc>
      </w:tr>
      <w:tr w:rsidR="000C3987" w14:paraId="36111611" w14:textId="77777777" w:rsidTr="00B44435">
        <w:tc>
          <w:tcPr>
            <w:tcW w:w="268" w:type="pct"/>
          </w:tcPr>
          <w:p w14:paraId="26C33A36" w14:textId="77777777" w:rsidR="000C3987" w:rsidRDefault="000C3987" w:rsidP="00B44435">
            <w:pPr>
              <w:rPr>
                <w:rFonts w:cs="Arial"/>
                <w:sz w:val="20"/>
                <w:szCs w:val="20"/>
              </w:rPr>
            </w:pPr>
            <w:r>
              <w:rPr>
                <w:rFonts w:cs="Arial"/>
                <w:sz w:val="20"/>
                <w:szCs w:val="20"/>
              </w:rPr>
              <w:t>8</w:t>
            </w:r>
          </w:p>
        </w:tc>
        <w:tc>
          <w:tcPr>
            <w:tcW w:w="1139" w:type="pct"/>
          </w:tcPr>
          <w:p w14:paraId="2A9CF812" w14:textId="77777777" w:rsidR="000C3987" w:rsidRDefault="000C3987" w:rsidP="00B44435">
            <w:pPr>
              <w:rPr>
                <w:rFonts w:cs="Arial"/>
                <w:sz w:val="20"/>
                <w:szCs w:val="20"/>
              </w:rPr>
            </w:pPr>
            <w:r>
              <w:rPr>
                <w:rFonts w:cs="Arial"/>
                <w:sz w:val="20"/>
                <w:szCs w:val="20"/>
              </w:rPr>
              <w:t>Federal Ministry of Environment</w:t>
            </w:r>
          </w:p>
        </w:tc>
        <w:tc>
          <w:tcPr>
            <w:tcW w:w="3593" w:type="pct"/>
          </w:tcPr>
          <w:p w14:paraId="62E584D5" w14:textId="77777777" w:rsidR="000C3987" w:rsidRDefault="000C3987" w:rsidP="00617EB2">
            <w:pPr>
              <w:pStyle w:val="ListParagraph"/>
              <w:numPr>
                <w:ilvl w:val="0"/>
                <w:numId w:val="82"/>
              </w:numPr>
              <w:jc w:val="both"/>
              <w:rPr>
                <w:rFonts w:cs="Arial"/>
                <w:sz w:val="20"/>
                <w:szCs w:val="20"/>
              </w:rPr>
            </w:pPr>
            <w:r>
              <w:rPr>
                <w:rFonts w:cs="Arial"/>
                <w:sz w:val="20"/>
                <w:szCs w:val="20"/>
              </w:rPr>
              <w:t>Review of Draft ESMP report, provide disclosure letter, receive comments from stakeholders.</w:t>
            </w:r>
          </w:p>
          <w:p w14:paraId="1A25C55C" w14:textId="77777777" w:rsidR="000C3987" w:rsidRDefault="000C3987" w:rsidP="00617EB2">
            <w:pPr>
              <w:pStyle w:val="ListParagraph"/>
              <w:numPr>
                <w:ilvl w:val="0"/>
                <w:numId w:val="82"/>
              </w:numPr>
              <w:jc w:val="both"/>
              <w:rPr>
                <w:rFonts w:cs="Arial"/>
                <w:sz w:val="20"/>
                <w:szCs w:val="20"/>
              </w:rPr>
            </w:pPr>
            <w:r>
              <w:rPr>
                <w:rFonts w:cs="Arial"/>
                <w:sz w:val="20"/>
                <w:szCs w:val="20"/>
              </w:rPr>
              <w:t xml:space="preserve">Disclose the ESMP in the FMEnv corporate site </w:t>
            </w:r>
          </w:p>
        </w:tc>
      </w:tr>
      <w:tr w:rsidR="000C3987" w14:paraId="3313E4B1" w14:textId="77777777" w:rsidTr="00B44435">
        <w:tc>
          <w:tcPr>
            <w:tcW w:w="268" w:type="pct"/>
          </w:tcPr>
          <w:p w14:paraId="48885421" w14:textId="77777777" w:rsidR="000C3987" w:rsidRDefault="000C3987" w:rsidP="00B44435">
            <w:pPr>
              <w:rPr>
                <w:rFonts w:cs="Arial"/>
                <w:sz w:val="20"/>
                <w:szCs w:val="20"/>
              </w:rPr>
            </w:pPr>
            <w:r>
              <w:rPr>
                <w:rFonts w:cs="Arial"/>
                <w:sz w:val="20"/>
                <w:szCs w:val="20"/>
              </w:rPr>
              <w:t>9</w:t>
            </w:r>
          </w:p>
        </w:tc>
        <w:tc>
          <w:tcPr>
            <w:tcW w:w="1139" w:type="pct"/>
          </w:tcPr>
          <w:p w14:paraId="31105A8B" w14:textId="77777777" w:rsidR="000C3987" w:rsidRDefault="000C3987" w:rsidP="00B44435">
            <w:pPr>
              <w:rPr>
                <w:rFonts w:cs="Arial"/>
                <w:sz w:val="20"/>
                <w:szCs w:val="20"/>
              </w:rPr>
            </w:pPr>
            <w:r>
              <w:rPr>
                <w:rFonts w:cs="Arial"/>
                <w:sz w:val="20"/>
                <w:szCs w:val="20"/>
              </w:rPr>
              <w:t>NGOs/CSOs</w:t>
            </w:r>
          </w:p>
        </w:tc>
        <w:tc>
          <w:tcPr>
            <w:tcW w:w="3593" w:type="pct"/>
          </w:tcPr>
          <w:p w14:paraId="5B6E5731" w14:textId="77777777" w:rsidR="000C3987" w:rsidRDefault="000C3987" w:rsidP="00617EB2">
            <w:pPr>
              <w:pStyle w:val="ListParagraph"/>
              <w:numPr>
                <w:ilvl w:val="0"/>
                <w:numId w:val="83"/>
              </w:numPr>
              <w:jc w:val="both"/>
              <w:rPr>
                <w:rFonts w:cs="Arial"/>
                <w:sz w:val="20"/>
                <w:szCs w:val="20"/>
              </w:rPr>
            </w:pPr>
            <w:r>
              <w:rPr>
                <w:rFonts w:cs="Arial"/>
                <w:sz w:val="20"/>
                <w:szCs w:val="20"/>
              </w:rPr>
              <w:t xml:space="preserve">Assisting in their respective ways to ensure effective response actions, conducting scientific researches alongside government groups to evolve and devise sustainable environmental strategies/techniques. </w:t>
            </w:r>
          </w:p>
        </w:tc>
      </w:tr>
      <w:tr w:rsidR="000C3987" w14:paraId="34AABDCD" w14:textId="77777777" w:rsidTr="00B44435">
        <w:tc>
          <w:tcPr>
            <w:tcW w:w="268" w:type="pct"/>
          </w:tcPr>
          <w:p w14:paraId="1D3937BD" w14:textId="77777777" w:rsidR="000C3987" w:rsidRDefault="000C3987" w:rsidP="00B44435">
            <w:pPr>
              <w:rPr>
                <w:rFonts w:cs="Arial"/>
                <w:sz w:val="20"/>
                <w:szCs w:val="20"/>
              </w:rPr>
            </w:pPr>
            <w:r>
              <w:rPr>
                <w:rFonts w:cs="Arial"/>
                <w:sz w:val="20"/>
                <w:szCs w:val="20"/>
              </w:rPr>
              <w:t>10</w:t>
            </w:r>
          </w:p>
        </w:tc>
        <w:tc>
          <w:tcPr>
            <w:tcW w:w="1139" w:type="pct"/>
          </w:tcPr>
          <w:p w14:paraId="371C148B" w14:textId="77777777" w:rsidR="000C3987" w:rsidRDefault="000C3987" w:rsidP="00B44435">
            <w:pPr>
              <w:rPr>
                <w:rFonts w:cs="Arial"/>
                <w:sz w:val="20"/>
                <w:szCs w:val="20"/>
              </w:rPr>
            </w:pPr>
            <w:r>
              <w:rPr>
                <w:rFonts w:cs="Arial"/>
                <w:sz w:val="20"/>
                <w:szCs w:val="20"/>
              </w:rPr>
              <w:t>World Bank</w:t>
            </w:r>
          </w:p>
        </w:tc>
        <w:tc>
          <w:tcPr>
            <w:tcW w:w="3593" w:type="pct"/>
          </w:tcPr>
          <w:p w14:paraId="4B4CEBE4" w14:textId="77777777" w:rsidR="000C3987" w:rsidRDefault="000C3987" w:rsidP="00617EB2">
            <w:pPr>
              <w:pStyle w:val="ListParagraph"/>
              <w:numPr>
                <w:ilvl w:val="0"/>
                <w:numId w:val="83"/>
              </w:numPr>
              <w:jc w:val="both"/>
              <w:rPr>
                <w:rFonts w:cs="Arial"/>
                <w:sz w:val="20"/>
                <w:szCs w:val="20"/>
              </w:rPr>
            </w:pPr>
            <w:r>
              <w:rPr>
                <w:rFonts w:cs="Arial"/>
                <w:sz w:val="20"/>
                <w:szCs w:val="20"/>
              </w:rPr>
              <w:t xml:space="preserve">Overall supervision and provision of technical support and guidance. </w:t>
            </w:r>
          </w:p>
          <w:p w14:paraId="61026A09" w14:textId="77777777" w:rsidR="000C3987" w:rsidRDefault="000C3987" w:rsidP="00617EB2">
            <w:pPr>
              <w:pStyle w:val="ListParagraph"/>
              <w:numPr>
                <w:ilvl w:val="0"/>
                <w:numId w:val="83"/>
              </w:numPr>
              <w:jc w:val="both"/>
              <w:rPr>
                <w:rFonts w:cs="Arial"/>
                <w:sz w:val="20"/>
                <w:szCs w:val="20"/>
              </w:rPr>
            </w:pPr>
            <w:r>
              <w:rPr>
                <w:rFonts w:cs="Arial"/>
                <w:sz w:val="20"/>
                <w:szCs w:val="20"/>
              </w:rPr>
              <w:t>Recommend additional measures for strengthening management framework and implementation performance;</w:t>
            </w:r>
          </w:p>
        </w:tc>
      </w:tr>
      <w:tr w:rsidR="00F131C2" w14:paraId="0D3BC58E" w14:textId="77777777" w:rsidTr="00B44435">
        <w:tc>
          <w:tcPr>
            <w:tcW w:w="268" w:type="pct"/>
          </w:tcPr>
          <w:p w14:paraId="07F415AD" w14:textId="005E7B1E" w:rsidR="00F131C2" w:rsidRDefault="00F131C2" w:rsidP="00B44435">
            <w:pPr>
              <w:rPr>
                <w:rFonts w:cs="Arial"/>
                <w:sz w:val="20"/>
                <w:szCs w:val="20"/>
              </w:rPr>
            </w:pPr>
            <w:r>
              <w:rPr>
                <w:rFonts w:cs="Arial"/>
                <w:sz w:val="20"/>
                <w:szCs w:val="20"/>
              </w:rPr>
              <w:t>11</w:t>
            </w:r>
          </w:p>
        </w:tc>
        <w:tc>
          <w:tcPr>
            <w:tcW w:w="1139" w:type="pct"/>
          </w:tcPr>
          <w:p w14:paraId="39F0521C" w14:textId="0D188380" w:rsidR="00F131C2" w:rsidRDefault="00F131C2" w:rsidP="00B44435">
            <w:pPr>
              <w:rPr>
                <w:rFonts w:cs="Arial"/>
                <w:sz w:val="20"/>
                <w:szCs w:val="20"/>
              </w:rPr>
            </w:pPr>
            <w:r>
              <w:rPr>
                <w:rFonts w:cs="Arial"/>
                <w:sz w:val="20"/>
                <w:szCs w:val="20"/>
              </w:rPr>
              <w:t xml:space="preserve">ESMP Consultant </w:t>
            </w:r>
          </w:p>
        </w:tc>
        <w:tc>
          <w:tcPr>
            <w:tcW w:w="3593" w:type="pct"/>
          </w:tcPr>
          <w:p w14:paraId="1AEC5ACA" w14:textId="77777777" w:rsidR="00A363D1" w:rsidRDefault="00F131C2" w:rsidP="00617EB2">
            <w:pPr>
              <w:pStyle w:val="ListParagraph"/>
              <w:numPr>
                <w:ilvl w:val="0"/>
                <w:numId w:val="83"/>
              </w:numPr>
              <w:jc w:val="both"/>
              <w:rPr>
                <w:rFonts w:cs="Arial"/>
                <w:sz w:val="20"/>
                <w:szCs w:val="20"/>
              </w:rPr>
            </w:pPr>
            <w:r>
              <w:rPr>
                <w:rFonts w:cs="Arial"/>
                <w:sz w:val="20"/>
                <w:szCs w:val="20"/>
              </w:rPr>
              <w:t xml:space="preserve">Liaise with the ACENTDFB /PIU /Environmental Safeguard Officer to prepare an ESMP report in line with the National and International regulations. </w:t>
            </w:r>
          </w:p>
          <w:p w14:paraId="0F3279A0" w14:textId="21D274C7" w:rsidR="00A363D1" w:rsidRPr="00A363D1" w:rsidRDefault="00A363D1" w:rsidP="00617EB2">
            <w:pPr>
              <w:pStyle w:val="ListParagraph"/>
              <w:numPr>
                <w:ilvl w:val="0"/>
                <w:numId w:val="83"/>
              </w:numPr>
              <w:jc w:val="both"/>
              <w:rPr>
                <w:rFonts w:cs="Arial"/>
                <w:sz w:val="20"/>
                <w:szCs w:val="20"/>
              </w:rPr>
            </w:pPr>
            <w:r>
              <w:rPr>
                <w:rFonts w:cs="Arial"/>
                <w:sz w:val="20"/>
                <w:szCs w:val="20"/>
              </w:rPr>
              <w:t>W</w:t>
            </w:r>
            <w:r w:rsidRPr="00A363D1">
              <w:rPr>
                <w:rFonts w:cs="Arial"/>
                <w:sz w:val="20"/>
                <w:szCs w:val="20"/>
              </w:rPr>
              <w:t xml:space="preserve">ork in close collaboration with the engineering design consultants and the project team. The consultant will have to consider the technical variants of the proposed activities and in return, inform the technical design consultants of any major constraint or recommendation that may arise due to the social and environmental situation on ground. </w:t>
            </w:r>
          </w:p>
          <w:p w14:paraId="538AC1DB" w14:textId="049BFF01" w:rsidR="00EB3C08" w:rsidRDefault="00A363D1" w:rsidP="00617EB2">
            <w:pPr>
              <w:pStyle w:val="ListParagraph"/>
              <w:numPr>
                <w:ilvl w:val="0"/>
                <w:numId w:val="83"/>
              </w:numPr>
              <w:jc w:val="both"/>
              <w:rPr>
                <w:rFonts w:cs="Arial"/>
                <w:sz w:val="20"/>
                <w:szCs w:val="20"/>
              </w:rPr>
            </w:pPr>
            <w:r w:rsidRPr="00255330">
              <w:rPr>
                <w:rFonts w:cs="Arial"/>
                <w:sz w:val="20"/>
                <w:szCs w:val="20"/>
              </w:rPr>
              <w:t>The Consultant will consider the proposed civil, electrical and refrigeration engineering designs, remodeling, landscaping, drainage construction, alternative power sources provision and other activities that would be carried out within the project location.</w:t>
            </w:r>
            <w:r>
              <w:rPr>
                <w:rFonts w:cs="Arial"/>
                <w:sz w:val="20"/>
                <w:szCs w:val="20"/>
              </w:rPr>
              <w:t xml:space="preserve"> </w:t>
            </w:r>
          </w:p>
        </w:tc>
      </w:tr>
    </w:tbl>
    <w:p w14:paraId="154035D8" w14:textId="77777777" w:rsidR="000C3987" w:rsidRDefault="000C3987" w:rsidP="00647C69">
      <w:pPr>
        <w:pStyle w:val="Heading2"/>
        <w:spacing w:before="0" w:line="276" w:lineRule="auto"/>
        <w:ind w:left="9"/>
        <w:jc w:val="both"/>
        <w:rPr>
          <w:sz w:val="24"/>
          <w:szCs w:val="24"/>
        </w:rPr>
      </w:pPr>
    </w:p>
    <w:p w14:paraId="5B5E672C" w14:textId="77777777" w:rsidR="000C3987" w:rsidRDefault="000C3987" w:rsidP="00647C69">
      <w:pPr>
        <w:pStyle w:val="Heading2"/>
        <w:spacing w:before="0" w:line="276" w:lineRule="auto"/>
        <w:ind w:left="9"/>
        <w:jc w:val="both"/>
        <w:rPr>
          <w:sz w:val="24"/>
          <w:szCs w:val="24"/>
        </w:rPr>
      </w:pPr>
    </w:p>
    <w:p w14:paraId="33B6CA15" w14:textId="77777777" w:rsidR="00C72471" w:rsidRPr="00C72471" w:rsidRDefault="00DA4079" w:rsidP="00647C69">
      <w:pPr>
        <w:pStyle w:val="Heading2"/>
        <w:spacing w:before="0" w:line="276" w:lineRule="auto"/>
        <w:ind w:left="9"/>
        <w:jc w:val="both"/>
        <w:rPr>
          <w:sz w:val="24"/>
          <w:szCs w:val="24"/>
        </w:rPr>
      </w:pPr>
      <w:bookmarkStart w:id="254" w:name="_Toc125483634"/>
      <w:r>
        <w:rPr>
          <w:sz w:val="24"/>
          <w:szCs w:val="24"/>
        </w:rPr>
        <w:t>5.3</w:t>
      </w:r>
      <w:r w:rsidR="00E80F66">
        <w:rPr>
          <w:sz w:val="24"/>
          <w:szCs w:val="24"/>
        </w:rPr>
        <w:t xml:space="preserve"> </w:t>
      </w:r>
      <w:r w:rsidR="00C72471" w:rsidRPr="00C72471">
        <w:rPr>
          <w:sz w:val="24"/>
          <w:szCs w:val="24"/>
        </w:rPr>
        <w:t>General Health and Safety Procedures</w:t>
      </w:r>
      <w:bookmarkEnd w:id="254"/>
      <w:r w:rsidR="00C72471" w:rsidRPr="00C72471">
        <w:rPr>
          <w:sz w:val="24"/>
          <w:szCs w:val="24"/>
        </w:rPr>
        <w:t xml:space="preserve">  </w:t>
      </w:r>
    </w:p>
    <w:p w14:paraId="06734CCB" w14:textId="77777777" w:rsidR="00C72471" w:rsidRPr="00C72471" w:rsidRDefault="00C72471" w:rsidP="00647C69">
      <w:pPr>
        <w:spacing w:line="276" w:lineRule="auto"/>
        <w:ind w:left="19"/>
        <w:jc w:val="both"/>
        <w:rPr>
          <w:rFonts w:ascii="Garamond" w:hAnsi="Garamond"/>
          <w:sz w:val="24"/>
          <w:szCs w:val="24"/>
        </w:rPr>
      </w:pPr>
      <w:r w:rsidRPr="00C72471">
        <w:rPr>
          <w:rFonts w:ascii="Garamond" w:hAnsi="Garamond"/>
          <w:sz w:val="24"/>
          <w:szCs w:val="24"/>
        </w:rPr>
        <w:t xml:space="preserve">The guidelines provided in the Section 47 of the Factory Act in line with the National Policy on Occupational Safety and Health developed in 2006, shall be strictly complied </w:t>
      </w:r>
      <w:r w:rsidR="00C42159" w:rsidRPr="00C72471">
        <w:rPr>
          <w:rFonts w:ascii="Garamond" w:hAnsi="Garamond"/>
          <w:sz w:val="24"/>
          <w:szCs w:val="24"/>
        </w:rPr>
        <w:t>with</w:t>
      </w:r>
      <w:r w:rsidRPr="00C72471">
        <w:rPr>
          <w:rFonts w:ascii="Garamond" w:hAnsi="Garamond"/>
          <w:sz w:val="24"/>
          <w:szCs w:val="24"/>
        </w:rPr>
        <w:t xml:space="preserve"> at the Construction, Operation and Maintenance phases of the project. These regulations cover the major safety areas.   </w:t>
      </w:r>
    </w:p>
    <w:p w14:paraId="1055ADF6" w14:textId="77777777" w:rsidR="00C72471" w:rsidRPr="00C72471" w:rsidRDefault="00DA4079" w:rsidP="00647C69">
      <w:pPr>
        <w:pStyle w:val="Heading2"/>
        <w:spacing w:line="276" w:lineRule="auto"/>
        <w:ind w:left="9"/>
        <w:jc w:val="both"/>
        <w:rPr>
          <w:sz w:val="24"/>
          <w:szCs w:val="24"/>
        </w:rPr>
      </w:pPr>
      <w:bookmarkStart w:id="255" w:name="_Toc125483635"/>
      <w:r>
        <w:rPr>
          <w:sz w:val="24"/>
          <w:szCs w:val="24"/>
        </w:rPr>
        <w:lastRenderedPageBreak/>
        <w:t>5.4</w:t>
      </w:r>
      <w:r w:rsidR="00A75840">
        <w:rPr>
          <w:sz w:val="24"/>
          <w:szCs w:val="24"/>
        </w:rPr>
        <w:t xml:space="preserve"> </w:t>
      </w:r>
      <w:r w:rsidR="00C72471" w:rsidRPr="00C72471">
        <w:rPr>
          <w:sz w:val="24"/>
          <w:szCs w:val="24"/>
        </w:rPr>
        <w:t>Grievance Redress Process</w:t>
      </w:r>
      <w:bookmarkEnd w:id="255"/>
      <w:r w:rsidR="00C72471" w:rsidRPr="00C72471">
        <w:rPr>
          <w:sz w:val="24"/>
          <w:szCs w:val="24"/>
        </w:rPr>
        <w:t xml:space="preserve">  </w:t>
      </w:r>
    </w:p>
    <w:p w14:paraId="41FF8245" w14:textId="77777777" w:rsidR="00EF3FB6" w:rsidRDefault="00C72471" w:rsidP="00647C69">
      <w:pPr>
        <w:spacing w:line="276" w:lineRule="auto"/>
        <w:ind w:left="19"/>
        <w:jc w:val="both"/>
        <w:rPr>
          <w:rFonts w:ascii="Garamond" w:hAnsi="Garamond"/>
          <w:sz w:val="24"/>
          <w:szCs w:val="24"/>
        </w:rPr>
      </w:pPr>
      <w:r w:rsidRPr="00C72471">
        <w:rPr>
          <w:rFonts w:ascii="Garamond" w:hAnsi="Garamond"/>
          <w:sz w:val="24"/>
          <w:szCs w:val="24"/>
        </w:rPr>
        <w:t>To establish a channel to resolve grievances, it is necessary to put together a Grievance redress mechanism (GRM). A GRM is basically the institutions, instruments, methods, and processes by which a resolution to a grievance is established and provided. The consultations of project affected persons and other key stakeholders will ensure that their concerns during project implementation and would help reduce the rate of conflicts. Avenues have been created for project affected persons to express a grievance related to the prop</w:t>
      </w:r>
      <w:r w:rsidR="004F41ED">
        <w:rPr>
          <w:rFonts w:ascii="Garamond" w:hAnsi="Garamond"/>
          <w:sz w:val="24"/>
          <w:szCs w:val="24"/>
        </w:rPr>
        <w:t xml:space="preserve">osed construction activities.  </w:t>
      </w:r>
    </w:p>
    <w:p w14:paraId="02356AFC" w14:textId="77777777" w:rsidR="00C72471" w:rsidRPr="00C72471" w:rsidRDefault="00DA4079" w:rsidP="00647C69">
      <w:pPr>
        <w:pStyle w:val="Heading3"/>
        <w:spacing w:before="0" w:after="0" w:line="276" w:lineRule="auto"/>
        <w:ind w:left="9"/>
        <w:jc w:val="both"/>
        <w:rPr>
          <w:rFonts w:ascii="Garamond" w:hAnsi="Garamond"/>
          <w:sz w:val="24"/>
          <w:szCs w:val="24"/>
        </w:rPr>
      </w:pPr>
      <w:bookmarkStart w:id="256" w:name="_Toc125483636"/>
      <w:r>
        <w:rPr>
          <w:rFonts w:ascii="Garamond" w:hAnsi="Garamond"/>
          <w:sz w:val="24"/>
          <w:szCs w:val="24"/>
        </w:rPr>
        <w:t>5.4</w:t>
      </w:r>
      <w:r w:rsidR="00C72471" w:rsidRPr="00C72471">
        <w:rPr>
          <w:rFonts w:ascii="Garamond" w:hAnsi="Garamond"/>
          <w:sz w:val="24"/>
          <w:szCs w:val="24"/>
        </w:rPr>
        <w:t>.1 Objective and Purpose of Grievance Redress Mechanism</w:t>
      </w:r>
      <w:bookmarkEnd w:id="256"/>
      <w:r w:rsidR="00C72471" w:rsidRPr="00C72471">
        <w:rPr>
          <w:rFonts w:ascii="Garamond" w:hAnsi="Garamond"/>
          <w:sz w:val="24"/>
          <w:szCs w:val="24"/>
        </w:rPr>
        <w:t xml:space="preserve">  </w:t>
      </w:r>
    </w:p>
    <w:p w14:paraId="5655F7D3" w14:textId="77777777" w:rsidR="00C72471" w:rsidRPr="00C72471" w:rsidRDefault="00C72471" w:rsidP="00647C69">
      <w:pPr>
        <w:spacing w:line="276" w:lineRule="auto"/>
        <w:ind w:left="19"/>
        <w:jc w:val="both"/>
        <w:rPr>
          <w:rFonts w:ascii="Garamond" w:hAnsi="Garamond"/>
          <w:sz w:val="24"/>
          <w:szCs w:val="24"/>
        </w:rPr>
      </w:pPr>
      <w:r w:rsidRPr="00C72471">
        <w:rPr>
          <w:rFonts w:ascii="Garamond" w:hAnsi="Garamond"/>
          <w:sz w:val="24"/>
          <w:szCs w:val="24"/>
        </w:rPr>
        <w:t xml:space="preserve">The objective of the GRM is to provide a procedure which will be used to address and resolve grievance or complaints from affected persons promptly, and fairly in a manner that is acceptable to all parties. It is intended to provide an alternative form of dispute resolution to avoid or minimize litigation.  </w:t>
      </w:r>
    </w:p>
    <w:p w14:paraId="3B112EEC" w14:textId="77777777" w:rsidR="00C72471" w:rsidRPr="00C72471" w:rsidRDefault="00A75840" w:rsidP="00647C69">
      <w:pPr>
        <w:pStyle w:val="Heading3"/>
        <w:spacing w:after="0" w:line="276" w:lineRule="auto"/>
        <w:ind w:left="9"/>
        <w:jc w:val="both"/>
        <w:rPr>
          <w:rFonts w:ascii="Garamond" w:hAnsi="Garamond"/>
          <w:sz w:val="24"/>
          <w:szCs w:val="24"/>
        </w:rPr>
      </w:pPr>
      <w:bookmarkStart w:id="257" w:name="_Toc125483637"/>
      <w:r>
        <w:rPr>
          <w:rFonts w:ascii="Garamond" w:hAnsi="Garamond"/>
          <w:sz w:val="24"/>
          <w:szCs w:val="24"/>
        </w:rPr>
        <w:t>5.4</w:t>
      </w:r>
      <w:r w:rsidR="00C72471" w:rsidRPr="00C72471">
        <w:rPr>
          <w:rFonts w:ascii="Garamond" w:hAnsi="Garamond"/>
          <w:sz w:val="24"/>
          <w:szCs w:val="24"/>
        </w:rPr>
        <w:t>.2 Potential Grievances/Disputes</w:t>
      </w:r>
      <w:bookmarkEnd w:id="257"/>
      <w:r w:rsidR="00C72471" w:rsidRPr="00C72471">
        <w:rPr>
          <w:rFonts w:ascii="Garamond" w:hAnsi="Garamond"/>
          <w:sz w:val="24"/>
          <w:szCs w:val="24"/>
        </w:rPr>
        <w:t xml:space="preserve">  </w:t>
      </w:r>
    </w:p>
    <w:p w14:paraId="1D41F957" w14:textId="77777777" w:rsidR="00C72471" w:rsidRPr="00C72471" w:rsidRDefault="00C72471" w:rsidP="00647C69">
      <w:pPr>
        <w:spacing w:after="52" w:line="276" w:lineRule="auto"/>
        <w:ind w:left="19"/>
        <w:jc w:val="both"/>
        <w:rPr>
          <w:rFonts w:ascii="Garamond" w:hAnsi="Garamond"/>
          <w:sz w:val="24"/>
          <w:szCs w:val="24"/>
        </w:rPr>
      </w:pPr>
      <w:r w:rsidRPr="00C72471">
        <w:rPr>
          <w:rFonts w:ascii="Garamond" w:hAnsi="Garamond"/>
          <w:sz w:val="24"/>
          <w:szCs w:val="24"/>
        </w:rPr>
        <w:t xml:space="preserve">Potential issues of grievances and disputes envisaged during the project implementation are expected to be related to the following:  </w:t>
      </w:r>
    </w:p>
    <w:p w14:paraId="07073DC6" w14:textId="0F4B6F49" w:rsidR="00C72471" w:rsidRPr="00C72471" w:rsidRDefault="00C72471" w:rsidP="00617EB2">
      <w:pPr>
        <w:numPr>
          <w:ilvl w:val="0"/>
          <w:numId w:val="47"/>
        </w:numPr>
        <w:spacing w:line="276" w:lineRule="auto"/>
        <w:ind w:hanging="396"/>
        <w:jc w:val="both"/>
        <w:rPr>
          <w:rFonts w:ascii="Garamond" w:hAnsi="Garamond"/>
          <w:sz w:val="24"/>
          <w:szCs w:val="24"/>
        </w:rPr>
      </w:pPr>
      <w:r w:rsidRPr="00C72471">
        <w:rPr>
          <w:rFonts w:ascii="Garamond" w:hAnsi="Garamond"/>
          <w:sz w:val="24"/>
          <w:szCs w:val="24"/>
        </w:rPr>
        <w:t xml:space="preserve">Disruption of traffic flow along the </w:t>
      </w:r>
      <w:r w:rsidR="00474AE0" w:rsidRPr="00C72471">
        <w:rPr>
          <w:rFonts w:ascii="Garamond" w:hAnsi="Garamond"/>
          <w:sz w:val="24"/>
          <w:szCs w:val="24"/>
        </w:rPr>
        <w:t>East West Road</w:t>
      </w:r>
      <w:r w:rsidRPr="00C72471">
        <w:rPr>
          <w:rFonts w:ascii="Garamond" w:hAnsi="Garamond"/>
          <w:sz w:val="24"/>
          <w:szCs w:val="24"/>
        </w:rPr>
        <w:t xml:space="preserve">  </w:t>
      </w:r>
    </w:p>
    <w:p w14:paraId="3BD98D20" w14:textId="77777777" w:rsidR="00C72471" w:rsidRPr="00C72471" w:rsidRDefault="00C72471" w:rsidP="00617EB2">
      <w:pPr>
        <w:numPr>
          <w:ilvl w:val="0"/>
          <w:numId w:val="47"/>
        </w:numPr>
        <w:spacing w:line="276" w:lineRule="auto"/>
        <w:ind w:hanging="396"/>
        <w:jc w:val="both"/>
        <w:rPr>
          <w:rFonts w:ascii="Garamond" w:hAnsi="Garamond"/>
          <w:sz w:val="24"/>
          <w:szCs w:val="24"/>
        </w:rPr>
      </w:pPr>
      <w:r w:rsidRPr="00C72471">
        <w:rPr>
          <w:rFonts w:ascii="Garamond" w:hAnsi="Garamond"/>
          <w:sz w:val="24"/>
          <w:szCs w:val="24"/>
        </w:rPr>
        <w:t xml:space="preserve">Noise generation  </w:t>
      </w:r>
    </w:p>
    <w:p w14:paraId="2407E74F" w14:textId="77777777" w:rsidR="00C72471" w:rsidRPr="00C72471" w:rsidRDefault="00C72471" w:rsidP="00617EB2">
      <w:pPr>
        <w:numPr>
          <w:ilvl w:val="0"/>
          <w:numId w:val="47"/>
        </w:numPr>
        <w:spacing w:line="276" w:lineRule="auto"/>
        <w:ind w:hanging="396"/>
        <w:jc w:val="both"/>
        <w:rPr>
          <w:rFonts w:ascii="Garamond" w:hAnsi="Garamond"/>
          <w:sz w:val="24"/>
          <w:szCs w:val="24"/>
        </w:rPr>
      </w:pPr>
      <w:r w:rsidRPr="00C72471">
        <w:rPr>
          <w:rFonts w:ascii="Garamond" w:hAnsi="Garamond"/>
          <w:sz w:val="24"/>
          <w:szCs w:val="24"/>
        </w:rPr>
        <w:t xml:space="preserve">Dust dispersal  </w:t>
      </w:r>
    </w:p>
    <w:p w14:paraId="5E417DA4" w14:textId="77777777" w:rsidR="00C72471" w:rsidRPr="00C72471" w:rsidRDefault="00C72471" w:rsidP="00617EB2">
      <w:pPr>
        <w:numPr>
          <w:ilvl w:val="0"/>
          <w:numId w:val="47"/>
        </w:numPr>
        <w:spacing w:line="276" w:lineRule="auto"/>
        <w:ind w:hanging="396"/>
        <w:jc w:val="both"/>
        <w:rPr>
          <w:rFonts w:ascii="Garamond" w:hAnsi="Garamond"/>
          <w:sz w:val="24"/>
          <w:szCs w:val="24"/>
        </w:rPr>
      </w:pPr>
      <w:r w:rsidRPr="00C72471">
        <w:rPr>
          <w:rFonts w:ascii="Garamond" w:hAnsi="Garamond"/>
          <w:sz w:val="24"/>
          <w:szCs w:val="24"/>
        </w:rPr>
        <w:t xml:space="preserve">Poor housekeeping at project site  </w:t>
      </w:r>
    </w:p>
    <w:p w14:paraId="117DE269" w14:textId="77777777" w:rsidR="00C72471" w:rsidRDefault="00C72471" w:rsidP="00617EB2">
      <w:pPr>
        <w:numPr>
          <w:ilvl w:val="0"/>
          <w:numId w:val="47"/>
        </w:numPr>
        <w:spacing w:line="276" w:lineRule="auto"/>
        <w:ind w:hanging="396"/>
        <w:jc w:val="both"/>
        <w:rPr>
          <w:rFonts w:ascii="Garamond" w:hAnsi="Garamond"/>
          <w:sz w:val="24"/>
          <w:szCs w:val="24"/>
        </w:rPr>
      </w:pPr>
      <w:r w:rsidRPr="00C72471">
        <w:rPr>
          <w:rFonts w:ascii="Garamond" w:hAnsi="Garamond"/>
          <w:sz w:val="24"/>
          <w:szCs w:val="24"/>
        </w:rPr>
        <w:t xml:space="preserve">Improper behavior by artisans towards members within the university environment.  </w:t>
      </w:r>
    </w:p>
    <w:p w14:paraId="03D6DE26" w14:textId="77777777" w:rsidR="00832C22" w:rsidRPr="00C72471" w:rsidRDefault="00832C22" w:rsidP="00FA76A1">
      <w:pPr>
        <w:spacing w:line="276" w:lineRule="auto"/>
        <w:ind w:left="751"/>
        <w:jc w:val="both"/>
        <w:rPr>
          <w:rFonts w:ascii="Garamond" w:hAnsi="Garamond"/>
          <w:sz w:val="24"/>
          <w:szCs w:val="24"/>
        </w:rPr>
      </w:pPr>
    </w:p>
    <w:p w14:paraId="256383DA" w14:textId="77777777" w:rsidR="00C72471" w:rsidRPr="00C72471" w:rsidRDefault="00A75840" w:rsidP="00FA76A1">
      <w:pPr>
        <w:pStyle w:val="Heading3"/>
        <w:spacing w:before="0" w:after="0" w:line="276" w:lineRule="auto"/>
        <w:ind w:left="9"/>
        <w:jc w:val="both"/>
        <w:rPr>
          <w:rFonts w:ascii="Garamond" w:hAnsi="Garamond"/>
          <w:sz w:val="24"/>
          <w:szCs w:val="24"/>
        </w:rPr>
      </w:pPr>
      <w:bookmarkStart w:id="258" w:name="_Toc125483638"/>
      <w:r>
        <w:rPr>
          <w:rFonts w:ascii="Garamond" w:hAnsi="Garamond"/>
          <w:sz w:val="24"/>
          <w:szCs w:val="24"/>
        </w:rPr>
        <w:t>5.4</w:t>
      </w:r>
      <w:r w:rsidR="00C72471" w:rsidRPr="00C72471">
        <w:rPr>
          <w:rFonts w:ascii="Garamond" w:hAnsi="Garamond"/>
          <w:sz w:val="24"/>
          <w:szCs w:val="24"/>
        </w:rPr>
        <w:t xml:space="preserve">.3 </w:t>
      </w:r>
      <w:r w:rsidR="00C72471" w:rsidRPr="00973A76">
        <w:rPr>
          <w:rFonts w:ascii="Garamond" w:hAnsi="Garamond"/>
          <w:sz w:val="24"/>
          <w:szCs w:val="24"/>
        </w:rPr>
        <w:t>Redress Mechanism</w:t>
      </w:r>
      <w:bookmarkEnd w:id="258"/>
      <w:r w:rsidR="00C72471" w:rsidRPr="00C72471">
        <w:rPr>
          <w:rFonts w:ascii="Garamond" w:hAnsi="Garamond"/>
          <w:sz w:val="24"/>
          <w:szCs w:val="24"/>
        </w:rPr>
        <w:t xml:space="preserve">  </w:t>
      </w:r>
    </w:p>
    <w:p w14:paraId="75C61464" w14:textId="77777777" w:rsidR="00C72471" w:rsidRPr="00C72471" w:rsidRDefault="00C72471" w:rsidP="00FA76A1">
      <w:pPr>
        <w:spacing w:line="276" w:lineRule="auto"/>
        <w:ind w:left="19"/>
        <w:jc w:val="both"/>
        <w:rPr>
          <w:rFonts w:ascii="Garamond" w:hAnsi="Garamond"/>
          <w:sz w:val="24"/>
          <w:szCs w:val="24"/>
        </w:rPr>
      </w:pPr>
      <w:r w:rsidRPr="00C72471">
        <w:rPr>
          <w:rFonts w:ascii="Garamond" w:hAnsi="Garamond"/>
          <w:sz w:val="24"/>
          <w:szCs w:val="24"/>
        </w:rPr>
        <w:t xml:space="preserve">The general steps of grievance process comprise:  </w:t>
      </w:r>
    </w:p>
    <w:p w14:paraId="4B092422" w14:textId="215234B6" w:rsidR="00C72471" w:rsidRDefault="00A75840" w:rsidP="00617EB2">
      <w:pPr>
        <w:numPr>
          <w:ilvl w:val="0"/>
          <w:numId w:val="48"/>
        </w:numPr>
        <w:spacing w:line="276" w:lineRule="auto"/>
        <w:ind w:hanging="396"/>
        <w:jc w:val="both"/>
        <w:rPr>
          <w:rFonts w:ascii="Garamond" w:hAnsi="Garamond"/>
          <w:sz w:val="24"/>
          <w:szCs w:val="24"/>
        </w:rPr>
      </w:pPr>
      <w:r>
        <w:rPr>
          <w:rFonts w:ascii="Garamond" w:hAnsi="Garamond"/>
          <w:sz w:val="24"/>
          <w:szCs w:val="24"/>
        </w:rPr>
        <w:t>Registration of com</w:t>
      </w:r>
      <w:r w:rsidR="00C72471" w:rsidRPr="00C72471">
        <w:rPr>
          <w:rFonts w:ascii="Garamond" w:hAnsi="Garamond"/>
          <w:sz w:val="24"/>
          <w:szCs w:val="24"/>
        </w:rPr>
        <w:t xml:space="preserve">plaints.  </w:t>
      </w:r>
    </w:p>
    <w:p w14:paraId="69BCFE8F" w14:textId="57009779" w:rsidR="00173466" w:rsidRPr="00C72471" w:rsidRDefault="00173466" w:rsidP="00617EB2">
      <w:pPr>
        <w:numPr>
          <w:ilvl w:val="0"/>
          <w:numId w:val="48"/>
        </w:numPr>
        <w:spacing w:line="276" w:lineRule="auto"/>
        <w:ind w:hanging="396"/>
        <w:jc w:val="both"/>
        <w:rPr>
          <w:rFonts w:ascii="Garamond" w:hAnsi="Garamond"/>
          <w:sz w:val="24"/>
          <w:szCs w:val="24"/>
        </w:rPr>
      </w:pPr>
      <w:r>
        <w:rPr>
          <w:rFonts w:ascii="Garamond" w:hAnsi="Garamond"/>
          <w:sz w:val="24"/>
          <w:szCs w:val="24"/>
        </w:rPr>
        <w:t>Screening/sorting of the grievance</w:t>
      </w:r>
    </w:p>
    <w:p w14:paraId="38BC0418" w14:textId="77777777" w:rsidR="00C72471" w:rsidRPr="00C72471" w:rsidRDefault="00C72471" w:rsidP="00617EB2">
      <w:pPr>
        <w:numPr>
          <w:ilvl w:val="0"/>
          <w:numId w:val="48"/>
        </w:numPr>
        <w:spacing w:line="276" w:lineRule="auto"/>
        <w:ind w:hanging="396"/>
        <w:jc w:val="both"/>
        <w:rPr>
          <w:rFonts w:ascii="Garamond" w:hAnsi="Garamond"/>
          <w:sz w:val="24"/>
          <w:szCs w:val="24"/>
        </w:rPr>
      </w:pPr>
      <w:r w:rsidRPr="00C72471">
        <w:rPr>
          <w:rFonts w:ascii="Garamond" w:hAnsi="Garamond"/>
          <w:sz w:val="24"/>
          <w:szCs w:val="24"/>
        </w:rPr>
        <w:t xml:space="preserve">Determining and implementing the redress action.  </w:t>
      </w:r>
    </w:p>
    <w:p w14:paraId="1FF5DB19" w14:textId="77777777" w:rsidR="00C72471" w:rsidRPr="00A75840" w:rsidRDefault="00C72471" w:rsidP="00617EB2">
      <w:pPr>
        <w:pStyle w:val="ListParagraph"/>
        <w:numPr>
          <w:ilvl w:val="0"/>
          <w:numId w:val="71"/>
        </w:numPr>
        <w:spacing w:line="276" w:lineRule="auto"/>
        <w:jc w:val="both"/>
        <w:rPr>
          <w:rFonts w:ascii="Garamond" w:hAnsi="Garamond"/>
          <w:sz w:val="24"/>
          <w:szCs w:val="24"/>
        </w:rPr>
      </w:pPr>
      <w:r w:rsidRPr="00A75840">
        <w:rPr>
          <w:rFonts w:ascii="Garamond" w:hAnsi="Garamond"/>
          <w:sz w:val="24"/>
          <w:szCs w:val="24"/>
        </w:rPr>
        <w:t xml:space="preserve">Verifying the redress action.  </w:t>
      </w:r>
    </w:p>
    <w:p w14:paraId="77217AF9" w14:textId="77777777" w:rsidR="00173466" w:rsidRDefault="00C72471" w:rsidP="00617EB2">
      <w:pPr>
        <w:numPr>
          <w:ilvl w:val="0"/>
          <w:numId w:val="48"/>
        </w:numPr>
        <w:spacing w:line="276" w:lineRule="auto"/>
        <w:ind w:hanging="396"/>
        <w:jc w:val="both"/>
        <w:rPr>
          <w:rFonts w:ascii="Garamond" w:hAnsi="Garamond"/>
          <w:sz w:val="24"/>
          <w:szCs w:val="24"/>
        </w:rPr>
      </w:pPr>
      <w:r w:rsidRPr="00C72471">
        <w:rPr>
          <w:rFonts w:ascii="Garamond" w:hAnsi="Garamond"/>
          <w:sz w:val="24"/>
          <w:szCs w:val="24"/>
        </w:rPr>
        <w:t xml:space="preserve">Monitoring and Evaluation. </w:t>
      </w:r>
    </w:p>
    <w:p w14:paraId="35E30169" w14:textId="600FBE33" w:rsidR="00C72471" w:rsidRDefault="00173466" w:rsidP="00617EB2">
      <w:pPr>
        <w:numPr>
          <w:ilvl w:val="0"/>
          <w:numId w:val="48"/>
        </w:numPr>
        <w:spacing w:line="276" w:lineRule="auto"/>
        <w:ind w:hanging="396"/>
        <w:jc w:val="both"/>
        <w:rPr>
          <w:rFonts w:ascii="Garamond" w:hAnsi="Garamond"/>
          <w:sz w:val="24"/>
          <w:szCs w:val="24"/>
        </w:rPr>
      </w:pPr>
      <w:r>
        <w:rPr>
          <w:rFonts w:ascii="Garamond" w:hAnsi="Garamond"/>
          <w:sz w:val="24"/>
          <w:szCs w:val="24"/>
        </w:rPr>
        <w:t>Achieving of Grievance Resolution Documents</w:t>
      </w:r>
      <w:r w:rsidR="00C72471" w:rsidRPr="00C72471">
        <w:rPr>
          <w:rFonts w:ascii="Garamond" w:hAnsi="Garamond"/>
          <w:sz w:val="24"/>
          <w:szCs w:val="24"/>
        </w:rPr>
        <w:t xml:space="preserve"> </w:t>
      </w:r>
    </w:p>
    <w:p w14:paraId="5802AACE" w14:textId="795F7A72" w:rsidR="00173466" w:rsidRDefault="00173466" w:rsidP="00173466">
      <w:pPr>
        <w:spacing w:line="276" w:lineRule="auto"/>
        <w:ind w:left="751"/>
        <w:jc w:val="both"/>
        <w:rPr>
          <w:rFonts w:ascii="Garamond" w:hAnsi="Garamond"/>
          <w:sz w:val="24"/>
          <w:szCs w:val="24"/>
        </w:rPr>
      </w:pPr>
    </w:p>
    <w:p w14:paraId="7A4D0C0A" w14:textId="3BA3E49C" w:rsidR="00173466" w:rsidRPr="00A07A10" w:rsidRDefault="00173466" w:rsidP="00173466">
      <w:pPr>
        <w:pBdr>
          <w:bottom w:val="single" w:sz="4" w:space="1" w:color="auto"/>
        </w:pBdr>
        <w:spacing w:line="259" w:lineRule="auto"/>
        <w:rPr>
          <w:rFonts w:ascii="Garamond" w:hAnsi="Garamond"/>
          <w:b/>
          <w:bCs/>
          <w:sz w:val="24"/>
          <w:szCs w:val="24"/>
        </w:rPr>
      </w:pPr>
      <w:r w:rsidRPr="00A07A10">
        <w:rPr>
          <w:rFonts w:ascii="Garamond" w:hAnsi="Garamond"/>
          <w:b/>
          <w:bCs/>
          <w:sz w:val="24"/>
          <w:szCs w:val="24"/>
        </w:rPr>
        <w:t>Grievance Dedicated Phone Lines</w:t>
      </w:r>
    </w:p>
    <w:p w14:paraId="78D3D8FC" w14:textId="49FB8E11" w:rsidR="00173466" w:rsidRPr="00A07A10" w:rsidRDefault="00173466" w:rsidP="00617EB2">
      <w:pPr>
        <w:pStyle w:val="ListParagraph"/>
        <w:numPr>
          <w:ilvl w:val="0"/>
          <w:numId w:val="95"/>
        </w:numPr>
        <w:spacing w:after="160" w:line="259" w:lineRule="auto"/>
        <w:jc w:val="both"/>
        <w:rPr>
          <w:rFonts w:ascii="Garamond" w:hAnsi="Garamond"/>
          <w:sz w:val="24"/>
          <w:szCs w:val="24"/>
        </w:rPr>
      </w:pPr>
      <w:r w:rsidRPr="00A07A10">
        <w:rPr>
          <w:rFonts w:ascii="Garamond" w:hAnsi="Garamond"/>
          <w:sz w:val="24"/>
          <w:szCs w:val="24"/>
        </w:rPr>
        <w:t xml:space="preserve">Dedicated GRM phone numbers will be provided by the SPIU to stakeholders (The </w:t>
      </w:r>
      <w:r w:rsidR="00C966B1" w:rsidRPr="00A07A10">
        <w:rPr>
          <w:rFonts w:ascii="Garamond" w:hAnsi="Garamond"/>
          <w:sz w:val="24"/>
          <w:szCs w:val="24"/>
        </w:rPr>
        <w:t>ACENTDFB</w:t>
      </w:r>
      <w:r w:rsidRPr="00A07A10">
        <w:rPr>
          <w:rFonts w:ascii="Garamond" w:hAnsi="Garamond"/>
          <w:sz w:val="24"/>
          <w:szCs w:val="24"/>
        </w:rPr>
        <w:t xml:space="preserve"> dedicated lines for grievances are: </w:t>
      </w:r>
      <w:bookmarkStart w:id="259" w:name="_Hlk112744586"/>
      <w:r w:rsidR="00C966B1" w:rsidRPr="00A07A10">
        <w:rPr>
          <w:rFonts w:ascii="Garamond" w:hAnsi="Garamond"/>
          <w:b/>
          <w:bCs/>
          <w:sz w:val="24"/>
          <w:szCs w:val="24"/>
        </w:rPr>
        <w:t>080337001988</w:t>
      </w:r>
      <w:r w:rsidRPr="00A07A10">
        <w:rPr>
          <w:rFonts w:ascii="Garamond" w:hAnsi="Garamond"/>
          <w:b/>
          <w:bCs/>
          <w:sz w:val="24"/>
          <w:szCs w:val="24"/>
        </w:rPr>
        <w:t>; 0</w:t>
      </w:r>
      <w:bookmarkEnd w:id="259"/>
      <w:r w:rsidR="00C966B1" w:rsidRPr="00A07A10">
        <w:rPr>
          <w:rFonts w:ascii="Garamond" w:hAnsi="Garamond"/>
          <w:b/>
          <w:bCs/>
          <w:sz w:val="24"/>
          <w:szCs w:val="24"/>
        </w:rPr>
        <w:t>7068798264</w:t>
      </w:r>
      <w:r w:rsidRPr="00A07A10">
        <w:rPr>
          <w:rFonts w:ascii="Garamond" w:hAnsi="Garamond"/>
          <w:sz w:val="24"/>
          <w:szCs w:val="24"/>
        </w:rPr>
        <w:t xml:space="preserve">. </w:t>
      </w:r>
      <w:r w:rsidRPr="00A07A10">
        <w:rPr>
          <w:rFonts w:ascii="Garamond" w:hAnsi="Garamond"/>
          <w:i/>
          <w:iCs/>
          <w:sz w:val="24"/>
          <w:szCs w:val="24"/>
        </w:rPr>
        <w:t>These lines are not tollfree</w:t>
      </w:r>
      <w:r w:rsidRPr="00A07A10">
        <w:rPr>
          <w:rFonts w:ascii="Garamond" w:hAnsi="Garamond"/>
          <w:sz w:val="24"/>
          <w:szCs w:val="24"/>
        </w:rPr>
        <w:t xml:space="preserve">: </w:t>
      </w:r>
      <w:r w:rsidRPr="00A07A10">
        <w:rPr>
          <w:rFonts w:ascii="Garamond" w:hAnsi="Garamond"/>
          <w:i/>
          <w:iCs/>
          <w:sz w:val="24"/>
          <w:szCs w:val="24"/>
        </w:rPr>
        <w:t>it is recommended that the project upgrades them to toll-free lines</w:t>
      </w:r>
      <w:r w:rsidRPr="00A07A10">
        <w:rPr>
          <w:rFonts w:ascii="Garamond" w:hAnsi="Garamond"/>
          <w:sz w:val="24"/>
          <w:szCs w:val="24"/>
        </w:rPr>
        <w:t>).</w:t>
      </w:r>
    </w:p>
    <w:p w14:paraId="72383767" w14:textId="77777777" w:rsidR="00173466" w:rsidRPr="00A07A10" w:rsidRDefault="00173466" w:rsidP="00617EB2">
      <w:pPr>
        <w:pStyle w:val="ListParagraph"/>
        <w:numPr>
          <w:ilvl w:val="0"/>
          <w:numId w:val="95"/>
        </w:numPr>
        <w:spacing w:after="160" w:line="259" w:lineRule="auto"/>
        <w:jc w:val="both"/>
        <w:rPr>
          <w:rFonts w:ascii="Garamond" w:hAnsi="Garamond"/>
          <w:sz w:val="24"/>
          <w:szCs w:val="24"/>
        </w:rPr>
      </w:pPr>
      <w:r w:rsidRPr="00A07A10">
        <w:rPr>
          <w:rFonts w:ascii="Garamond" w:hAnsi="Garamond"/>
          <w:sz w:val="24"/>
          <w:szCs w:val="24"/>
        </w:rPr>
        <w:t xml:space="preserve">This number will be provided on the project signpost and the complaint box for easy access of stakeholders </w:t>
      </w:r>
    </w:p>
    <w:p w14:paraId="71B24DFF" w14:textId="77777777" w:rsidR="00173466" w:rsidRPr="00A07A10" w:rsidRDefault="00173466" w:rsidP="00617EB2">
      <w:pPr>
        <w:pStyle w:val="ListParagraph"/>
        <w:numPr>
          <w:ilvl w:val="0"/>
          <w:numId w:val="95"/>
        </w:numPr>
        <w:spacing w:after="160" w:line="259" w:lineRule="auto"/>
        <w:jc w:val="both"/>
        <w:rPr>
          <w:rFonts w:ascii="Garamond" w:hAnsi="Garamond"/>
          <w:sz w:val="24"/>
          <w:szCs w:val="24"/>
        </w:rPr>
      </w:pPr>
      <w:r w:rsidRPr="00A07A10">
        <w:rPr>
          <w:rFonts w:ascii="Garamond" w:hAnsi="Garamond"/>
          <w:sz w:val="24"/>
          <w:szCs w:val="24"/>
        </w:rPr>
        <w:t>All complaints received on the phone will be recorded in the grievance logbook</w:t>
      </w:r>
    </w:p>
    <w:p w14:paraId="606718E9" w14:textId="7B583DA5" w:rsidR="00173466" w:rsidRPr="00A07A10" w:rsidRDefault="00C966B1" w:rsidP="00617EB2">
      <w:pPr>
        <w:pStyle w:val="ListParagraph"/>
        <w:numPr>
          <w:ilvl w:val="0"/>
          <w:numId w:val="95"/>
        </w:numPr>
        <w:spacing w:after="160" w:line="259" w:lineRule="auto"/>
        <w:jc w:val="both"/>
        <w:rPr>
          <w:rFonts w:ascii="Garamond" w:hAnsi="Garamond"/>
          <w:sz w:val="24"/>
          <w:szCs w:val="24"/>
        </w:rPr>
      </w:pPr>
      <w:r w:rsidRPr="00A07A10">
        <w:rPr>
          <w:rFonts w:ascii="Garamond" w:hAnsi="Garamond"/>
          <w:sz w:val="24"/>
          <w:szCs w:val="24"/>
        </w:rPr>
        <w:t>ACENTDFB</w:t>
      </w:r>
      <w:r w:rsidR="00173466" w:rsidRPr="00A07A10">
        <w:rPr>
          <w:rFonts w:ascii="Garamond" w:hAnsi="Garamond"/>
          <w:sz w:val="24"/>
          <w:szCs w:val="24"/>
        </w:rPr>
        <w:t xml:space="preserve"> to sensitise student, staff and community members on the phone numbers</w:t>
      </w:r>
    </w:p>
    <w:p w14:paraId="6E33846C" w14:textId="10B3FFC7" w:rsidR="00173466" w:rsidRPr="00A07A10" w:rsidRDefault="00173466" w:rsidP="00617EB2">
      <w:pPr>
        <w:pStyle w:val="ListParagraph"/>
        <w:numPr>
          <w:ilvl w:val="0"/>
          <w:numId w:val="95"/>
        </w:numPr>
        <w:spacing w:after="160" w:line="259" w:lineRule="auto"/>
        <w:jc w:val="both"/>
        <w:rPr>
          <w:rFonts w:ascii="Garamond" w:hAnsi="Garamond"/>
          <w:sz w:val="24"/>
          <w:szCs w:val="24"/>
        </w:rPr>
      </w:pPr>
      <w:r w:rsidRPr="00A07A10">
        <w:rPr>
          <w:rFonts w:ascii="Garamond" w:hAnsi="Garamond"/>
          <w:sz w:val="24"/>
          <w:szCs w:val="24"/>
        </w:rPr>
        <w:t xml:space="preserve">The cost of maintaining the phone lines will be borne by the </w:t>
      </w:r>
      <w:r w:rsidR="00C966B1" w:rsidRPr="00A07A10">
        <w:rPr>
          <w:rFonts w:ascii="Garamond" w:hAnsi="Garamond"/>
          <w:sz w:val="24"/>
          <w:szCs w:val="24"/>
        </w:rPr>
        <w:t>ACENTDFB</w:t>
      </w:r>
      <w:r w:rsidRPr="00A07A10">
        <w:rPr>
          <w:rFonts w:ascii="Garamond" w:hAnsi="Garamond"/>
          <w:sz w:val="24"/>
          <w:szCs w:val="24"/>
        </w:rPr>
        <w:t xml:space="preserve"> Project</w:t>
      </w:r>
    </w:p>
    <w:p w14:paraId="73096DAE" w14:textId="76624128" w:rsidR="00C966B1" w:rsidRPr="00A07A10" w:rsidRDefault="00C966B1" w:rsidP="00C966B1">
      <w:pPr>
        <w:pStyle w:val="ListParagraph"/>
        <w:spacing w:after="160" w:line="259" w:lineRule="auto"/>
        <w:jc w:val="both"/>
        <w:rPr>
          <w:rFonts w:ascii="Garamond" w:hAnsi="Garamond"/>
          <w:sz w:val="24"/>
          <w:szCs w:val="24"/>
        </w:rPr>
      </w:pPr>
    </w:p>
    <w:p w14:paraId="5722B230" w14:textId="77777777" w:rsidR="00C966B1" w:rsidRPr="00A07A10" w:rsidRDefault="00C966B1" w:rsidP="00C966B1">
      <w:pPr>
        <w:pBdr>
          <w:bottom w:val="single" w:sz="4" w:space="1" w:color="auto"/>
        </w:pBdr>
        <w:spacing w:line="259" w:lineRule="auto"/>
        <w:rPr>
          <w:rFonts w:ascii="Garamond" w:hAnsi="Garamond"/>
          <w:b/>
          <w:bCs/>
          <w:sz w:val="24"/>
          <w:szCs w:val="24"/>
        </w:rPr>
      </w:pPr>
      <w:r w:rsidRPr="00A07A10">
        <w:rPr>
          <w:rFonts w:ascii="Garamond" w:hAnsi="Garamond"/>
          <w:b/>
          <w:bCs/>
          <w:sz w:val="24"/>
          <w:szCs w:val="24"/>
        </w:rPr>
        <w:t>Meetings/consultations/Focus Group Discussions (FGDs)/Oral reports</w:t>
      </w:r>
    </w:p>
    <w:p w14:paraId="691AD113" w14:textId="77777777" w:rsidR="00C966B1" w:rsidRPr="00A07A10" w:rsidRDefault="00C966B1" w:rsidP="00617EB2">
      <w:pPr>
        <w:pStyle w:val="ListParagraph"/>
        <w:numPr>
          <w:ilvl w:val="0"/>
          <w:numId w:val="96"/>
        </w:numPr>
        <w:spacing w:after="160" w:line="259" w:lineRule="auto"/>
        <w:jc w:val="both"/>
        <w:rPr>
          <w:rFonts w:ascii="Garamond" w:hAnsi="Garamond"/>
          <w:sz w:val="24"/>
          <w:szCs w:val="24"/>
        </w:rPr>
      </w:pPr>
      <w:r w:rsidRPr="00A07A10">
        <w:rPr>
          <w:rFonts w:ascii="Garamond" w:hAnsi="Garamond"/>
          <w:sz w:val="24"/>
          <w:szCs w:val="24"/>
        </w:rPr>
        <w:t>Complaints and suggestions could be received during on-site project progress meetings, focal group discussions, community meetings or other forms of oral receipt etc.</w:t>
      </w:r>
    </w:p>
    <w:p w14:paraId="44D3A67C" w14:textId="77777777" w:rsidR="00C966B1" w:rsidRPr="00A07A10" w:rsidRDefault="00C966B1" w:rsidP="00617EB2">
      <w:pPr>
        <w:pStyle w:val="ListParagraph"/>
        <w:numPr>
          <w:ilvl w:val="0"/>
          <w:numId w:val="96"/>
        </w:numPr>
        <w:spacing w:after="160" w:line="259" w:lineRule="auto"/>
        <w:jc w:val="both"/>
        <w:rPr>
          <w:rFonts w:ascii="Garamond" w:hAnsi="Garamond"/>
          <w:sz w:val="24"/>
          <w:szCs w:val="24"/>
        </w:rPr>
      </w:pPr>
      <w:r w:rsidRPr="00A07A10">
        <w:rPr>
          <w:rFonts w:ascii="Garamond" w:hAnsi="Garamond"/>
          <w:sz w:val="24"/>
          <w:szCs w:val="24"/>
        </w:rPr>
        <w:t xml:space="preserve">This complaints from such meetings will be channelled to the GRC and documented </w:t>
      </w:r>
    </w:p>
    <w:p w14:paraId="06A6C20F" w14:textId="77777777" w:rsidR="00C966B1" w:rsidRPr="00A07A10" w:rsidRDefault="00C966B1" w:rsidP="00617EB2">
      <w:pPr>
        <w:pStyle w:val="ListParagraph"/>
        <w:numPr>
          <w:ilvl w:val="0"/>
          <w:numId w:val="96"/>
        </w:numPr>
        <w:spacing w:after="160" w:line="259" w:lineRule="auto"/>
        <w:jc w:val="both"/>
        <w:rPr>
          <w:rFonts w:ascii="Garamond" w:hAnsi="Garamond"/>
          <w:sz w:val="24"/>
          <w:szCs w:val="24"/>
        </w:rPr>
      </w:pPr>
      <w:r w:rsidRPr="00A07A10">
        <w:rPr>
          <w:rFonts w:ascii="Garamond" w:hAnsi="Garamond"/>
          <w:sz w:val="24"/>
          <w:szCs w:val="24"/>
        </w:rPr>
        <w:t>This will also follow the complaints resolution process</w:t>
      </w:r>
    </w:p>
    <w:p w14:paraId="54FD16B0" w14:textId="77777777" w:rsidR="00C966B1" w:rsidRPr="00A07A10" w:rsidRDefault="00C966B1" w:rsidP="00C966B1">
      <w:pPr>
        <w:pBdr>
          <w:bottom w:val="single" w:sz="4" w:space="1" w:color="auto"/>
        </w:pBdr>
        <w:rPr>
          <w:rFonts w:ascii="Garamond" w:hAnsi="Garamond"/>
          <w:b/>
          <w:bCs/>
          <w:sz w:val="24"/>
          <w:szCs w:val="24"/>
        </w:rPr>
      </w:pPr>
      <w:r w:rsidRPr="00A07A10">
        <w:rPr>
          <w:rFonts w:ascii="Garamond" w:hAnsi="Garamond"/>
          <w:b/>
          <w:bCs/>
          <w:sz w:val="24"/>
          <w:szCs w:val="24"/>
        </w:rPr>
        <w:lastRenderedPageBreak/>
        <w:t>Grievance Redress Committees</w:t>
      </w:r>
    </w:p>
    <w:p w14:paraId="0C5C451E" w14:textId="77777777" w:rsidR="00C966B1" w:rsidRPr="00A07A10" w:rsidRDefault="00C966B1" w:rsidP="00617EB2">
      <w:pPr>
        <w:pStyle w:val="ListParagraph"/>
        <w:numPr>
          <w:ilvl w:val="0"/>
          <w:numId w:val="97"/>
        </w:numPr>
        <w:spacing w:after="160"/>
        <w:jc w:val="both"/>
        <w:rPr>
          <w:rFonts w:ascii="Garamond" w:hAnsi="Garamond"/>
          <w:sz w:val="24"/>
          <w:szCs w:val="24"/>
        </w:rPr>
      </w:pPr>
      <w:r w:rsidRPr="00A07A10">
        <w:rPr>
          <w:rFonts w:ascii="Garamond" w:hAnsi="Garamond"/>
          <w:sz w:val="24"/>
          <w:szCs w:val="24"/>
        </w:rPr>
        <w:t>Complaints/suggestions can be received through Grievance Redress Committees (GRCs)</w:t>
      </w:r>
    </w:p>
    <w:p w14:paraId="4AD447F2" w14:textId="77777777" w:rsidR="00C966B1" w:rsidRPr="00A07A10" w:rsidRDefault="00C966B1" w:rsidP="00617EB2">
      <w:pPr>
        <w:pStyle w:val="ListParagraph"/>
        <w:numPr>
          <w:ilvl w:val="0"/>
          <w:numId w:val="97"/>
        </w:numPr>
        <w:spacing w:after="160"/>
        <w:jc w:val="both"/>
        <w:rPr>
          <w:rFonts w:ascii="Garamond" w:hAnsi="Garamond"/>
          <w:sz w:val="24"/>
          <w:szCs w:val="24"/>
        </w:rPr>
      </w:pPr>
      <w:r w:rsidRPr="00A07A10">
        <w:rPr>
          <w:rFonts w:ascii="Garamond" w:hAnsi="Garamond"/>
          <w:sz w:val="24"/>
          <w:szCs w:val="24"/>
        </w:rPr>
        <w:t>GRCs will be set up at the project level, the Management level and the governing council</w:t>
      </w:r>
    </w:p>
    <w:p w14:paraId="4CD8E3A8" w14:textId="77777777" w:rsidR="00C966B1" w:rsidRPr="00A07A10" w:rsidRDefault="00C966B1" w:rsidP="00617EB2">
      <w:pPr>
        <w:pStyle w:val="ListParagraph"/>
        <w:numPr>
          <w:ilvl w:val="0"/>
          <w:numId w:val="97"/>
        </w:numPr>
        <w:spacing w:after="160"/>
        <w:jc w:val="both"/>
        <w:rPr>
          <w:rFonts w:ascii="Garamond" w:hAnsi="Garamond"/>
          <w:sz w:val="24"/>
          <w:szCs w:val="24"/>
        </w:rPr>
      </w:pPr>
      <w:r w:rsidRPr="00A07A10">
        <w:rPr>
          <w:rFonts w:ascii="Garamond" w:hAnsi="Garamond"/>
          <w:sz w:val="24"/>
          <w:szCs w:val="24"/>
        </w:rPr>
        <w:t>Members of the communities would be sensitized on the GRM use, process and procedure.</w:t>
      </w:r>
    </w:p>
    <w:p w14:paraId="37A28E95" w14:textId="77777777" w:rsidR="00C966B1" w:rsidRPr="00A07A10" w:rsidRDefault="00C966B1" w:rsidP="00617EB2">
      <w:pPr>
        <w:pStyle w:val="ListParagraph"/>
        <w:numPr>
          <w:ilvl w:val="0"/>
          <w:numId w:val="97"/>
        </w:numPr>
        <w:spacing w:after="160"/>
        <w:jc w:val="both"/>
        <w:rPr>
          <w:rFonts w:ascii="Garamond" w:hAnsi="Garamond"/>
          <w:sz w:val="24"/>
          <w:szCs w:val="24"/>
        </w:rPr>
      </w:pPr>
      <w:r w:rsidRPr="00A07A10">
        <w:rPr>
          <w:rFonts w:ascii="Garamond" w:hAnsi="Garamond"/>
          <w:sz w:val="24"/>
          <w:szCs w:val="24"/>
        </w:rPr>
        <w:t>Stakeholders can channel their concerns through any member of the GRC, who will in-turn inform the committee for proper recording and subsequent action</w:t>
      </w:r>
    </w:p>
    <w:p w14:paraId="7244A8D7" w14:textId="26E00C58" w:rsidR="00C966B1" w:rsidRPr="00486CE8" w:rsidRDefault="00C966B1" w:rsidP="00486CE8">
      <w:pPr>
        <w:pStyle w:val="Heading4"/>
        <w:rPr>
          <w:i w:val="0"/>
          <w:iCs w:val="0"/>
        </w:rPr>
      </w:pPr>
      <w:bookmarkStart w:id="260" w:name="_Toc115473566"/>
      <w:bookmarkStart w:id="261" w:name="_Toc125483151"/>
      <w:r w:rsidRPr="00486CE8">
        <w:rPr>
          <w:i w:val="0"/>
          <w:iCs w:val="0"/>
        </w:rPr>
        <w:t>Table</w:t>
      </w:r>
      <w:r w:rsidR="00A07A10" w:rsidRPr="00486CE8">
        <w:rPr>
          <w:i w:val="0"/>
          <w:iCs w:val="0"/>
        </w:rPr>
        <w:t xml:space="preserve"> 5.</w:t>
      </w:r>
      <w:r w:rsidR="00486CE8" w:rsidRPr="00486CE8">
        <w:rPr>
          <w:i w:val="0"/>
          <w:iCs w:val="0"/>
        </w:rPr>
        <w:t>2</w:t>
      </w:r>
      <w:r w:rsidRPr="00486CE8">
        <w:rPr>
          <w:i w:val="0"/>
          <w:iCs w:val="0"/>
        </w:rPr>
        <w:t>: Grievance Redress Committee Members</w:t>
      </w:r>
      <w:bookmarkEnd w:id="260"/>
      <w:bookmarkEnd w:id="261"/>
    </w:p>
    <w:tbl>
      <w:tblPr>
        <w:tblStyle w:val="TableGrid"/>
        <w:tblW w:w="10031" w:type="dxa"/>
        <w:tblLook w:val="04A0" w:firstRow="1" w:lastRow="0" w:firstColumn="1" w:lastColumn="0" w:noHBand="0" w:noVBand="1"/>
      </w:tblPr>
      <w:tblGrid>
        <w:gridCol w:w="1618"/>
        <w:gridCol w:w="3900"/>
        <w:gridCol w:w="4513"/>
      </w:tblGrid>
      <w:tr w:rsidR="00C966B1" w:rsidRPr="00A07A10" w14:paraId="70E088BD" w14:textId="77777777" w:rsidTr="00A07A10">
        <w:tc>
          <w:tcPr>
            <w:tcW w:w="1384" w:type="dxa"/>
            <w:shd w:val="clear" w:color="auto" w:fill="F2DBDB" w:themeFill="accent2" w:themeFillTint="33"/>
          </w:tcPr>
          <w:p w14:paraId="4F0E4195" w14:textId="77777777" w:rsidR="00C966B1" w:rsidRPr="00A07A10" w:rsidRDefault="00C966B1" w:rsidP="002361C5">
            <w:pPr>
              <w:rPr>
                <w:rFonts w:ascii="Garamond" w:hAnsi="Garamond" w:cs="Arial"/>
                <w:b/>
                <w:bCs/>
                <w:sz w:val="24"/>
                <w:szCs w:val="24"/>
              </w:rPr>
            </w:pPr>
            <w:r w:rsidRPr="00A07A10">
              <w:rPr>
                <w:rFonts w:ascii="Garamond" w:hAnsi="Garamond" w:cs="Arial"/>
                <w:b/>
                <w:bCs/>
                <w:sz w:val="24"/>
                <w:szCs w:val="24"/>
              </w:rPr>
              <w:t>Committee Level</w:t>
            </w:r>
          </w:p>
        </w:tc>
        <w:tc>
          <w:tcPr>
            <w:tcW w:w="3998" w:type="dxa"/>
            <w:shd w:val="clear" w:color="auto" w:fill="F2DBDB" w:themeFill="accent2" w:themeFillTint="33"/>
          </w:tcPr>
          <w:p w14:paraId="70F6C62B" w14:textId="77777777" w:rsidR="00C966B1" w:rsidRPr="00A07A10" w:rsidRDefault="00C966B1" w:rsidP="002361C5">
            <w:pPr>
              <w:rPr>
                <w:rFonts w:ascii="Garamond" w:hAnsi="Garamond" w:cs="Arial"/>
                <w:b/>
                <w:bCs/>
                <w:sz w:val="24"/>
                <w:szCs w:val="24"/>
              </w:rPr>
            </w:pPr>
            <w:r w:rsidRPr="00A07A10">
              <w:rPr>
                <w:rFonts w:ascii="Garamond" w:hAnsi="Garamond" w:cs="Arial"/>
                <w:b/>
                <w:bCs/>
                <w:sz w:val="24"/>
                <w:szCs w:val="24"/>
              </w:rPr>
              <w:t>Members</w:t>
            </w:r>
          </w:p>
        </w:tc>
        <w:tc>
          <w:tcPr>
            <w:tcW w:w="4649" w:type="dxa"/>
            <w:shd w:val="clear" w:color="auto" w:fill="F2DBDB" w:themeFill="accent2" w:themeFillTint="33"/>
          </w:tcPr>
          <w:p w14:paraId="461D660B" w14:textId="77777777" w:rsidR="00C966B1" w:rsidRPr="00A07A10" w:rsidRDefault="00C966B1" w:rsidP="002361C5">
            <w:pPr>
              <w:rPr>
                <w:rFonts w:ascii="Garamond" w:hAnsi="Garamond" w:cs="Arial"/>
                <w:b/>
                <w:bCs/>
                <w:sz w:val="24"/>
                <w:szCs w:val="24"/>
              </w:rPr>
            </w:pPr>
            <w:r w:rsidRPr="00A07A10">
              <w:rPr>
                <w:rFonts w:ascii="Garamond" w:hAnsi="Garamond" w:cs="Arial"/>
                <w:b/>
                <w:bCs/>
                <w:sz w:val="24"/>
                <w:szCs w:val="24"/>
              </w:rPr>
              <w:t>Function</w:t>
            </w:r>
          </w:p>
        </w:tc>
      </w:tr>
      <w:tr w:rsidR="00C966B1" w:rsidRPr="00A07A10" w14:paraId="31471260" w14:textId="77777777" w:rsidTr="002361C5">
        <w:tc>
          <w:tcPr>
            <w:tcW w:w="1384" w:type="dxa"/>
          </w:tcPr>
          <w:p w14:paraId="70EAA535"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1</w:t>
            </w:r>
            <w:r w:rsidRPr="00A07A10">
              <w:rPr>
                <w:rFonts w:ascii="Garamond" w:hAnsi="Garamond" w:cs="Arial"/>
                <w:sz w:val="24"/>
                <w:szCs w:val="24"/>
                <w:vertAlign w:val="superscript"/>
              </w:rPr>
              <w:t>st</w:t>
            </w:r>
            <w:r w:rsidRPr="00A07A10">
              <w:rPr>
                <w:rFonts w:ascii="Garamond" w:hAnsi="Garamond" w:cs="Arial"/>
                <w:sz w:val="24"/>
                <w:szCs w:val="24"/>
              </w:rPr>
              <w:t xml:space="preserve"> Level – Project Level GRC</w:t>
            </w:r>
          </w:p>
        </w:tc>
        <w:tc>
          <w:tcPr>
            <w:tcW w:w="3998" w:type="dxa"/>
          </w:tcPr>
          <w:p w14:paraId="74D0C77B" w14:textId="0A6F9C11" w:rsidR="00C966B1" w:rsidRPr="00A07A10" w:rsidRDefault="00C966B1" w:rsidP="00617EB2">
            <w:pPr>
              <w:pStyle w:val="ListParagraph"/>
              <w:numPr>
                <w:ilvl w:val="0"/>
                <w:numId w:val="98"/>
              </w:numPr>
              <w:jc w:val="both"/>
              <w:rPr>
                <w:rFonts w:ascii="Garamond" w:hAnsi="Garamond" w:cs="Arial"/>
                <w:sz w:val="24"/>
                <w:szCs w:val="24"/>
              </w:rPr>
            </w:pPr>
            <w:r w:rsidRPr="00A07A10">
              <w:rPr>
                <w:rFonts w:ascii="Garamond" w:hAnsi="Garamond" w:cs="Arial"/>
                <w:sz w:val="24"/>
                <w:szCs w:val="24"/>
                <w:lang w:eastAsia="zh-CN"/>
              </w:rPr>
              <w:t xml:space="preserve">ACENTDFB Centre Coordinator </w:t>
            </w:r>
            <w:r w:rsidRPr="00A07A10">
              <w:rPr>
                <w:rFonts w:ascii="Garamond" w:hAnsi="Garamond" w:cs="Arial"/>
                <w:sz w:val="24"/>
                <w:szCs w:val="24"/>
              </w:rPr>
              <w:t>- Chairperson</w:t>
            </w:r>
          </w:p>
          <w:p w14:paraId="0881A2D0" w14:textId="2C75D2C2" w:rsidR="00C966B1" w:rsidRPr="00A07A10" w:rsidRDefault="00C966B1" w:rsidP="00617EB2">
            <w:pPr>
              <w:pStyle w:val="ListParagraph"/>
              <w:numPr>
                <w:ilvl w:val="0"/>
                <w:numId w:val="98"/>
              </w:numPr>
              <w:jc w:val="both"/>
              <w:rPr>
                <w:rFonts w:ascii="Garamond" w:hAnsi="Garamond" w:cs="Arial"/>
                <w:sz w:val="24"/>
                <w:szCs w:val="24"/>
              </w:rPr>
            </w:pPr>
            <w:r w:rsidRPr="00A07A10">
              <w:rPr>
                <w:rFonts w:ascii="Garamond" w:hAnsi="Garamond" w:cs="Arial"/>
                <w:sz w:val="24"/>
                <w:szCs w:val="24"/>
              </w:rPr>
              <w:t>ACENTDFB E&amp;S Officer</w:t>
            </w:r>
          </w:p>
          <w:p w14:paraId="704FB30B" w14:textId="77777777" w:rsidR="00C966B1" w:rsidRPr="00A07A10" w:rsidRDefault="00C966B1" w:rsidP="00617EB2">
            <w:pPr>
              <w:pStyle w:val="ListParagraph"/>
              <w:numPr>
                <w:ilvl w:val="0"/>
                <w:numId w:val="98"/>
              </w:numPr>
              <w:jc w:val="both"/>
              <w:rPr>
                <w:rFonts w:ascii="Garamond" w:hAnsi="Garamond" w:cs="Arial"/>
                <w:sz w:val="24"/>
                <w:szCs w:val="24"/>
              </w:rPr>
            </w:pPr>
            <w:r w:rsidRPr="00A07A10">
              <w:rPr>
                <w:rFonts w:ascii="Garamond" w:hAnsi="Garamond" w:cs="Arial"/>
                <w:sz w:val="24"/>
                <w:szCs w:val="24"/>
              </w:rPr>
              <w:t>Director, DPPW&amp;S</w:t>
            </w:r>
          </w:p>
          <w:p w14:paraId="3C9490A7" w14:textId="438EA29E" w:rsidR="00C966B1" w:rsidRPr="00A07A10" w:rsidRDefault="00C966B1" w:rsidP="00617EB2">
            <w:pPr>
              <w:pStyle w:val="ListParagraph"/>
              <w:numPr>
                <w:ilvl w:val="0"/>
                <w:numId w:val="98"/>
              </w:numPr>
              <w:jc w:val="both"/>
              <w:rPr>
                <w:rFonts w:ascii="Garamond" w:hAnsi="Garamond" w:cs="Arial"/>
                <w:sz w:val="24"/>
                <w:szCs w:val="24"/>
              </w:rPr>
            </w:pPr>
            <w:r w:rsidRPr="00A07A10">
              <w:rPr>
                <w:rFonts w:ascii="Garamond" w:hAnsi="Garamond" w:cs="Arial"/>
                <w:sz w:val="24"/>
                <w:szCs w:val="24"/>
              </w:rPr>
              <w:t>Director, DLSS (Counsellor &amp; Gender Officer, ACENTDFB)</w:t>
            </w:r>
          </w:p>
          <w:p w14:paraId="2A7E20A0" w14:textId="1949FADA" w:rsidR="00C966B1" w:rsidRPr="00A07A10" w:rsidRDefault="00C966B1" w:rsidP="00617EB2">
            <w:pPr>
              <w:pStyle w:val="ListParagraph"/>
              <w:numPr>
                <w:ilvl w:val="0"/>
                <w:numId w:val="98"/>
              </w:numPr>
              <w:jc w:val="both"/>
              <w:rPr>
                <w:rFonts w:ascii="Garamond" w:hAnsi="Garamond" w:cs="Arial"/>
                <w:sz w:val="24"/>
                <w:szCs w:val="24"/>
              </w:rPr>
            </w:pPr>
            <w:r w:rsidRPr="00A07A10">
              <w:rPr>
                <w:rFonts w:ascii="Garamond" w:hAnsi="Garamond" w:cs="Arial"/>
                <w:sz w:val="24"/>
                <w:szCs w:val="24"/>
              </w:rPr>
              <w:t>ACENTDFB M&amp;E Officer</w:t>
            </w:r>
          </w:p>
          <w:p w14:paraId="43B65851" w14:textId="77777777" w:rsidR="00C966B1" w:rsidRPr="00A07A10" w:rsidRDefault="00C966B1" w:rsidP="002361C5">
            <w:pPr>
              <w:rPr>
                <w:rFonts w:ascii="Garamond" w:hAnsi="Garamond" w:cs="Arial"/>
                <w:sz w:val="24"/>
                <w:szCs w:val="24"/>
                <w:lang w:eastAsia="zh-CN"/>
              </w:rPr>
            </w:pPr>
            <w:r w:rsidRPr="00A07A10">
              <w:rPr>
                <w:rFonts w:ascii="Garamond" w:hAnsi="Garamond" w:cs="Arial"/>
                <w:sz w:val="24"/>
                <w:szCs w:val="24"/>
                <w:lang w:eastAsia="zh-CN"/>
              </w:rPr>
              <w:t>Adhoc members may be called in to serve on the committee depending on the case:</w:t>
            </w:r>
          </w:p>
          <w:p w14:paraId="4566EC20" w14:textId="77777777" w:rsidR="00C966B1" w:rsidRPr="00A07A10" w:rsidRDefault="00C966B1" w:rsidP="00617EB2">
            <w:pPr>
              <w:pStyle w:val="ListParagraph"/>
              <w:numPr>
                <w:ilvl w:val="0"/>
                <w:numId w:val="99"/>
              </w:numPr>
              <w:rPr>
                <w:rFonts w:ascii="Garamond" w:hAnsi="Garamond" w:cs="Arial"/>
                <w:sz w:val="24"/>
                <w:szCs w:val="24"/>
              </w:rPr>
            </w:pPr>
            <w:r w:rsidRPr="00A07A10">
              <w:rPr>
                <w:rFonts w:ascii="Garamond" w:hAnsi="Garamond" w:cs="Arial"/>
                <w:sz w:val="24"/>
                <w:szCs w:val="24"/>
              </w:rPr>
              <w:t>Risk Mitigation Officer (RMO)</w:t>
            </w:r>
          </w:p>
          <w:p w14:paraId="187D5328" w14:textId="38F75D39" w:rsidR="00C966B1" w:rsidRPr="00A07A10" w:rsidRDefault="00C966B1" w:rsidP="00617EB2">
            <w:pPr>
              <w:pStyle w:val="ListParagraph"/>
              <w:numPr>
                <w:ilvl w:val="0"/>
                <w:numId w:val="99"/>
              </w:numPr>
              <w:rPr>
                <w:rFonts w:ascii="Garamond" w:hAnsi="Garamond" w:cs="Arial"/>
                <w:sz w:val="24"/>
                <w:szCs w:val="24"/>
              </w:rPr>
            </w:pPr>
            <w:r w:rsidRPr="00A07A10">
              <w:rPr>
                <w:rFonts w:ascii="Garamond" w:hAnsi="Garamond" w:cs="Arial"/>
                <w:sz w:val="24"/>
                <w:szCs w:val="24"/>
              </w:rPr>
              <w:t xml:space="preserve">Student Representative – ACENTDFB </w:t>
            </w:r>
          </w:p>
        </w:tc>
        <w:tc>
          <w:tcPr>
            <w:tcW w:w="4649" w:type="dxa"/>
          </w:tcPr>
          <w:p w14:paraId="1AEBDC9B" w14:textId="77777777" w:rsidR="00C966B1" w:rsidRPr="00A07A10" w:rsidRDefault="00C966B1" w:rsidP="00617EB2">
            <w:pPr>
              <w:pStyle w:val="ListParagraph"/>
              <w:numPr>
                <w:ilvl w:val="0"/>
                <w:numId w:val="100"/>
              </w:numPr>
              <w:ind w:left="360"/>
              <w:jc w:val="both"/>
              <w:rPr>
                <w:rFonts w:ascii="Garamond" w:hAnsi="Garamond" w:cs="Arial"/>
                <w:sz w:val="24"/>
                <w:szCs w:val="24"/>
              </w:rPr>
            </w:pPr>
            <w:r w:rsidRPr="00A07A10">
              <w:rPr>
                <w:rFonts w:ascii="Garamond" w:hAnsi="Garamond" w:cs="Arial"/>
                <w:sz w:val="24"/>
                <w:szCs w:val="24"/>
              </w:rPr>
              <w:t>Receive, investigate and resolve complaints related to the project. (With the exception of GBV related complaints which will follow a different path as stated in section 5.3 below, due to the sensitive nature of such cases)</w:t>
            </w:r>
          </w:p>
          <w:p w14:paraId="657AED30" w14:textId="77777777" w:rsidR="00C966B1" w:rsidRPr="00A07A10" w:rsidRDefault="00C966B1" w:rsidP="002361C5">
            <w:pPr>
              <w:rPr>
                <w:rFonts w:ascii="Garamond" w:hAnsi="Garamond" w:cs="Arial"/>
                <w:sz w:val="24"/>
                <w:szCs w:val="24"/>
              </w:rPr>
            </w:pPr>
          </w:p>
          <w:p w14:paraId="37EA4432" w14:textId="77777777" w:rsidR="00C966B1" w:rsidRPr="00A07A10" w:rsidRDefault="00C966B1" w:rsidP="00617EB2">
            <w:pPr>
              <w:pStyle w:val="ListParagraph"/>
              <w:numPr>
                <w:ilvl w:val="0"/>
                <w:numId w:val="100"/>
              </w:numPr>
              <w:ind w:left="360"/>
              <w:jc w:val="both"/>
              <w:rPr>
                <w:rFonts w:ascii="Garamond" w:hAnsi="Garamond" w:cs="Arial"/>
                <w:sz w:val="24"/>
                <w:szCs w:val="24"/>
              </w:rPr>
            </w:pPr>
            <w:r w:rsidRPr="00A07A10">
              <w:rPr>
                <w:rFonts w:ascii="Garamond" w:hAnsi="Garamond" w:cs="Arial"/>
                <w:sz w:val="24"/>
                <w:szCs w:val="24"/>
              </w:rPr>
              <w:t xml:space="preserve">Unresolved complaints at this level will be channeled to the Management level GRC </w:t>
            </w:r>
          </w:p>
        </w:tc>
      </w:tr>
      <w:tr w:rsidR="00C966B1" w:rsidRPr="00A07A10" w14:paraId="5ED0B7C4" w14:textId="77777777" w:rsidTr="002361C5">
        <w:tc>
          <w:tcPr>
            <w:tcW w:w="1384" w:type="dxa"/>
          </w:tcPr>
          <w:p w14:paraId="0E98A90C"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2</w:t>
            </w:r>
            <w:r w:rsidRPr="00A07A10">
              <w:rPr>
                <w:rFonts w:ascii="Garamond" w:hAnsi="Garamond" w:cs="Arial"/>
                <w:sz w:val="24"/>
                <w:szCs w:val="24"/>
                <w:vertAlign w:val="superscript"/>
              </w:rPr>
              <w:t>nd</w:t>
            </w:r>
            <w:r w:rsidRPr="00A07A10">
              <w:rPr>
                <w:rFonts w:ascii="Garamond" w:hAnsi="Garamond" w:cs="Arial"/>
                <w:sz w:val="24"/>
                <w:szCs w:val="24"/>
              </w:rPr>
              <w:t xml:space="preserve"> Level–Management Level GRC</w:t>
            </w:r>
          </w:p>
        </w:tc>
        <w:tc>
          <w:tcPr>
            <w:tcW w:w="3998" w:type="dxa"/>
          </w:tcPr>
          <w:p w14:paraId="1199DF5E" w14:textId="77777777" w:rsidR="00C966B1" w:rsidRPr="00A07A10" w:rsidRDefault="00C966B1" w:rsidP="00617EB2">
            <w:pPr>
              <w:pStyle w:val="ListParagraph"/>
              <w:numPr>
                <w:ilvl w:val="0"/>
                <w:numId w:val="101"/>
              </w:numPr>
              <w:jc w:val="both"/>
              <w:rPr>
                <w:rFonts w:ascii="Garamond" w:hAnsi="Garamond" w:cs="Arial"/>
                <w:sz w:val="24"/>
                <w:szCs w:val="24"/>
              </w:rPr>
            </w:pPr>
            <w:r w:rsidRPr="00A07A10">
              <w:rPr>
                <w:rFonts w:ascii="Garamond" w:hAnsi="Garamond" w:cs="Arial"/>
                <w:sz w:val="24"/>
                <w:szCs w:val="24"/>
              </w:rPr>
              <w:t>Vice Chancellor, NOUN (Chairperson)</w:t>
            </w:r>
          </w:p>
          <w:p w14:paraId="571AE0DB" w14:textId="77777777" w:rsidR="00C966B1" w:rsidRPr="00A07A10" w:rsidRDefault="00C966B1" w:rsidP="00617EB2">
            <w:pPr>
              <w:pStyle w:val="ListParagraph"/>
              <w:numPr>
                <w:ilvl w:val="0"/>
                <w:numId w:val="101"/>
              </w:numPr>
              <w:jc w:val="both"/>
              <w:rPr>
                <w:rFonts w:ascii="Garamond" w:hAnsi="Garamond" w:cs="Arial"/>
                <w:sz w:val="24"/>
                <w:szCs w:val="24"/>
              </w:rPr>
            </w:pPr>
            <w:r w:rsidRPr="00A07A10">
              <w:rPr>
                <w:rFonts w:ascii="Garamond" w:hAnsi="Garamond" w:cs="Arial"/>
                <w:sz w:val="24"/>
                <w:szCs w:val="24"/>
              </w:rPr>
              <w:t>Deputy Vice Chancellors</w:t>
            </w:r>
          </w:p>
          <w:p w14:paraId="3D3104E1" w14:textId="57BD9247" w:rsidR="00C966B1" w:rsidRPr="00A07A10" w:rsidRDefault="00C966B1" w:rsidP="00617EB2">
            <w:pPr>
              <w:pStyle w:val="ListParagraph"/>
              <w:numPr>
                <w:ilvl w:val="0"/>
                <w:numId w:val="101"/>
              </w:numPr>
              <w:jc w:val="both"/>
              <w:rPr>
                <w:rFonts w:ascii="Garamond" w:hAnsi="Garamond" w:cs="Arial"/>
                <w:sz w:val="24"/>
                <w:szCs w:val="24"/>
              </w:rPr>
            </w:pPr>
            <w:r w:rsidRPr="00A07A10">
              <w:rPr>
                <w:rFonts w:ascii="Garamond" w:hAnsi="Garamond" w:cs="Arial"/>
                <w:sz w:val="24"/>
                <w:szCs w:val="24"/>
              </w:rPr>
              <w:t>Centre Coordinator, ACENTDFB</w:t>
            </w:r>
          </w:p>
          <w:p w14:paraId="1C9504FB" w14:textId="77777777" w:rsidR="00C966B1" w:rsidRPr="00A07A10" w:rsidRDefault="00C966B1" w:rsidP="00617EB2">
            <w:pPr>
              <w:pStyle w:val="ListParagraph"/>
              <w:numPr>
                <w:ilvl w:val="0"/>
                <w:numId w:val="101"/>
              </w:numPr>
              <w:jc w:val="both"/>
              <w:rPr>
                <w:rFonts w:ascii="Garamond" w:hAnsi="Garamond" w:cs="Arial"/>
                <w:sz w:val="24"/>
                <w:szCs w:val="24"/>
              </w:rPr>
            </w:pPr>
            <w:r w:rsidRPr="00A07A10">
              <w:rPr>
                <w:rFonts w:ascii="Garamond" w:hAnsi="Garamond" w:cs="Arial"/>
                <w:sz w:val="24"/>
                <w:szCs w:val="24"/>
              </w:rPr>
              <w:t>Management Team Directors</w:t>
            </w:r>
          </w:p>
          <w:p w14:paraId="1BECD179" w14:textId="77777777" w:rsidR="00C966B1" w:rsidRPr="00A07A10" w:rsidRDefault="00C966B1" w:rsidP="00617EB2">
            <w:pPr>
              <w:pStyle w:val="ListParagraph"/>
              <w:numPr>
                <w:ilvl w:val="0"/>
                <w:numId w:val="101"/>
              </w:numPr>
              <w:jc w:val="both"/>
              <w:rPr>
                <w:rFonts w:ascii="Garamond" w:hAnsi="Garamond" w:cs="Arial"/>
                <w:sz w:val="24"/>
                <w:szCs w:val="24"/>
              </w:rPr>
            </w:pPr>
            <w:r w:rsidRPr="00A07A10">
              <w:rPr>
                <w:rFonts w:ascii="Garamond" w:hAnsi="Garamond" w:cs="Arial"/>
                <w:sz w:val="24"/>
                <w:szCs w:val="24"/>
              </w:rPr>
              <w:t>Technical Professionals (DPPW&amp;S)</w:t>
            </w:r>
          </w:p>
        </w:tc>
        <w:tc>
          <w:tcPr>
            <w:tcW w:w="4649" w:type="dxa"/>
          </w:tcPr>
          <w:p w14:paraId="672CE2F3" w14:textId="77777777" w:rsidR="00C966B1" w:rsidRPr="00A07A10" w:rsidRDefault="00C966B1" w:rsidP="00617EB2">
            <w:pPr>
              <w:pStyle w:val="ListParagraph"/>
              <w:numPr>
                <w:ilvl w:val="0"/>
                <w:numId w:val="102"/>
              </w:numPr>
              <w:ind w:left="360"/>
              <w:jc w:val="both"/>
              <w:rPr>
                <w:rFonts w:ascii="Garamond" w:hAnsi="Garamond" w:cs="Arial"/>
                <w:sz w:val="24"/>
                <w:szCs w:val="24"/>
              </w:rPr>
            </w:pPr>
            <w:r w:rsidRPr="00A07A10">
              <w:rPr>
                <w:rFonts w:ascii="Garamond" w:hAnsi="Garamond" w:cs="Arial"/>
                <w:sz w:val="24"/>
                <w:szCs w:val="24"/>
              </w:rPr>
              <w:t>Receive, investigate and resolve outstanding complaints from the project level GRC</w:t>
            </w:r>
          </w:p>
          <w:p w14:paraId="400B75DE" w14:textId="77777777" w:rsidR="00C966B1" w:rsidRPr="00A07A10" w:rsidRDefault="00C966B1" w:rsidP="00617EB2">
            <w:pPr>
              <w:pStyle w:val="ListParagraph"/>
              <w:numPr>
                <w:ilvl w:val="0"/>
                <w:numId w:val="102"/>
              </w:numPr>
              <w:ind w:left="360"/>
              <w:jc w:val="both"/>
              <w:rPr>
                <w:rFonts w:ascii="Garamond" w:hAnsi="Garamond" w:cs="Arial"/>
                <w:sz w:val="24"/>
                <w:szCs w:val="24"/>
              </w:rPr>
            </w:pPr>
            <w:r w:rsidRPr="00A07A10">
              <w:rPr>
                <w:rFonts w:ascii="Garamond" w:hAnsi="Garamond" w:cs="Arial"/>
                <w:sz w:val="24"/>
                <w:szCs w:val="24"/>
              </w:rPr>
              <w:t>Directly receive, investigate and resolve complaints related to the project</w:t>
            </w:r>
          </w:p>
          <w:p w14:paraId="12B5AD94" w14:textId="77777777" w:rsidR="00C966B1" w:rsidRPr="00A07A10" w:rsidRDefault="00C966B1" w:rsidP="00617EB2">
            <w:pPr>
              <w:pStyle w:val="ListParagraph"/>
              <w:numPr>
                <w:ilvl w:val="0"/>
                <w:numId w:val="102"/>
              </w:numPr>
              <w:ind w:left="360"/>
              <w:jc w:val="both"/>
              <w:rPr>
                <w:rFonts w:ascii="Garamond" w:hAnsi="Garamond" w:cs="Arial"/>
                <w:sz w:val="24"/>
                <w:szCs w:val="24"/>
              </w:rPr>
            </w:pPr>
            <w:r w:rsidRPr="00A07A10">
              <w:rPr>
                <w:rFonts w:ascii="Garamond" w:hAnsi="Garamond" w:cs="Arial"/>
                <w:sz w:val="24"/>
                <w:szCs w:val="24"/>
              </w:rPr>
              <w:t>Unresolved complaints at this level will be channeled to the Governing Council</w:t>
            </w:r>
          </w:p>
        </w:tc>
      </w:tr>
      <w:tr w:rsidR="00C966B1" w:rsidRPr="00A07A10" w14:paraId="5210D334" w14:textId="77777777" w:rsidTr="002361C5">
        <w:tc>
          <w:tcPr>
            <w:tcW w:w="1384" w:type="dxa"/>
          </w:tcPr>
          <w:p w14:paraId="0826D277"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3</w:t>
            </w:r>
            <w:r w:rsidRPr="00A07A10">
              <w:rPr>
                <w:rFonts w:ascii="Garamond" w:hAnsi="Garamond" w:cs="Arial"/>
                <w:sz w:val="24"/>
                <w:szCs w:val="24"/>
                <w:vertAlign w:val="superscript"/>
              </w:rPr>
              <w:t>rd</w:t>
            </w:r>
            <w:r w:rsidRPr="00A07A10">
              <w:rPr>
                <w:rFonts w:ascii="Garamond" w:hAnsi="Garamond" w:cs="Arial"/>
                <w:sz w:val="24"/>
                <w:szCs w:val="24"/>
              </w:rPr>
              <w:t xml:space="preserve"> Level – Governing Council</w:t>
            </w:r>
          </w:p>
        </w:tc>
        <w:tc>
          <w:tcPr>
            <w:tcW w:w="3998" w:type="dxa"/>
          </w:tcPr>
          <w:p w14:paraId="5464E729"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In line with existing protocol</w:t>
            </w:r>
          </w:p>
        </w:tc>
        <w:tc>
          <w:tcPr>
            <w:tcW w:w="4649" w:type="dxa"/>
          </w:tcPr>
          <w:p w14:paraId="3E04F81F" w14:textId="77777777" w:rsidR="00C966B1" w:rsidRPr="00A07A10" w:rsidRDefault="00C966B1" w:rsidP="00617EB2">
            <w:pPr>
              <w:pStyle w:val="ListParagraph"/>
              <w:numPr>
                <w:ilvl w:val="0"/>
                <w:numId w:val="103"/>
              </w:numPr>
              <w:ind w:left="360"/>
              <w:jc w:val="both"/>
              <w:rPr>
                <w:rFonts w:ascii="Garamond" w:hAnsi="Garamond" w:cs="Arial"/>
                <w:sz w:val="24"/>
                <w:szCs w:val="24"/>
              </w:rPr>
            </w:pPr>
            <w:r w:rsidRPr="00A07A10">
              <w:rPr>
                <w:rFonts w:ascii="Garamond" w:hAnsi="Garamond" w:cs="Arial"/>
                <w:sz w:val="24"/>
                <w:szCs w:val="24"/>
              </w:rPr>
              <w:t>The highest level of grievance redress related to the project, within NOUN</w:t>
            </w:r>
          </w:p>
          <w:p w14:paraId="5FAF8A23" w14:textId="77777777" w:rsidR="00C966B1" w:rsidRPr="00A07A10" w:rsidRDefault="00C966B1" w:rsidP="00617EB2">
            <w:pPr>
              <w:pStyle w:val="ListParagraph"/>
              <w:numPr>
                <w:ilvl w:val="0"/>
                <w:numId w:val="103"/>
              </w:numPr>
              <w:ind w:left="360"/>
              <w:jc w:val="both"/>
              <w:rPr>
                <w:rFonts w:ascii="Garamond" w:hAnsi="Garamond" w:cs="Arial"/>
                <w:sz w:val="24"/>
                <w:szCs w:val="24"/>
              </w:rPr>
            </w:pPr>
            <w:r w:rsidRPr="00A07A10">
              <w:rPr>
                <w:rFonts w:ascii="Garamond" w:hAnsi="Garamond" w:cs="Arial"/>
                <w:sz w:val="24"/>
                <w:szCs w:val="24"/>
              </w:rPr>
              <w:t>Where grievances remain unresolved, the complainant is advised of their right to seek judicial redress.</w:t>
            </w:r>
          </w:p>
          <w:p w14:paraId="6C53487D" w14:textId="77777777" w:rsidR="00C966B1" w:rsidRPr="00A07A10" w:rsidRDefault="00C966B1" w:rsidP="00617EB2">
            <w:pPr>
              <w:pStyle w:val="ListParagraph"/>
              <w:numPr>
                <w:ilvl w:val="0"/>
                <w:numId w:val="103"/>
              </w:numPr>
              <w:ind w:left="360"/>
              <w:jc w:val="both"/>
              <w:rPr>
                <w:rFonts w:ascii="Garamond" w:hAnsi="Garamond" w:cs="Arial"/>
                <w:sz w:val="24"/>
                <w:szCs w:val="24"/>
              </w:rPr>
            </w:pPr>
            <w:r w:rsidRPr="00A07A10">
              <w:rPr>
                <w:rFonts w:ascii="Garamond" w:hAnsi="Garamond" w:cs="Arial"/>
                <w:sz w:val="24"/>
                <w:szCs w:val="24"/>
              </w:rPr>
              <w:t>In this instance, the Centre coordinator will inform the World Bank officially including all steps taken to resolve the issue</w:t>
            </w:r>
          </w:p>
        </w:tc>
      </w:tr>
      <w:tr w:rsidR="00C966B1" w:rsidRPr="00A07A10" w14:paraId="3A3A0F10" w14:textId="77777777" w:rsidTr="00A07A10">
        <w:tc>
          <w:tcPr>
            <w:tcW w:w="1384" w:type="dxa"/>
            <w:shd w:val="clear" w:color="auto" w:fill="B6DDE8" w:themeFill="accent5" w:themeFillTint="66"/>
          </w:tcPr>
          <w:p w14:paraId="6A834C07"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 xml:space="preserve">Judiciary </w:t>
            </w:r>
          </w:p>
        </w:tc>
        <w:tc>
          <w:tcPr>
            <w:tcW w:w="3998" w:type="dxa"/>
            <w:shd w:val="clear" w:color="auto" w:fill="B6DDE8" w:themeFill="accent5" w:themeFillTint="66"/>
          </w:tcPr>
          <w:p w14:paraId="4A089616"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 xml:space="preserve">State Judiciary </w:t>
            </w:r>
          </w:p>
        </w:tc>
        <w:tc>
          <w:tcPr>
            <w:tcW w:w="4649" w:type="dxa"/>
            <w:shd w:val="clear" w:color="auto" w:fill="B6DDE8" w:themeFill="accent5" w:themeFillTint="66"/>
          </w:tcPr>
          <w:p w14:paraId="4672B943" w14:textId="77777777" w:rsidR="00C966B1" w:rsidRPr="00A07A10" w:rsidRDefault="00C966B1" w:rsidP="002361C5">
            <w:pPr>
              <w:rPr>
                <w:rFonts w:ascii="Garamond" w:hAnsi="Garamond" w:cs="Arial"/>
                <w:sz w:val="24"/>
                <w:szCs w:val="24"/>
              </w:rPr>
            </w:pPr>
            <w:r w:rsidRPr="00A07A10">
              <w:rPr>
                <w:rFonts w:ascii="Garamond" w:hAnsi="Garamond" w:cs="Arial"/>
                <w:sz w:val="24"/>
                <w:szCs w:val="24"/>
              </w:rPr>
              <w:t>Act on the case</w:t>
            </w:r>
          </w:p>
        </w:tc>
      </w:tr>
    </w:tbl>
    <w:p w14:paraId="6060BCD7" w14:textId="77777777" w:rsidR="00C966B1" w:rsidRPr="00A07A10" w:rsidRDefault="00C966B1" w:rsidP="00C966B1">
      <w:pPr>
        <w:rPr>
          <w:rFonts w:ascii="Garamond" w:hAnsi="Garamond"/>
          <w:sz w:val="24"/>
          <w:szCs w:val="24"/>
        </w:rPr>
      </w:pPr>
    </w:p>
    <w:p w14:paraId="7A3970C0" w14:textId="77777777" w:rsidR="00C966B1" w:rsidRPr="00A07A10" w:rsidRDefault="00C966B1" w:rsidP="00C966B1">
      <w:pPr>
        <w:pStyle w:val="Heading2"/>
        <w:rPr>
          <w:sz w:val="24"/>
          <w:szCs w:val="24"/>
        </w:rPr>
      </w:pPr>
      <w:bookmarkStart w:id="262" w:name="_Toc115473530"/>
      <w:bookmarkStart w:id="263" w:name="_Toc125483639"/>
      <w:r w:rsidRPr="00A07A10">
        <w:rPr>
          <w:sz w:val="24"/>
          <w:szCs w:val="24"/>
        </w:rPr>
        <w:t>5.3 Processing and Resolution of Grievances</w:t>
      </w:r>
      <w:bookmarkEnd w:id="262"/>
      <w:bookmarkEnd w:id="263"/>
      <w:r w:rsidRPr="00A07A10">
        <w:rPr>
          <w:sz w:val="24"/>
          <w:szCs w:val="24"/>
        </w:rPr>
        <w:t xml:space="preserve"> </w:t>
      </w:r>
    </w:p>
    <w:p w14:paraId="08A75E21" w14:textId="77777777" w:rsidR="00C966B1" w:rsidRPr="00A07A10" w:rsidRDefault="00C966B1" w:rsidP="00C966B1">
      <w:pPr>
        <w:rPr>
          <w:rFonts w:ascii="Garamond" w:hAnsi="Garamond"/>
          <w:sz w:val="24"/>
          <w:szCs w:val="24"/>
        </w:rPr>
      </w:pPr>
      <w:r w:rsidRPr="00A07A10">
        <w:rPr>
          <w:rFonts w:ascii="Garamond" w:hAnsi="Garamond"/>
          <w:sz w:val="24"/>
          <w:szCs w:val="24"/>
        </w:rPr>
        <w:t>The grievances from the stakeholders or their representatives may be communicated through the designated channels (complaints boxes, designated phone numbers, online complaint forms, direct complaints lodged with any member, complaints raised at progress review meetings/FGDs/public consultations etc., anonymous complaints amongst others). All grievances communicated in any of these mediums will be recognized and recorded by the GRCs as and when it is expressed.</w:t>
      </w:r>
    </w:p>
    <w:p w14:paraId="17D2CC84" w14:textId="77777777" w:rsidR="00C966B1" w:rsidRPr="00A07A10" w:rsidRDefault="00C966B1" w:rsidP="00C966B1">
      <w:pPr>
        <w:pBdr>
          <w:bottom w:val="single" w:sz="4" w:space="1" w:color="auto"/>
        </w:pBdr>
        <w:spacing w:line="259" w:lineRule="auto"/>
        <w:rPr>
          <w:rFonts w:ascii="Garamond" w:hAnsi="Garamond"/>
          <w:b/>
          <w:bCs/>
          <w:sz w:val="24"/>
          <w:szCs w:val="24"/>
        </w:rPr>
      </w:pPr>
      <w:r w:rsidRPr="00A07A10">
        <w:rPr>
          <w:rFonts w:ascii="Garamond" w:hAnsi="Garamond"/>
          <w:b/>
          <w:bCs/>
          <w:sz w:val="24"/>
          <w:szCs w:val="24"/>
        </w:rPr>
        <w:t>Grievance Logbook/Database</w:t>
      </w:r>
    </w:p>
    <w:p w14:paraId="0CFCA418" w14:textId="77777777" w:rsidR="00C966B1" w:rsidRPr="00A07A10" w:rsidRDefault="00C966B1" w:rsidP="00C966B1">
      <w:pPr>
        <w:spacing w:line="259" w:lineRule="auto"/>
        <w:rPr>
          <w:rFonts w:ascii="Garamond" w:hAnsi="Garamond"/>
          <w:sz w:val="24"/>
          <w:szCs w:val="24"/>
        </w:rPr>
      </w:pPr>
      <w:r w:rsidRPr="00A07A10">
        <w:rPr>
          <w:rFonts w:ascii="Garamond" w:hAnsi="Garamond"/>
          <w:sz w:val="24"/>
          <w:szCs w:val="24"/>
        </w:rPr>
        <w:t>All project related grievances will be logged in the grievance logbook/database.</w:t>
      </w:r>
    </w:p>
    <w:p w14:paraId="532FF2C7" w14:textId="77777777" w:rsidR="00C966B1" w:rsidRPr="00A07A10" w:rsidRDefault="00C966B1" w:rsidP="00617EB2">
      <w:pPr>
        <w:pStyle w:val="ListParagraph"/>
        <w:numPr>
          <w:ilvl w:val="0"/>
          <w:numId w:val="104"/>
        </w:numPr>
        <w:spacing w:after="160" w:line="259" w:lineRule="auto"/>
        <w:jc w:val="both"/>
        <w:rPr>
          <w:rFonts w:ascii="Garamond" w:hAnsi="Garamond"/>
          <w:sz w:val="24"/>
          <w:szCs w:val="24"/>
        </w:rPr>
      </w:pPr>
      <w:r w:rsidRPr="00A07A10">
        <w:rPr>
          <w:rFonts w:ascii="Garamond" w:hAnsi="Garamond"/>
          <w:sz w:val="24"/>
          <w:szCs w:val="24"/>
        </w:rPr>
        <w:t>The grievance logbook will be maintained by the GRCs at the project level</w:t>
      </w:r>
    </w:p>
    <w:p w14:paraId="71818FC3" w14:textId="77777777" w:rsidR="00C966B1" w:rsidRPr="00A07A10" w:rsidRDefault="00C966B1" w:rsidP="00617EB2">
      <w:pPr>
        <w:pStyle w:val="ListParagraph"/>
        <w:numPr>
          <w:ilvl w:val="0"/>
          <w:numId w:val="104"/>
        </w:numPr>
        <w:spacing w:after="160" w:line="259" w:lineRule="auto"/>
        <w:jc w:val="both"/>
        <w:rPr>
          <w:rFonts w:ascii="Garamond" w:hAnsi="Garamond"/>
          <w:sz w:val="24"/>
          <w:szCs w:val="24"/>
        </w:rPr>
      </w:pPr>
      <w:r w:rsidRPr="00A07A10">
        <w:rPr>
          <w:rFonts w:ascii="Garamond" w:hAnsi="Garamond"/>
          <w:sz w:val="24"/>
          <w:szCs w:val="24"/>
        </w:rPr>
        <w:t xml:space="preserve">This will be used to record grievances and how they are resolved </w:t>
      </w:r>
    </w:p>
    <w:p w14:paraId="12751305" w14:textId="77777777" w:rsidR="00C966B1" w:rsidRPr="00A07A10" w:rsidRDefault="00C966B1" w:rsidP="00617EB2">
      <w:pPr>
        <w:pStyle w:val="ListParagraph"/>
        <w:numPr>
          <w:ilvl w:val="0"/>
          <w:numId w:val="104"/>
        </w:numPr>
        <w:spacing w:after="160" w:line="259" w:lineRule="auto"/>
        <w:jc w:val="both"/>
        <w:rPr>
          <w:rFonts w:ascii="Garamond" w:hAnsi="Garamond"/>
          <w:sz w:val="24"/>
          <w:szCs w:val="24"/>
        </w:rPr>
      </w:pPr>
      <w:r w:rsidRPr="00A07A10">
        <w:rPr>
          <w:rFonts w:ascii="Garamond" w:hAnsi="Garamond"/>
          <w:sz w:val="24"/>
          <w:szCs w:val="24"/>
        </w:rPr>
        <w:t xml:space="preserve">The project will provide the logbook for the project GRC </w:t>
      </w:r>
    </w:p>
    <w:p w14:paraId="30675EF0" w14:textId="77777777" w:rsidR="00C966B1" w:rsidRPr="00A07A10" w:rsidRDefault="00C966B1" w:rsidP="00617EB2">
      <w:pPr>
        <w:pStyle w:val="ListParagraph"/>
        <w:numPr>
          <w:ilvl w:val="0"/>
          <w:numId w:val="104"/>
        </w:numPr>
        <w:spacing w:after="160" w:line="259" w:lineRule="auto"/>
        <w:jc w:val="both"/>
        <w:rPr>
          <w:rFonts w:ascii="Garamond" w:hAnsi="Garamond"/>
          <w:sz w:val="24"/>
          <w:szCs w:val="24"/>
        </w:rPr>
      </w:pPr>
      <w:r w:rsidRPr="00A07A10">
        <w:rPr>
          <w:rFonts w:ascii="Garamond" w:hAnsi="Garamond"/>
          <w:sz w:val="24"/>
          <w:szCs w:val="24"/>
        </w:rPr>
        <w:lastRenderedPageBreak/>
        <w:t>The logbook will be kept by the GRC secretary/GRM officer at each level</w:t>
      </w:r>
    </w:p>
    <w:p w14:paraId="08B1F8E7" w14:textId="77777777" w:rsidR="00C966B1" w:rsidRPr="00A07A10" w:rsidRDefault="00C966B1" w:rsidP="00617EB2">
      <w:pPr>
        <w:pStyle w:val="ListParagraph"/>
        <w:numPr>
          <w:ilvl w:val="0"/>
          <w:numId w:val="104"/>
        </w:numPr>
        <w:spacing w:after="160" w:line="259" w:lineRule="auto"/>
        <w:jc w:val="both"/>
        <w:rPr>
          <w:rFonts w:ascii="Garamond" w:hAnsi="Garamond"/>
          <w:sz w:val="24"/>
          <w:szCs w:val="24"/>
        </w:rPr>
      </w:pPr>
      <w:r w:rsidRPr="00A07A10">
        <w:rPr>
          <w:rFonts w:ascii="Garamond" w:hAnsi="Garamond"/>
          <w:sz w:val="24"/>
          <w:szCs w:val="24"/>
        </w:rPr>
        <w:t xml:space="preserve">A separate GRM log would be available for recording GBV related issues. The log will contain minimum information and be manned by the Guidance Counsellor at the project level and kept in a confidential manner. </w:t>
      </w:r>
    </w:p>
    <w:p w14:paraId="2EA675FC" w14:textId="30724DC4" w:rsidR="00C966B1" w:rsidRPr="00486CE8" w:rsidRDefault="00A07A10" w:rsidP="00486CE8">
      <w:pPr>
        <w:pStyle w:val="Heading4"/>
        <w:rPr>
          <w:i w:val="0"/>
          <w:iCs w:val="0"/>
        </w:rPr>
      </w:pPr>
      <w:bookmarkStart w:id="264" w:name="_Toc125483152"/>
      <w:r w:rsidRPr="00486CE8">
        <w:rPr>
          <w:i w:val="0"/>
          <w:iCs w:val="0"/>
        </w:rPr>
        <w:t>Table 5.</w:t>
      </w:r>
      <w:r w:rsidR="00486CE8" w:rsidRPr="00486CE8">
        <w:rPr>
          <w:i w:val="0"/>
          <w:iCs w:val="0"/>
        </w:rPr>
        <w:t>3</w:t>
      </w:r>
      <w:r w:rsidRPr="00486CE8">
        <w:rPr>
          <w:i w:val="0"/>
          <w:iCs w:val="0"/>
        </w:rPr>
        <w:t xml:space="preserve">: </w:t>
      </w:r>
      <w:r w:rsidR="00C966B1" w:rsidRPr="00486CE8">
        <w:rPr>
          <w:i w:val="0"/>
          <w:iCs w:val="0"/>
        </w:rPr>
        <w:t xml:space="preserve">  </w:t>
      </w:r>
      <w:r w:rsidR="00C16245" w:rsidRPr="00486CE8">
        <w:rPr>
          <w:i w:val="0"/>
          <w:iCs w:val="0"/>
        </w:rPr>
        <w:t>L</w:t>
      </w:r>
      <w:r w:rsidR="00C966B1" w:rsidRPr="00486CE8">
        <w:rPr>
          <w:i w:val="0"/>
          <w:iCs w:val="0"/>
        </w:rPr>
        <w:t xml:space="preserve">ogbook </w:t>
      </w:r>
      <w:r w:rsidR="00C16245" w:rsidRPr="00486CE8">
        <w:rPr>
          <w:i w:val="0"/>
          <w:iCs w:val="0"/>
        </w:rPr>
        <w:t>Format</w:t>
      </w:r>
      <w:bookmarkEnd w:id="264"/>
      <w:r w:rsidR="00C16245" w:rsidRPr="00486CE8">
        <w:rPr>
          <w:i w:val="0"/>
          <w:iCs w:val="0"/>
        </w:rPr>
        <w:t xml:space="preserve"> </w:t>
      </w:r>
    </w:p>
    <w:tbl>
      <w:tblPr>
        <w:tblW w:w="5906"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
        <w:gridCol w:w="595"/>
        <w:gridCol w:w="980"/>
        <w:gridCol w:w="1154"/>
        <w:gridCol w:w="1294"/>
        <w:gridCol w:w="980"/>
        <w:gridCol w:w="1375"/>
        <w:gridCol w:w="1088"/>
        <w:gridCol w:w="1044"/>
        <w:gridCol w:w="1146"/>
        <w:gridCol w:w="1018"/>
      </w:tblGrid>
      <w:tr w:rsidR="00C966B1" w14:paraId="2E46EA3E" w14:textId="77777777" w:rsidTr="00A07A10">
        <w:tc>
          <w:tcPr>
            <w:tcW w:w="164" w:type="pct"/>
            <w:shd w:val="clear" w:color="auto" w:fill="E2EFD9"/>
          </w:tcPr>
          <w:p w14:paraId="430903A3"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N</w:t>
            </w:r>
          </w:p>
        </w:tc>
        <w:tc>
          <w:tcPr>
            <w:tcW w:w="269" w:type="pct"/>
            <w:shd w:val="clear" w:color="auto" w:fill="E2EFD9"/>
          </w:tcPr>
          <w:p w14:paraId="4BDD5BCE" w14:textId="77777777" w:rsidR="00C966B1" w:rsidRDefault="00C966B1" w:rsidP="002361C5">
            <w:pPr>
              <w:pStyle w:val="NoSpacing"/>
              <w:jc w:val="both"/>
              <w:rPr>
                <w:rFonts w:ascii="Arial" w:hAnsi="Arial" w:cs="Arial"/>
                <w:sz w:val="16"/>
                <w:szCs w:val="16"/>
              </w:rPr>
            </w:pPr>
            <w:r>
              <w:rPr>
                <w:rFonts w:ascii="Arial" w:hAnsi="Arial" w:cs="Arial"/>
                <w:sz w:val="16"/>
                <w:szCs w:val="16"/>
              </w:rPr>
              <w:t>Date &amp; Time</w:t>
            </w:r>
          </w:p>
        </w:tc>
        <w:tc>
          <w:tcPr>
            <w:tcW w:w="444" w:type="pct"/>
            <w:shd w:val="clear" w:color="auto" w:fill="E2EFD9"/>
          </w:tcPr>
          <w:p w14:paraId="0617D4A4" w14:textId="77777777" w:rsidR="00C966B1" w:rsidRDefault="00C966B1" w:rsidP="002361C5">
            <w:pPr>
              <w:pStyle w:val="NoSpacing"/>
              <w:jc w:val="both"/>
              <w:rPr>
                <w:rFonts w:ascii="Arial" w:hAnsi="Arial" w:cs="Arial"/>
                <w:sz w:val="16"/>
                <w:szCs w:val="16"/>
              </w:rPr>
            </w:pPr>
            <w:r>
              <w:rPr>
                <w:rFonts w:ascii="Arial" w:hAnsi="Arial" w:cs="Arial"/>
                <w:sz w:val="16"/>
                <w:szCs w:val="16"/>
              </w:rPr>
              <w:t>Grievance No.</w:t>
            </w:r>
          </w:p>
        </w:tc>
        <w:tc>
          <w:tcPr>
            <w:tcW w:w="523" w:type="pct"/>
            <w:shd w:val="clear" w:color="auto" w:fill="E2EFD9"/>
          </w:tcPr>
          <w:p w14:paraId="5B455325" w14:textId="77777777" w:rsidR="00C966B1" w:rsidRDefault="00C966B1" w:rsidP="002361C5">
            <w:pPr>
              <w:pStyle w:val="NoSpacing"/>
              <w:rPr>
                <w:rFonts w:ascii="Arial" w:hAnsi="Arial" w:cs="Arial"/>
                <w:sz w:val="16"/>
                <w:szCs w:val="16"/>
              </w:rPr>
            </w:pPr>
            <w:r>
              <w:rPr>
                <w:rFonts w:ascii="Arial" w:hAnsi="Arial" w:cs="Arial"/>
                <w:sz w:val="16"/>
                <w:szCs w:val="16"/>
              </w:rPr>
              <w:t>Name of Complainant</w:t>
            </w:r>
          </w:p>
        </w:tc>
        <w:tc>
          <w:tcPr>
            <w:tcW w:w="586" w:type="pct"/>
            <w:shd w:val="clear" w:color="auto" w:fill="E2EFD9"/>
          </w:tcPr>
          <w:p w14:paraId="0D939BCB" w14:textId="77777777" w:rsidR="00C966B1" w:rsidRDefault="00C966B1" w:rsidP="002361C5">
            <w:pPr>
              <w:pStyle w:val="NoSpacing"/>
              <w:rPr>
                <w:rFonts w:ascii="Arial" w:hAnsi="Arial" w:cs="Arial"/>
                <w:sz w:val="16"/>
                <w:szCs w:val="16"/>
              </w:rPr>
            </w:pPr>
            <w:r>
              <w:rPr>
                <w:rFonts w:ascii="Arial" w:hAnsi="Arial" w:cs="Arial"/>
                <w:sz w:val="16"/>
                <w:szCs w:val="16"/>
              </w:rPr>
              <w:t>Department/</w:t>
            </w:r>
          </w:p>
          <w:p w14:paraId="72CC7D0E" w14:textId="77777777" w:rsidR="00C966B1" w:rsidRDefault="00C966B1" w:rsidP="002361C5">
            <w:pPr>
              <w:pStyle w:val="NoSpacing"/>
              <w:rPr>
                <w:rFonts w:ascii="Arial" w:hAnsi="Arial" w:cs="Arial"/>
                <w:sz w:val="16"/>
                <w:szCs w:val="16"/>
              </w:rPr>
            </w:pPr>
            <w:r>
              <w:rPr>
                <w:rFonts w:ascii="Arial" w:hAnsi="Arial" w:cs="Arial"/>
                <w:sz w:val="16"/>
                <w:szCs w:val="16"/>
              </w:rPr>
              <w:t xml:space="preserve">Designation </w:t>
            </w:r>
          </w:p>
        </w:tc>
        <w:tc>
          <w:tcPr>
            <w:tcW w:w="444" w:type="pct"/>
            <w:shd w:val="clear" w:color="auto" w:fill="E2EFD9"/>
          </w:tcPr>
          <w:p w14:paraId="29E678C6" w14:textId="77777777" w:rsidR="00C966B1" w:rsidRDefault="00C966B1" w:rsidP="002361C5">
            <w:pPr>
              <w:pStyle w:val="NoSpacing"/>
              <w:rPr>
                <w:rFonts w:ascii="Arial" w:hAnsi="Arial" w:cs="Arial"/>
                <w:sz w:val="16"/>
                <w:szCs w:val="16"/>
              </w:rPr>
            </w:pPr>
            <w:r>
              <w:rPr>
                <w:rFonts w:ascii="Arial" w:hAnsi="Arial" w:cs="Arial"/>
                <w:sz w:val="16"/>
                <w:szCs w:val="16"/>
              </w:rPr>
              <w:t>Name of Recording Officer</w:t>
            </w:r>
          </w:p>
        </w:tc>
        <w:tc>
          <w:tcPr>
            <w:tcW w:w="623" w:type="pct"/>
            <w:shd w:val="clear" w:color="auto" w:fill="E2EFD9"/>
          </w:tcPr>
          <w:p w14:paraId="09B412FC"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Medium of</w:t>
            </w:r>
          </w:p>
          <w:p w14:paraId="5C48F2DC"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Communication</w:t>
            </w:r>
          </w:p>
        </w:tc>
        <w:tc>
          <w:tcPr>
            <w:tcW w:w="493" w:type="pct"/>
            <w:shd w:val="clear" w:color="auto" w:fill="E2EFD9"/>
          </w:tcPr>
          <w:p w14:paraId="7599CD4B" w14:textId="77777777" w:rsidR="00C966B1" w:rsidRDefault="00C966B1" w:rsidP="002361C5">
            <w:pPr>
              <w:pStyle w:val="NoSpacing"/>
              <w:jc w:val="both"/>
              <w:rPr>
                <w:rFonts w:ascii="Arial" w:hAnsi="Arial" w:cs="Arial"/>
                <w:sz w:val="16"/>
                <w:szCs w:val="16"/>
              </w:rPr>
            </w:pPr>
            <w:r>
              <w:rPr>
                <w:rFonts w:ascii="Arial" w:hAnsi="Arial" w:cs="Arial"/>
                <w:sz w:val="16"/>
                <w:szCs w:val="16"/>
              </w:rPr>
              <w:t>Details of Grievance</w:t>
            </w:r>
          </w:p>
        </w:tc>
        <w:tc>
          <w:tcPr>
            <w:tcW w:w="473" w:type="pct"/>
            <w:shd w:val="clear" w:color="auto" w:fill="E2EFD9"/>
          </w:tcPr>
          <w:p w14:paraId="28659B40" w14:textId="77777777" w:rsidR="00C966B1" w:rsidRDefault="00C966B1" w:rsidP="002361C5">
            <w:pPr>
              <w:pStyle w:val="NoSpacing"/>
              <w:ind w:left="32"/>
              <w:rPr>
                <w:rFonts w:ascii="Arial" w:hAnsi="Arial" w:cs="Arial"/>
                <w:sz w:val="16"/>
                <w:szCs w:val="16"/>
              </w:rPr>
            </w:pPr>
            <w:r>
              <w:rPr>
                <w:rFonts w:ascii="Arial" w:hAnsi="Arial" w:cs="Arial"/>
                <w:sz w:val="16"/>
                <w:szCs w:val="16"/>
              </w:rPr>
              <w:t>Action Taken and Date</w:t>
            </w:r>
          </w:p>
        </w:tc>
        <w:tc>
          <w:tcPr>
            <w:tcW w:w="519" w:type="pct"/>
            <w:shd w:val="clear" w:color="auto" w:fill="E2EFD9"/>
          </w:tcPr>
          <w:p w14:paraId="5D01BA65"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Status*</w:t>
            </w:r>
          </w:p>
        </w:tc>
        <w:tc>
          <w:tcPr>
            <w:tcW w:w="461" w:type="pct"/>
            <w:shd w:val="clear" w:color="auto" w:fill="E2EFD9"/>
          </w:tcPr>
          <w:p w14:paraId="26588DDC"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Remarks**</w:t>
            </w:r>
          </w:p>
        </w:tc>
      </w:tr>
      <w:tr w:rsidR="00C966B1" w14:paraId="33E6935D" w14:textId="77777777" w:rsidTr="00A07A10">
        <w:tc>
          <w:tcPr>
            <w:tcW w:w="164" w:type="pct"/>
            <w:shd w:val="clear" w:color="auto" w:fill="auto"/>
          </w:tcPr>
          <w:p w14:paraId="719524A3"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1.</w:t>
            </w:r>
          </w:p>
        </w:tc>
        <w:tc>
          <w:tcPr>
            <w:tcW w:w="269" w:type="pct"/>
            <w:shd w:val="clear" w:color="auto" w:fill="auto"/>
          </w:tcPr>
          <w:p w14:paraId="01AB7270" w14:textId="77777777" w:rsidR="00C966B1" w:rsidRDefault="00C966B1" w:rsidP="002361C5">
            <w:pPr>
              <w:pStyle w:val="NoSpacing"/>
              <w:ind w:left="360" w:hanging="360"/>
              <w:jc w:val="both"/>
              <w:rPr>
                <w:rFonts w:ascii="Arial" w:hAnsi="Arial" w:cs="Arial"/>
                <w:sz w:val="16"/>
                <w:szCs w:val="16"/>
              </w:rPr>
            </w:pPr>
          </w:p>
        </w:tc>
        <w:tc>
          <w:tcPr>
            <w:tcW w:w="444" w:type="pct"/>
            <w:shd w:val="clear" w:color="auto" w:fill="auto"/>
          </w:tcPr>
          <w:p w14:paraId="2951D17C" w14:textId="77777777" w:rsidR="00C966B1" w:rsidRDefault="00C966B1" w:rsidP="002361C5">
            <w:pPr>
              <w:pStyle w:val="NoSpacing"/>
              <w:ind w:left="360" w:hanging="360"/>
              <w:jc w:val="both"/>
              <w:rPr>
                <w:rFonts w:ascii="Arial" w:hAnsi="Arial" w:cs="Arial"/>
                <w:sz w:val="16"/>
                <w:szCs w:val="16"/>
              </w:rPr>
            </w:pPr>
          </w:p>
        </w:tc>
        <w:tc>
          <w:tcPr>
            <w:tcW w:w="523" w:type="pct"/>
            <w:shd w:val="clear" w:color="auto" w:fill="auto"/>
          </w:tcPr>
          <w:p w14:paraId="42DE4EA0" w14:textId="77777777" w:rsidR="00C966B1" w:rsidRDefault="00C966B1" w:rsidP="002361C5">
            <w:pPr>
              <w:pStyle w:val="NoSpacing"/>
              <w:ind w:left="360" w:hanging="360"/>
              <w:jc w:val="both"/>
              <w:rPr>
                <w:rFonts w:ascii="Arial" w:hAnsi="Arial" w:cs="Arial"/>
                <w:sz w:val="16"/>
                <w:szCs w:val="16"/>
              </w:rPr>
            </w:pPr>
          </w:p>
        </w:tc>
        <w:tc>
          <w:tcPr>
            <w:tcW w:w="586" w:type="pct"/>
            <w:shd w:val="clear" w:color="auto" w:fill="auto"/>
          </w:tcPr>
          <w:p w14:paraId="657B3307" w14:textId="77777777" w:rsidR="00C966B1" w:rsidRDefault="00C966B1" w:rsidP="002361C5">
            <w:pPr>
              <w:pStyle w:val="NoSpacing"/>
              <w:ind w:left="360" w:hanging="360"/>
              <w:jc w:val="both"/>
              <w:rPr>
                <w:rFonts w:ascii="Arial" w:hAnsi="Arial" w:cs="Arial"/>
                <w:sz w:val="16"/>
                <w:szCs w:val="16"/>
              </w:rPr>
            </w:pPr>
          </w:p>
        </w:tc>
        <w:tc>
          <w:tcPr>
            <w:tcW w:w="444" w:type="pct"/>
          </w:tcPr>
          <w:p w14:paraId="42618AC1" w14:textId="77777777" w:rsidR="00C966B1" w:rsidRDefault="00C966B1" w:rsidP="002361C5">
            <w:pPr>
              <w:pStyle w:val="NoSpacing"/>
              <w:ind w:left="360" w:hanging="360"/>
              <w:jc w:val="both"/>
              <w:rPr>
                <w:rFonts w:ascii="Arial" w:hAnsi="Arial" w:cs="Arial"/>
                <w:sz w:val="16"/>
                <w:szCs w:val="16"/>
              </w:rPr>
            </w:pPr>
          </w:p>
        </w:tc>
        <w:tc>
          <w:tcPr>
            <w:tcW w:w="623" w:type="pct"/>
            <w:shd w:val="clear" w:color="auto" w:fill="auto"/>
          </w:tcPr>
          <w:p w14:paraId="3314E794" w14:textId="77777777" w:rsidR="00C966B1" w:rsidRDefault="00C966B1" w:rsidP="002361C5">
            <w:pPr>
              <w:pStyle w:val="NoSpacing"/>
              <w:ind w:left="360" w:hanging="360"/>
              <w:jc w:val="both"/>
              <w:rPr>
                <w:rFonts w:ascii="Arial" w:hAnsi="Arial" w:cs="Arial"/>
                <w:sz w:val="16"/>
                <w:szCs w:val="16"/>
              </w:rPr>
            </w:pPr>
          </w:p>
        </w:tc>
        <w:tc>
          <w:tcPr>
            <w:tcW w:w="493" w:type="pct"/>
            <w:shd w:val="clear" w:color="auto" w:fill="auto"/>
          </w:tcPr>
          <w:p w14:paraId="4404EDF6" w14:textId="77777777" w:rsidR="00C966B1" w:rsidRDefault="00C966B1" w:rsidP="002361C5">
            <w:pPr>
              <w:pStyle w:val="NoSpacing"/>
              <w:ind w:left="360" w:hanging="360"/>
              <w:jc w:val="both"/>
              <w:rPr>
                <w:rFonts w:ascii="Arial" w:hAnsi="Arial" w:cs="Arial"/>
                <w:sz w:val="16"/>
                <w:szCs w:val="16"/>
              </w:rPr>
            </w:pPr>
          </w:p>
        </w:tc>
        <w:tc>
          <w:tcPr>
            <w:tcW w:w="473" w:type="pct"/>
            <w:shd w:val="clear" w:color="auto" w:fill="auto"/>
          </w:tcPr>
          <w:p w14:paraId="0C29BE01" w14:textId="77777777" w:rsidR="00C966B1" w:rsidRDefault="00C966B1" w:rsidP="002361C5">
            <w:pPr>
              <w:pStyle w:val="NoSpacing"/>
              <w:ind w:left="360" w:hanging="360"/>
              <w:jc w:val="both"/>
              <w:rPr>
                <w:rFonts w:ascii="Arial" w:hAnsi="Arial" w:cs="Arial"/>
                <w:sz w:val="16"/>
                <w:szCs w:val="16"/>
              </w:rPr>
            </w:pPr>
          </w:p>
        </w:tc>
        <w:tc>
          <w:tcPr>
            <w:tcW w:w="519" w:type="pct"/>
            <w:shd w:val="clear" w:color="auto" w:fill="auto"/>
          </w:tcPr>
          <w:p w14:paraId="386AD25A" w14:textId="77777777" w:rsidR="00C966B1" w:rsidRDefault="00C966B1" w:rsidP="002361C5">
            <w:pPr>
              <w:pStyle w:val="NoSpacing"/>
              <w:ind w:left="360" w:hanging="360"/>
              <w:jc w:val="both"/>
              <w:rPr>
                <w:rFonts w:ascii="Arial" w:hAnsi="Arial" w:cs="Arial"/>
                <w:sz w:val="16"/>
                <w:szCs w:val="16"/>
              </w:rPr>
            </w:pPr>
          </w:p>
        </w:tc>
        <w:tc>
          <w:tcPr>
            <w:tcW w:w="461" w:type="pct"/>
            <w:shd w:val="clear" w:color="auto" w:fill="auto"/>
          </w:tcPr>
          <w:p w14:paraId="7514A40E" w14:textId="77777777" w:rsidR="00C966B1" w:rsidRDefault="00C966B1" w:rsidP="002361C5">
            <w:pPr>
              <w:pStyle w:val="NoSpacing"/>
              <w:ind w:left="360" w:hanging="360"/>
              <w:jc w:val="both"/>
              <w:rPr>
                <w:rFonts w:ascii="Arial" w:hAnsi="Arial" w:cs="Arial"/>
                <w:sz w:val="16"/>
                <w:szCs w:val="16"/>
              </w:rPr>
            </w:pPr>
          </w:p>
        </w:tc>
      </w:tr>
      <w:tr w:rsidR="00C966B1" w14:paraId="21CCBE76" w14:textId="77777777" w:rsidTr="00A07A10">
        <w:tc>
          <w:tcPr>
            <w:tcW w:w="164" w:type="pct"/>
            <w:shd w:val="clear" w:color="auto" w:fill="auto"/>
          </w:tcPr>
          <w:p w14:paraId="2FB02E61"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2.</w:t>
            </w:r>
          </w:p>
        </w:tc>
        <w:tc>
          <w:tcPr>
            <w:tcW w:w="269" w:type="pct"/>
            <w:shd w:val="clear" w:color="auto" w:fill="auto"/>
          </w:tcPr>
          <w:p w14:paraId="14EFFFAE" w14:textId="77777777" w:rsidR="00C966B1" w:rsidRDefault="00C966B1" w:rsidP="002361C5">
            <w:pPr>
              <w:pStyle w:val="NoSpacing"/>
              <w:ind w:left="360" w:hanging="360"/>
              <w:jc w:val="both"/>
              <w:rPr>
                <w:rFonts w:ascii="Arial" w:hAnsi="Arial" w:cs="Arial"/>
                <w:sz w:val="16"/>
                <w:szCs w:val="16"/>
              </w:rPr>
            </w:pPr>
          </w:p>
        </w:tc>
        <w:tc>
          <w:tcPr>
            <w:tcW w:w="444" w:type="pct"/>
            <w:shd w:val="clear" w:color="auto" w:fill="auto"/>
          </w:tcPr>
          <w:p w14:paraId="563071C7" w14:textId="77777777" w:rsidR="00C966B1" w:rsidRDefault="00C966B1" w:rsidP="002361C5">
            <w:pPr>
              <w:pStyle w:val="NoSpacing"/>
              <w:ind w:left="360" w:hanging="360"/>
              <w:jc w:val="both"/>
              <w:rPr>
                <w:rFonts w:ascii="Arial" w:hAnsi="Arial" w:cs="Arial"/>
                <w:sz w:val="16"/>
                <w:szCs w:val="16"/>
              </w:rPr>
            </w:pPr>
          </w:p>
        </w:tc>
        <w:tc>
          <w:tcPr>
            <w:tcW w:w="523" w:type="pct"/>
            <w:shd w:val="clear" w:color="auto" w:fill="auto"/>
          </w:tcPr>
          <w:p w14:paraId="1B89C8A5" w14:textId="77777777" w:rsidR="00C966B1" w:rsidRDefault="00C966B1" w:rsidP="002361C5">
            <w:pPr>
              <w:pStyle w:val="NoSpacing"/>
              <w:ind w:left="360" w:hanging="360"/>
              <w:jc w:val="both"/>
              <w:rPr>
                <w:rFonts w:ascii="Arial" w:hAnsi="Arial" w:cs="Arial"/>
                <w:sz w:val="16"/>
                <w:szCs w:val="16"/>
              </w:rPr>
            </w:pPr>
          </w:p>
        </w:tc>
        <w:tc>
          <w:tcPr>
            <w:tcW w:w="586" w:type="pct"/>
            <w:shd w:val="clear" w:color="auto" w:fill="auto"/>
          </w:tcPr>
          <w:p w14:paraId="0FE32442" w14:textId="77777777" w:rsidR="00C966B1" w:rsidRDefault="00C966B1" w:rsidP="002361C5">
            <w:pPr>
              <w:pStyle w:val="NoSpacing"/>
              <w:ind w:left="360" w:hanging="360"/>
              <w:jc w:val="both"/>
              <w:rPr>
                <w:rFonts w:ascii="Arial" w:hAnsi="Arial" w:cs="Arial"/>
                <w:sz w:val="16"/>
                <w:szCs w:val="16"/>
              </w:rPr>
            </w:pPr>
          </w:p>
        </w:tc>
        <w:tc>
          <w:tcPr>
            <w:tcW w:w="444" w:type="pct"/>
          </w:tcPr>
          <w:p w14:paraId="17F2A1F0" w14:textId="77777777" w:rsidR="00C966B1" w:rsidRDefault="00C966B1" w:rsidP="002361C5">
            <w:pPr>
              <w:pStyle w:val="NoSpacing"/>
              <w:ind w:left="360" w:hanging="360"/>
              <w:jc w:val="both"/>
              <w:rPr>
                <w:rFonts w:ascii="Arial" w:hAnsi="Arial" w:cs="Arial"/>
                <w:sz w:val="16"/>
                <w:szCs w:val="16"/>
              </w:rPr>
            </w:pPr>
          </w:p>
        </w:tc>
        <w:tc>
          <w:tcPr>
            <w:tcW w:w="623" w:type="pct"/>
            <w:shd w:val="clear" w:color="auto" w:fill="auto"/>
          </w:tcPr>
          <w:p w14:paraId="523B433C" w14:textId="77777777" w:rsidR="00C966B1" w:rsidRDefault="00C966B1" w:rsidP="002361C5">
            <w:pPr>
              <w:pStyle w:val="NoSpacing"/>
              <w:ind w:left="360" w:hanging="360"/>
              <w:jc w:val="both"/>
              <w:rPr>
                <w:rFonts w:ascii="Arial" w:hAnsi="Arial" w:cs="Arial"/>
                <w:sz w:val="16"/>
                <w:szCs w:val="16"/>
              </w:rPr>
            </w:pPr>
          </w:p>
        </w:tc>
        <w:tc>
          <w:tcPr>
            <w:tcW w:w="493" w:type="pct"/>
            <w:shd w:val="clear" w:color="auto" w:fill="auto"/>
          </w:tcPr>
          <w:p w14:paraId="468F46D6" w14:textId="77777777" w:rsidR="00C966B1" w:rsidRDefault="00C966B1" w:rsidP="002361C5">
            <w:pPr>
              <w:pStyle w:val="NoSpacing"/>
              <w:ind w:left="360" w:hanging="360"/>
              <w:jc w:val="both"/>
              <w:rPr>
                <w:rFonts w:ascii="Arial" w:hAnsi="Arial" w:cs="Arial"/>
                <w:sz w:val="16"/>
                <w:szCs w:val="16"/>
              </w:rPr>
            </w:pPr>
          </w:p>
        </w:tc>
        <w:tc>
          <w:tcPr>
            <w:tcW w:w="473" w:type="pct"/>
            <w:shd w:val="clear" w:color="auto" w:fill="auto"/>
          </w:tcPr>
          <w:p w14:paraId="019D6B1E" w14:textId="77777777" w:rsidR="00C966B1" w:rsidRDefault="00C966B1" w:rsidP="002361C5">
            <w:pPr>
              <w:pStyle w:val="NoSpacing"/>
              <w:ind w:left="360" w:hanging="360"/>
              <w:jc w:val="both"/>
              <w:rPr>
                <w:rFonts w:ascii="Arial" w:hAnsi="Arial" w:cs="Arial"/>
                <w:sz w:val="16"/>
                <w:szCs w:val="16"/>
              </w:rPr>
            </w:pPr>
          </w:p>
        </w:tc>
        <w:tc>
          <w:tcPr>
            <w:tcW w:w="519" w:type="pct"/>
            <w:shd w:val="clear" w:color="auto" w:fill="auto"/>
          </w:tcPr>
          <w:p w14:paraId="0F231C8B" w14:textId="77777777" w:rsidR="00C966B1" w:rsidRDefault="00C966B1" w:rsidP="002361C5">
            <w:pPr>
              <w:pStyle w:val="NoSpacing"/>
              <w:ind w:left="360" w:hanging="360"/>
              <w:jc w:val="both"/>
              <w:rPr>
                <w:rFonts w:ascii="Arial" w:hAnsi="Arial" w:cs="Arial"/>
                <w:sz w:val="16"/>
                <w:szCs w:val="16"/>
              </w:rPr>
            </w:pPr>
          </w:p>
        </w:tc>
        <w:tc>
          <w:tcPr>
            <w:tcW w:w="461" w:type="pct"/>
            <w:shd w:val="clear" w:color="auto" w:fill="auto"/>
          </w:tcPr>
          <w:p w14:paraId="510AAE47" w14:textId="77777777" w:rsidR="00C966B1" w:rsidRDefault="00C966B1" w:rsidP="002361C5">
            <w:pPr>
              <w:pStyle w:val="NoSpacing"/>
              <w:ind w:left="360" w:hanging="360"/>
              <w:jc w:val="both"/>
              <w:rPr>
                <w:rFonts w:ascii="Arial" w:hAnsi="Arial" w:cs="Arial"/>
                <w:sz w:val="16"/>
                <w:szCs w:val="16"/>
              </w:rPr>
            </w:pPr>
          </w:p>
        </w:tc>
      </w:tr>
      <w:tr w:rsidR="00C966B1" w14:paraId="72E36033" w14:textId="77777777" w:rsidTr="00A07A10">
        <w:tc>
          <w:tcPr>
            <w:tcW w:w="164" w:type="pct"/>
            <w:shd w:val="clear" w:color="auto" w:fill="auto"/>
          </w:tcPr>
          <w:p w14:paraId="46B37CCC" w14:textId="77777777" w:rsidR="00C966B1" w:rsidRDefault="00C966B1" w:rsidP="002361C5">
            <w:pPr>
              <w:pStyle w:val="NoSpacing"/>
              <w:ind w:left="360" w:hanging="360"/>
              <w:jc w:val="both"/>
              <w:rPr>
                <w:rFonts w:ascii="Arial" w:hAnsi="Arial" w:cs="Arial"/>
                <w:sz w:val="16"/>
                <w:szCs w:val="16"/>
              </w:rPr>
            </w:pPr>
            <w:r>
              <w:rPr>
                <w:rFonts w:ascii="Arial" w:hAnsi="Arial" w:cs="Arial"/>
                <w:sz w:val="16"/>
                <w:szCs w:val="16"/>
              </w:rPr>
              <w:t>3.</w:t>
            </w:r>
          </w:p>
        </w:tc>
        <w:tc>
          <w:tcPr>
            <w:tcW w:w="269" w:type="pct"/>
            <w:shd w:val="clear" w:color="auto" w:fill="auto"/>
          </w:tcPr>
          <w:p w14:paraId="6EC78655" w14:textId="77777777" w:rsidR="00C966B1" w:rsidRDefault="00C966B1" w:rsidP="002361C5">
            <w:pPr>
              <w:pStyle w:val="NoSpacing"/>
              <w:ind w:left="360" w:hanging="360"/>
              <w:jc w:val="both"/>
              <w:rPr>
                <w:rFonts w:ascii="Arial" w:hAnsi="Arial" w:cs="Arial"/>
                <w:sz w:val="16"/>
                <w:szCs w:val="16"/>
              </w:rPr>
            </w:pPr>
          </w:p>
        </w:tc>
        <w:tc>
          <w:tcPr>
            <w:tcW w:w="444" w:type="pct"/>
            <w:shd w:val="clear" w:color="auto" w:fill="auto"/>
          </w:tcPr>
          <w:p w14:paraId="77795E1E" w14:textId="77777777" w:rsidR="00C966B1" w:rsidRDefault="00C966B1" w:rsidP="002361C5">
            <w:pPr>
              <w:pStyle w:val="NoSpacing"/>
              <w:ind w:left="360" w:hanging="360"/>
              <w:jc w:val="both"/>
              <w:rPr>
                <w:rFonts w:ascii="Arial" w:hAnsi="Arial" w:cs="Arial"/>
                <w:sz w:val="16"/>
                <w:szCs w:val="16"/>
              </w:rPr>
            </w:pPr>
          </w:p>
        </w:tc>
        <w:tc>
          <w:tcPr>
            <w:tcW w:w="523" w:type="pct"/>
            <w:shd w:val="clear" w:color="auto" w:fill="auto"/>
          </w:tcPr>
          <w:p w14:paraId="061C8CD4" w14:textId="77777777" w:rsidR="00C966B1" w:rsidRDefault="00C966B1" w:rsidP="002361C5">
            <w:pPr>
              <w:pStyle w:val="NoSpacing"/>
              <w:ind w:left="360" w:hanging="360"/>
              <w:jc w:val="both"/>
              <w:rPr>
                <w:rFonts w:ascii="Arial" w:hAnsi="Arial" w:cs="Arial"/>
                <w:sz w:val="16"/>
                <w:szCs w:val="16"/>
              </w:rPr>
            </w:pPr>
          </w:p>
        </w:tc>
        <w:tc>
          <w:tcPr>
            <w:tcW w:w="586" w:type="pct"/>
            <w:shd w:val="clear" w:color="auto" w:fill="auto"/>
          </w:tcPr>
          <w:p w14:paraId="10535219" w14:textId="77777777" w:rsidR="00C966B1" w:rsidRDefault="00C966B1" w:rsidP="002361C5">
            <w:pPr>
              <w:pStyle w:val="NoSpacing"/>
              <w:ind w:left="360" w:hanging="360"/>
              <w:jc w:val="both"/>
              <w:rPr>
                <w:rFonts w:ascii="Arial" w:hAnsi="Arial" w:cs="Arial"/>
                <w:sz w:val="16"/>
                <w:szCs w:val="16"/>
              </w:rPr>
            </w:pPr>
          </w:p>
        </w:tc>
        <w:tc>
          <w:tcPr>
            <w:tcW w:w="444" w:type="pct"/>
          </w:tcPr>
          <w:p w14:paraId="67813B95" w14:textId="77777777" w:rsidR="00C966B1" w:rsidRDefault="00C966B1" w:rsidP="002361C5">
            <w:pPr>
              <w:pStyle w:val="NoSpacing"/>
              <w:ind w:left="360" w:hanging="360"/>
              <w:jc w:val="both"/>
              <w:rPr>
                <w:rFonts w:ascii="Arial" w:hAnsi="Arial" w:cs="Arial"/>
                <w:sz w:val="16"/>
                <w:szCs w:val="16"/>
              </w:rPr>
            </w:pPr>
          </w:p>
        </w:tc>
        <w:tc>
          <w:tcPr>
            <w:tcW w:w="623" w:type="pct"/>
            <w:shd w:val="clear" w:color="auto" w:fill="auto"/>
          </w:tcPr>
          <w:p w14:paraId="63D7AD4D" w14:textId="77777777" w:rsidR="00C966B1" w:rsidRDefault="00C966B1" w:rsidP="002361C5">
            <w:pPr>
              <w:pStyle w:val="NoSpacing"/>
              <w:ind w:left="360" w:hanging="360"/>
              <w:jc w:val="both"/>
              <w:rPr>
                <w:rFonts w:ascii="Arial" w:hAnsi="Arial" w:cs="Arial"/>
                <w:sz w:val="16"/>
                <w:szCs w:val="16"/>
              </w:rPr>
            </w:pPr>
          </w:p>
        </w:tc>
        <w:tc>
          <w:tcPr>
            <w:tcW w:w="493" w:type="pct"/>
            <w:shd w:val="clear" w:color="auto" w:fill="auto"/>
          </w:tcPr>
          <w:p w14:paraId="64204B92" w14:textId="77777777" w:rsidR="00C966B1" w:rsidRDefault="00C966B1" w:rsidP="002361C5">
            <w:pPr>
              <w:pStyle w:val="NoSpacing"/>
              <w:ind w:left="360" w:hanging="360"/>
              <w:jc w:val="both"/>
              <w:rPr>
                <w:rFonts w:ascii="Arial" w:hAnsi="Arial" w:cs="Arial"/>
                <w:sz w:val="16"/>
                <w:szCs w:val="16"/>
              </w:rPr>
            </w:pPr>
          </w:p>
        </w:tc>
        <w:tc>
          <w:tcPr>
            <w:tcW w:w="473" w:type="pct"/>
            <w:shd w:val="clear" w:color="auto" w:fill="auto"/>
          </w:tcPr>
          <w:p w14:paraId="46000FC2" w14:textId="77777777" w:rsidR="00C966B1" w:rsidRDefault="00C966B1" w:rsidP="002361C5">
            <w:pPr>
              <w:pStyle w:val="NoSpacing"/>
              <w:ind w:left="360" w:hanging="360"/>
              <w:jc w:val="both"/>
              <w:rPr>
                <w:rFonts w:ascii="Arial" w:hAnsi="Arial" w:cs="Arial"/>
                <w:sz w:val="16"/>
                <w:szCs w:val="16"/>
              </w:rPr>
            </w:pPr>
          </w:p>
        </w:tc>
        <w:tc>
          <w:tcPr>
            <w:tcW w:w="519" w:type="pct"/>
            <w:shd w:val="clear" w:color="auto" w:fill="auto"/>
          </w:tcPr>
          <w:p w14:paraId="0B6958A7" w14:textId="77777777" w:rsidR="00C966B1" w:rsidRDefault="00C966B1" w:rsidP="002361C5">
            <w:pPr>
              <w:pStyle w:val="NoSpacing"/>
              <w:ind w:left="360" w:hanging="360"/>
              <w:jc w:val="both"/>
              <w:rPr>
                <w:rFonts w:ascii="Arial" w:hAnsi="Arial" w:cs="Arial"/>
                <w:sz w:val="16"/>
                <w:szCs w:val="16"/>
              </w:rPr>
            </w:pPr>
          </w:p>
        </w:tc>
        <w:tc>
          <w:tcPr>
            <w:tcW w:w="461" w:type="pct"/>
            <w:shd w:val="clear" w:color="auto" w:fill="auto"/>
          </w:tcPr>
          <w:p w14:paraId="637AA39B" w14:textId="77777777" w:rsidR="00C966B1" w:rsidRDefault="00C966B1" w:rsidP="002361C5">
            <w:pPr>
              <w:pStyle w:val="NoSpacing"/>
              <w:ind w:left="360" w:hanging="360"/>
              <w:jc w:val="both"/>
              <w:rPr>
                <w:rFonts w:ascii="Arial" w:hAnsi="Arial" w:cs="Arial"/>
                <w:sz w:val="16"/>
                <w:szCs w:val="16"/>
              </w:rPr>
            </w:pPr>
          </w:p>
        </w:tc>
      </w:tr>
    </w:tbl>
    <w:p w14:paraId="17EE7E24" w14:textId="77777777" w:rsidR="00C966B1" w:rsidRDefault="00C966B1" w:rsidP="00C966B1">
      <w:pPr>
        <w:spacing w:line="259" w:lineRule="auto"/>
        <w:rPr>
          <w:sz w:val="20"/>
          <w:szCs w:val="20"/>
        </w:rPr>
      </w:pPr>
      <w:r>
        <w:rPr>
          <w:b/>
          <w:bCs/>
          <w:sz w:val="20"/>
          <w:szCs w:val="20"/>
        </w:rPr>
        <w:t>* Status</w:t>
      </w:r>
      <w:r>
        <w:rPr>
          <w:sz w:val="20"/>
          <w:szCs w:val="20"/>
        </w:rPr>
        <w:t xml:space="preserve"> – Open/Closed/Referred </w:t>
      </w:r>
    </w:p>
    <w:p w14:paraId="3369D710" w14:textId="77777777" w:rsidR="00C966B1" w:rsidRDefault="00C966B1" w:rsidP="00C966B1">
      <w:pPr>
        <w:spacing w:line="259" w:lineRule="auto"/>
        <w:rPr>
          <w:sz w:val="20"/>
          <w:szCs w:val="20"/>
        </w:rPr>
      </w:pPr>
      <w:r>
        <w:rPr>
          <w:b/>
          <w:bCs/>
          <w:sz w:val="20"/>
          <w:szCs w:val="20"/>
        </w:rPr>
        <w:t>**Remarks</w:t>
      </w:r>
      <w:r>
        <w:rPr>
          <w:sz w:val="20"/>
          <w:szCs w:val="20"/>
        </w:rPr>
        <w:t xml:space="preserve"> – provide a summary feedback and any strategy the project has put in place to prevent   re-occurrence of such complaint</w:t>
      </w:r>
    </w:p>
    <w:p w14:paraId="7E6C4C30" w14:textId="77777777" w:rsidR="00C966B1" w:rsidRDefault="00C966B1" w:rsidP="00C966B1">
      <w:pPr>
        <w:spacing w:line="259" w:lineRule="auto"/>
        <w:rPr>
          <w:sz w:val="20"/>
          <w:szCs w:val="20"/>
        </w:rPr>
      </w:pPr>
    </w:p>
    <w:p w14:paraId="1BB3C34D" w14:textId="77777777" w:rsidR="00C966B1" w:rsidRPr="00A07A10" w:rsidRDefault="00C966B1" w:rsidP="00C966B1">
      <w:pPr>
        <w:spacing w:line="259" w:lineRule="auto"/>
        <w:rPr>
          <w:rFonts w:ascii="Garamond" w:hAnsi="Garamond"/>
          <w:sz w:val="24"/>
          <w:szCs w:val="24"/>
        </w:rPr>
      </w:pPr>
      <w:r w:rsidRPr="00A07A10">
        <w:rPr>
          <w:rFonts w:ascii="Garamond" w:hAnsi="Garamond"/>
          <w:sz w:val="24"/>
          <w:szCs w:val="24"/>
        </w:rPr>
        <w:t>The principal steps in grievance processing and resolution are stated in table 21 below</w:t>
      </w:r>
    </w:p>
    <w:p w14:paraId="5A58302C" w14:textId="3316C0D3" w:rsidR="00C966B1" w:rsidRPr="00A07A10" w:rsidRDefault="00C966B1" w:rsidP="00486CE8">
      <w:pPr>
        <w:pStyle w:val="Heading4"/>
      </w:pPr>
      <w:bookmarkStart w:id="265" w:name="_Toc115473567"/>
      <w:bookmarkStart w:id="266" w:name="_Toc125483153"/>
      <w:r w:rsidRPr="00A07A10">
        <w:t>Table</w:t>
      </w:r>
      <w:r w:rsidR="00A07A10">
        <w:t xml:space="preserve"> 5.</w:t>
      </w:r>
      <w:r w:rsidR="00486CE8">
        <w:t>4</w:t>
      </w:r>
      <w:r w:rsidRPr="00A07A10">
        <w:t>: Steps in Handling Grievances</w:t>
      </w:r>
      <w:bookmarkEnd w:id="265"/>
      <w:bookmarkEnd w:id="266"/>
    </w:p>
    <w:tbl>
      <w:tblPr>
        <w:tblW w:w="9748" w:type="dxa"/>
        <w:tblBorders>
          <w:top w:val="single" w:sz="18" w:space="0" w:color="0070C0"/>
          <w:bottom w:val="single" w:sz="18" w:space="0" w:color="0070C0"/>
          <w:insideH w:val="single" w:sz="18" w:space="0" w:color="0070C0"/>
          <w:insideV w:val="single" w:sz="6" w:space="0" w:color="0070C0"/>
        </w:tblBorders>
        <w:shd w:val="clear" w:color="auto" w:fill="FFFFFF"/>
        <w:tblLayout w:type="fixed"/>
        <w:tblLook w:val="04A0" w:firstRow="1" w:lastRow="0" w:firstColumn="1" w:lastColumn="0" w:noHBand="0" w:noVBand="1"/>
      </w:tblPr>
      <w:tblGrid>
        <w:gridCol w:w="650"/>
        <w:gridCol w:w="4278"/>
        <w:gridCol w:w="2410"/>
        <w:gridCol w:w="2410"/>
      </w:tblGrid>
      <w:tr w:rsidR="00C966B1" w:rsidRPr="00A07A10" w14:paraId="6CE20AED" w14:textId="77777777" w:rsidTr="002361C5">
        <w:trPr>
          <w:trHeight w:val="270"/>
        </w:trPr>
        <w:tc>
          <w:tcPr>
            <w:tcW w:w="650" w:type="dxa"/>
            <w:shd w:val="clear" w:color="auto" w:fill="FFFFFF"/>
          </w:tcPr>
          <w:p w14:paraId="043CE19A" w14:textId="77777777" w:rsidR="00C966B1" w:rsidRPr="00A07A10" w:rsidRDefault="00C966B1" w:rsidP="002361C5">
            <w:pPr>
              <w:widowControl w:val="0"/>
              <w:rPr>
                <w:rFonts w:ascii="Garamond" w:hAnsi="Garamond" w:cs="Arial"/>
                <w:b/>
                <w:bCs/>
                <w:sz w:val="24"/>
                <w:szCs w:val="24"/>
              </w:rPr>
            </w:pPr>
            <w:r w:rsidRPr="00A07A10">
              <w:rPr>
                <w:rFonts w:ascii="Garamond" w:hAnsi="Garamond" w:cs="Arial"/>
                <w:b/>
                <w:bCs/>
                <w:sz w:val="24"/>
                <w:szCs w:val="24"/>
              </w:rPr>
              <w:t>N</w:t>
            </w:r>
          </w:p>
        </w:tc>
        <w:tc>
          <w:tcPr>
            <w:tcW w:w="4278" w:type="dxa"/>
            <w:shd w:val="clear" w:color="auto" w:fill="FFFFFF"/>
          </w:tcPr>
          <w:p w14:paraId="2EA78DB7" w14:textId="77777777" w:rsidR="00C966B1" w:rsidRPr="00A07A10" w:rsidRDefault="00C966B1" w:rsidP="002361C5">
            <w:pPr>
              <w:widowControl w:val="0"/>
              <w:tabs>
                <w:tab w:val="left" w:pos="360"/>
              </w:tabs>
              <w:rPr>
                <w:rFonts w:ascii="Garamond" w:hAnsi="Garamond" w:cs="Arial"/>
                <w:b/>
                <w:bCs/>
                <w:sz w:val="24"/>
                <w:szCs w:val="24"/>
              </w:rPr>
            </w:pPr>
            <w:r w:rsidRPr="00A07A10">
              <w:rPr>
                <w:rFonts w:ascii="Garamond" w:hAnsi="Garamond" w:cs="Arial"/>
                <w:b/>
                <w:bCs/>
                <w:sz w:val="24"/>
                <w:szCs w:val="24"/>
              </w:rPr>
              <w:t>Steps</w:t>
            </w:r>
          </w:p>
        </w:tc>
        <w:tc>
          <w:tcPr>
            <w:tcW w:w="2410" w:type="dxa"/>
            <w:shd w:val="clear" w:color="auto" w:fill="FFFFFF"/>
          </w:tcPr>
          <w:p w14:paraId="6CF464DE" w14:textId="77777777" w:rsidR="00C966B1" w:rsidRPr="00A07A10" w:rsidRDefault="00C966B1" w:rsidP="002361C5">
            <w:pPr>
              <w:widowControl w:val="0"/>
              <w:tabs>
                <w:tab w:val="left" w:pos="360"/>
              </w:tabs>
              <w:rPr>
                <w:rFonts w:ascii="Garamond" w:hAnsi="Garamond" w:cs="Arial"/>
                <w:b/>
                <w:bCs/>
                <w:sz w:val="24"/>
                <w:szCs w:val="24"/>
              </w:rPr>
            </w:pPr>
            <w:r w:rsidRPr="00A07A10">
              <w:rPr>
                <w:rFonts w:ascii="Garamond" w:hAnsi="Garamond" w:cs="Arial"/>
                <w:b/>
                <w:bCs/>
                <w:sz w:val="24"/>
                <w:szCs w:val="24"/>
              </w:rPr>
              <w:t>Responsibility</w:t>
            </w:r>
          </w:p>
        </w:tc>
        <w:tc>
          <w:tcPr>
            <w:tcW w:w="2410" w:type="dxa"/>
            <w:shd w:val="clear" w:color="auto" w:fill="FFFFFF"/>
          </w:tcPr>
          <w:p w14:paraId="76CE8C1C" w14:textId="77777777" w:rsidR="00C966B1" w:rsidRPr="00A07A10" w:rsidRDefault="00C966B1" w:rsidP="002361C5">
            <w:pPr>
              <w:widowControl w:val="0"/>
              <w:tabs>
                <w:tab w:val="left" w:pos="360"/>
              </w:tabs>
              <w:rPr>
                <w:rFonts w:ascii="Garamond" w:hAnsi="Garamond" w:cs="Arial"/>
                <w:b/>
                <w:bCs/>
                <w:sz w:val="24"/>
                <w:szCs w:val="24"/>
              </w:rPr>
            </w:pPr>
            <w:r w:rsidRPr="00A07A10">
              <w:rPr>
                <w:rFonts w:ascii="Garamond" w:hAnsi="Garamond" w:cs="Arial"/>
                <w:b/>
                <w:bCs/>
                <w:sz w:val="24"/>
                <w:szCs w:val="24"/>
              </w:rPr>
              <w:t xml:space="preserve">Timeline </w:t>
            </w:r>
          </w:p>
        </w:tc>
      </w:tr>
      <w:tr w:rsidR="00C966B1" w:rsidRPr="00A07A10" w14:paraId="59FEF138" w14:textId="77777777" w:rsidTr="002361C5">
        <w:trPr>
          <w:trHeight w:val="270"/>
        </w:trPr>
        <w:tc>
          <w:tcPr>
            <w:tcW w:w="650" w:type="dxa"/>
            <w:shd w:val="clear" w:color="auto" w:fill="FFFFFF"/>
          </w:tcPr>
          <w:p w14:paraId="36CA1092"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1</w:t>
            </w:r>
          </w:p>
        </w:tc>
        <w:tc>
          <w:tcPr>
            <w:tcW w:w="4278" w:type="dxa"/>
            <w:shd w:val="clear" w:color="auto" w:fill="FFFFFF"/>
          </w:tcPr>
          <w:p w14:paraId="00EA8F3A"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Receipt of the grievance and acknowledgement to the complainant</w:t>
            </w:r>
          </w:p>
        </w:tc>
        <w:tc>
          <w:tcPr>
            <w:tcW w:w="2410" w:type="dxa"/>
            <w:shd w:val="clear" w:color="auto" w:fill="FFFFFF"/>
          </w:tcPr>
          <w:p w14:paraId="418563E9"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Environmental and Safeguard Officer (ESO)</w:t>
            </w:r>
          </w:p>
        </w:tc>
        <w:tc>
          <w:tcPr>
            <w:tcW w:w="2410" w:type="dxa"/>
            <w:shd w:val="clear" w:color="auto" w:fill="FFFFFF"/>
          </w:tcPr>
          <w:p w14:paraId="3556B232"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1 day</w:t>
            </w:r>
          </w:p>
        </w:tc>
      </w:tr>
      <w:tr w:rsidR="00C966B1" w:rsidRPr="00A07A10" w14:paraId="381D00E3" w14:textId="77777777" w:rsidTr="002361C5">
        <w:trPr>
          <w:trHeight w:val="437"/>
        </w:trPr>
        <w:tc>
          <w:tcPr>
            <w:tcW w:w="650" w:type="dxa"/>
            <w:shd w:val="clear" w:color="auto" w:fill="FFFFFF"/>
          </w:tcPr>
          <w:p w14:paraId="2478CF02"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2</w:t>
            </w:r>
          </w:p>
        </w:tc>
        <w:tc>
          <w:tcPr>
            <w:tcW w:w="4278" w:type="dxa"/>
            <w:shd w:val="clear" w:color="auto" w:fill="FFFFFF"/>
          </w:tcPr>
          <w:p w14:paraId="49AA3526"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Entry of the complaint into the grievance database/ logbook</w:t>
            </w:r>
          </w:p>
        </w:tc>
        <w:tc>
          <w:tcPr>
            <w:tcW w:w="2410" w:type="dxa"/>
            <w:shd w:val="clear" w:color="auto" w:fill="FFFFFF"/>
          </w:tcPr>
          <w:p w14:paraId="21C5E034"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ESO</w:t>
            </w:r>
          </w:p>
        </w:tc>
        <w:tc>
          <w:tcPr>
            <w:tcW w:w="2410" w:type="dxa"/>
            <w:shd w:val="clear" w:color="auto" w:fill="FFFFFF"/>
          </w:tcPr>
          <w:p w14:paraId="3F36E5DC"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1 day</w:t>
            </w:r>
          </w:p>
        </w:tc>
      </w:tr>
      <w:tr w:rsidR="00C966B1" w:rsidRPr="00A07A10" w14:paraId="6FCC2EDE" w14:textId="77777777" w:rsidTr="002361C5">
        <w:trPr>
          <w:trHeight w:val="522"/>
        </w:trPr>
        <w:tc>
          <w:tcPr>
            <w:tcW w:w="650" w:type="dxa"/>
            <w:shd w:val="clear" w:color="auto" w:fill="FFFFFF"/>
          </w:tcPr>
          <w:p w14:paraId="4BB7E7BF"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3</w:t>
            </w:r>
          </w:p>
        </w:tc>
        <w:tc>
          <w:tcPr>
            <w:tcW w:w="4278" w:type="dxa"/>
            <w:shd w:val="clear" w:color="auto" w:fill="FFFFFF"/>
          </w:tcPr>
          <w:p w14:paraId="694257B6"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Preliminary assessment of grievance to ascertain whether it is project related. Where it is not project-related, the complainant should be duly informed and advised on the appropriate authority to report to. This is updated in the logbook and closed</w:t>
            </w:r>
          </w:p>
        </w:tc>
        <w:tc>
          <w:tcPr>
            <w:tcW w:w="2410" w:type="dxa"/>
            <w:shd w:val="clear" w:color="auto" w:fill="FFFFFF"/>
          </w:tcPr>
          <w:p w14:paraId="312BCC57"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ESO</w:t>
            </w:r>
          </w:p>
        </w:tc>
        <w:tc>
          <w:tcPr>
            <w:tcW w:w="2410" w:type="dxa"/>
            <w:shd w:val="clear" w:color="auto" w:fill="FFFFFF"/>
          </w:tcPr>
          <w:p w14:paraId="784AFCAB"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2 days</w:t>
            </w:r>
          </w:p>
        </w:tc>
      </w:tr>
      <w:tr w:rsidR="00C966B1" w:rsidRPr="00A07A10" w14:paraId="28D9FC3D" w14:textId="77777777" w:rsidTr="002361C5">
        <w:trPr>
          <w:trHeight w:val="522"/>
        </w:trPr>
        <w:tc>
          <w:tcPr>
            <w:tcW w:w="650" w:type="dxa"/>
            <w:shd w:val="clear" w:color="auto" w:fill="FFFFFF"/>
          </w:tcPr>
          <w:p w14:paraId="072EF981"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4</w:t>
            </w:r>
          </w:p>
        </w:tc>
        <w:tc>
          <w:tcPr>
            <w:tcW w:w="4278" w:type="dxa"/>
            <w:shd w:val="clear" w:color="auto" w:fill="FFFFFF"/>
          </w:tcPr>
          <w:p w14:paraId="30269145"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 xml:space="preserve">Convene project level committee meeting to investigate the grievance </w:t>
            </w:r>
          </w:p>
        </w:tc>
        <w:tc>
          <w:tcPr>
            <w:tcW w:w="2410" w:type="dxa"/>
            <w:shd w:val="clear" w:color="auto" w:fill="FFFFFF"/>
          </w:tcPr>
          <w:p w14:paraId="529FE1E0"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Centre Coordinator/ ESO</w:t>
            </w:r>
          </w:p>
        </w:tc>
        <w:tc>
          <w:tcPr>
            <w:tcW w:w="2410" w:type="dxa"/>
            <w:shd w:val="clear" w:color="auto" w:fill="FFFFFF"/>
          </w:tcPr>
          <w:p w14:paraId="5AA93819"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2 days</w:t>
            </w:r>
          </w:p>
        </w:tc>
      </w:tr>
      <w:tr w:rsidR="00C966B1" w:rsidRPr="00A07A10" w14:paraId="1CC6C684" w14:textId="77777777" w:rsidTr="002361C5">
        <w:trPr>
          <w:trHeight w:val="558"/>
        </w:trPr>
        <w:tc>
          <w:tcPr>
            <w:tcW w:w="650" w:type="dxa"/>
            <w:shd w:val="clear" w:color="auto" w:fill="FFFFFF"/>
          </w:tcPr>
          <w:p w14:paraId="4DAE6BE1"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5</w:t>
            </w:r>
          </w:p>
        </w:tc>
        <w:tc>
          <w:tcPr>
            <w:tcW w:w="4278" w:type="dxa"/>
            <w:shd w:val="clear" w:color="auto" w:fill="FFFFFF"/>
          </w:tcPr>
          <w:p w14:paraId="376D67A9"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Agree on a resolution strategy, timeline, costs in conjunction with all parties involved </w:t>
            </w:r>
          </w:p>
        </w:tc>
        <w:tc>
          <w:tcPr>
            <w:tcW w:w="2410" w:type="dxa"/>
            <w:shd w:val="clear" w:color="auto" w:fill="FFFFFF"/>
          </w:tcPr>
          <w:p w14:paraId="7B2E9ED3"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Complainant/ GRC/Accused </w:t>
            </w:r>
          </w:p>
        </w:tc>
        <w:tc>
          <w:tcPr>
            <w:tcW w:w="2410" w:type="dxa"/>
            <w:shd w:val="clear" w:color="auto" w:fill="FFFFFF"/>
          </w:tcPr>
          <w:p w14:paraId="468FFC17"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2 – 5 days </w:t>
            </w:r>
          </w:p>
        </w:tc>
      </w:tr>
      <w:tr w:rsidR="00C966B1" w:rsidRPr="00A07A10" w14:paraId="6DED255F" w14:textId="77777777" w:rsidTr="002361C5">
        <w:trPr>
          <w:trHeight w:val="297"/>
        </w:trPr>
        <w:tc>
          <w:tcPr>
            <w:tcW w:w="650" w:type="dxa"/>
            <w:shd w:val="clear" w:color="auto" w:fill="FFFFFF"/>
          </w:tcPr>
          <w:p w14:paraId="10BA665C"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6</w:t>
            </w:r>
          </w:p>
        </w:tc>
        <w:tc>
          <w:tcPr>
            <w:tcW w:w="4278" w:type="dxa"/>
            <w:shd w:val="clear" w:color="auto" w:fill="FFFFFF"/>
          </w:tcPr>
          <w:p w14:paraId="59F597EF"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Response letter and register in the database/logbook if the solution is accepted, resolution (including any payments) and close the case. Monitor implementation of resolution </w:t>
            </w:r>
          </w:p>
        </w:tc>
        <w:tc>
          <w:tcPr>
            <w:tcW w:w="2410" w:type="dxa"/>
            <w:shd w:val="clear" w:color="auto" w:fill="FFFFFF"/>
          </w:tcPr>
          <w:p w14:paraId="3DD294B9"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ESO </w:t>
            </w:r>
          </w:p>
        </w:tc>
        <w:tc>
          <w:tcPr>
            <w:tcW w:w="2410" w:type="dxa"/>
            <w:shd w:val="clear" w:color="auto" w:fill="FFFFFF"/>
          </w:tcPr>
          <w:p w14:paraId="52A0626F"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1 - 2 weeks</w:t>
            </w:r>
          </w:p>
        </w:tc>
      </w:tr>
      <w:tr w:rsidR="00C966B1" w:rsidRPr="00A07A10" w14:paraId="650FB019" w14:textId="77777777" w:rsidTr="002361C5">
        <w:trPr>
          <w:trHeight w:val="173"/>
        </w:trPr>
        <w:tc>
          <w:tcPr>
            <w:tcW w:w="650" w:type="dxa"/>
            <w:shd w:val="clear" w:color="auto" w:fill="FFFFFF"/>
          </w:tcPr>
          <w:p w14:paraId="3DBFA0AD" w14:textId="77777777" w:rsidR="00C966B1" w:rsidRPr="00A07A10" w:rsidRDefault="00C966B1" w:rsidP="002361C5">
            <w:pPr>
              <w:widowControl w:val="0"/>
              <w:tabs>
                <w:tab w:val="left" w:pos="360"/>
              </w:tabs>
              <w:ind w:left="360" w:hanging="360"/>
              <w:rPr>
                <w:rFonts w:ascii="Garamond" w:hAnsi="Garamond" w:cs="Arial"/>
                <w:sz w:val="24"/>
                <w:szCs w:val="24"/>
              </w:rPr>
            </w:pPr>
            <w:r w:rsidRPr="00A07A10">
              <w:rPr>
                <w:rFonts w:ascii="Garamond" w:hAnsi="Garamond" w:cs="Arial"/>
                <w:sz w:val="24"/>
                <w:szCs w:val="24"/>
              </w:rPr>
              <w:t>7</w:t>
            </w:r>
          </w:p>
        </w:tc>
        <w:tc>
          <w:tcPr>
            <w:tcW w:w="4278" w:type="dxa"/>
            <w:shd w:val="clear" w:color="auto" w:fill="FFFFFF"/>
          </w:tcPr>
          <w:p w14:paraId="7B83EDBA"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If the resolution is not accepted by any/both parties, it is referred to the Higher-Level Committee for resolution</w:t>
            </w:r>
          </w:p>
        </w:tc>
        <w:tc>
          <w:tcPr>
            <w:tcW w:w="2410" w:type="dxa"/>
            <w:shd w:val="clear" w:color="auto" w:fill="FFFFFF"/>
          </w:tcPr>
          <w:p w14:paraId="0F43F375"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Centre Coordinator/ Vice Chancellor/ Governing Council</w:t>
            </w:r>
          </w:p>
        </w:tc>
        <w:tc>
          <w:tcPr>
            <w:tcW w:w="2410" w:type="dxa"/>
            <w:shd w:val="clear" w:color="auto" w:fill="FFFFFF"/>
          </w:tcPr>
          <w:p w14:paraId="3CDF7EC9"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2-4 weeks after registration of grievance</w:t>
            </w:r>
          </w:p>
        </w:tc>
      </w:tr>
      <w:tr w:rsidR="00C966B1" w:rsidRPr="00A07A10" w14:paraId="5BEFBA1B" w14:textId="77777777" w:rsidTr="002361C5">
        <w:trPr>
          <w:trHeight w:val="945"/>
        </w:trPr>
        <w:tc>
          <w:tcPr>
            <w:tcW w:w="650" w:type="dxa"/>
            <w:shd w:val="clear" w:color="auto" w:fill="FFFFFF"/>
          </w:tcPr>
          <w:p w14:paraId="25E38913" w14:textId="77777777" w:rsidR="00C966B1" w:rsidRPr="00A07A10" w:rsidRDefault="00C966B1" w:rsidP="002361C5">
            <w:pPr>
              <w:widowControl w:val="0"/>
              <w:rPr>
                <w:rFonts w:ascii="Garamond" w:hAnsi="Garamond" w:cs="Arial"/>
                <w:sz w:val="24"/>
                <w:szCs w:val="24"/>
              </w:rPr>
            </w:pPr>
            <w:r w:rsidRPr="00A07A10">
              <w:rPr>
                <w:rFonts w:ascii="Garamond" w:hAnsi="Garamond" w:cs="Arial"/>
                <w:sz w:val="24"/>
                <w:szCs w:val="24"/>
              </w:rPr>
              <w:t>8</w:t>
            </w:r>
          </w:p>
        </w:tc>
        <w:tc>
          <w:tcPr>
            <w:tcW w:w="4278" w:type="dxa"/>
            <w:shd w:val="clear" w:color="auto" w:fill="FFFFFF"/>
          </w:tcPr>
          <w:p w14:paraId="250E5726"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Resort to judicial measures</w:t>
            </w:r>
          </w:p>
        </w:tc>
        <w:tc>
          <w:tcPr>
            <w:tcW w:w="2410" w:type="dxa"/>
            <w:shd w:val="clear" w:color="auto" w:fill="FFFFFF"/>
          </w:tcPr>
          <w:p w14:paraId="32321DF4"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 xml:space="preserve">State Judiciary </w:t>
            </w:r>
          </w:p>
        </w:tc>
        <w:tc>
          <w:tcPr>
            <w:tcW w:w="2410" w:type="dxa"/>
            <w:shd w:val="clear" w:color="auto" w:fill="FFFFFF"/>
          </w:tcPr>
          <w:p w14:paraId="47B3E89D" w14:textId="77777777" w:rsidR="00C966B1" w:rsidRPr="00A07A10" w:rsidRDefault="00C966B1" w:rsidP="002361C5">
            <w:pPr>
              <w:widowControl w:val="0"/>
              <w:tabs>
                <w:tab w:val="left" w:pos="360"/>
              </w:tabs>
              <w:rPr>
                <w:rFonts w:ascii="Garamond" w:hAnsi="Garamond" w:cs="Arial"/>
                <w:sz w:val="24"/>
                <w:szCs w:val="24"/>
              </w:rPr>
            </w:pPr>
            <w:r w:rsidRPr="00A07A10">
              <w:rPr>
                <w:rFonts w:ascii="Garamond" w:hAnsi="Garamond" w:cs="Arial"/>
                <w:sz w:val="24"/>
                <w:szCs w:val="24"/>
              </w:rPr>
              <w:t>At any stage in the process though complainant would be persuaded to exercise patience until thorough utilization of this mediation path</w:t>
            </w:r>
          </w:p>
        </w:tc>
      </w:tr>
    </w:tbl>
    <w:p w14:paraId="16C38D4E" w14:textId="77777777" w:rsidR="00C966B1" w:rsidRPr="00A07A10" w:rsidRDefault="00C966B1" w:rsidP="00C966B1">
      <w:pPr>
        <w:spacing w:line="259" w:lineRule="auto"/>
        <w:rPr>
          <w:rFonts w:ascii="Garamond" w:hAnsi="Garamond"/>
          <w:sz w:val="24"/>
          <w:szCs w:val="24"/>
        </w:rPr>
      </w:pPr>
    </w:p>
    <w:p w14:paraId="6710A799" w14:textId="77777777" w:rsidR="00C966B1" w:rsidRPr="00A07A10" w:rsidRDefault="00C966B1" w:rsidP="00617EB2">
      <w:pPr>
        <w:pStyle w:val="ListParagraph"/>
        <w:numPr>
          <w:ilvl w:val="0"/>
          <w:numId w:val="105"/>
        </w:numPr>
        <w:spacing w:after="160" w:line="259" w:lineRule="auto"/>
        <w:jc w:val="both"/>
        <w:rPr>
          <w:rFonts w:ascii="Garamond" w:hAnsi="Garamond"/>
          <w:b/>
          <w:bCs/>
          <w:i/>
          <w:iCs/>
          <w:sz w:val="24"/>
          <w:szCs w:val="24"/>
        </w:rPr>
      </w:pPr>
      <w:r w:rsidRPr="00A07A10">
        <w:rPr>
          <w:rFonts w:ascii="Garamond" w:hAnsi="Garamond"/>
          <w:b/>
          <w:bCs/>
          <w:i/>
          <w:iCs/>
          <w:sz w:val="24"/>
          <w:szCs w:val="24"/>
        </w:rPr>
        <w:lastRenderedPageBreak/>
        <w:t>Where grievances remain unresolved, the complainant is advised of their right to seek judicial redress.</w:t>
      </w:r>
    </w:p>
    <w:p w14:paraId="5EE970E8" w14:textId="36FC91C8" w:rsidR="00173466" w:rsidRPr="00A07A10" w:rsidRDefault="00C966B1" w:rsidP="00617EB2">
      <w:pPr>
        <w:pStyle w:val="ListParagraph"/>
        <w:numPr>
          <w:ilvl w:val="0"/>
          <w:numId w:val="105"/>
        </w:numPr>
        <w:spacing w:after="160" w:line="259" w:lineRule="auto"/>
        <w:jc w:val="both"/>
        <w:rPr>
          <w:rFonts w:ascii="Garamond" w:hAnsi="Garamond"/>
          <w:b/>
          <w:bCs/>
          <w:i/>
          <w:iCs/>
          <w:sz w:val="24"/>
          <w:szCs w:val="24"/>
        </w:rPr>
      </w:pPr>
      <w:r w:rsidRPr="00A07A10">
        <w:rPr>
          <w:rFonts w:ascii="Garamond" w:hAnsi="Garamond"/>
          <w:b/>
          <w:bCs/>
          <w:i/>
          <w:iCs/>
          <w:sz w:val="24"/>
          <w:szCs w:val="24"/>
        </w:rPr>
        <w:t>In this instance, the Centre coordinator will inform the World Bank officially including all steps taken to resolve the issue</w:t>
      </w:r>
    </w:p>
    <w:p w14:paraId="60B9DCE1" w14:textId="77777777" w:rsidR="00C72471" w:rsidRPr="00C72471" w:rsidRDefault="00A75840" w:rsidP="00647C69">
      <w:pPr>
        <w:pStyle w:val="Heading4"/>
        <w:spacing w:line="276" w:lineRule="auto"/>
        <w:ind w:left="9"/>
        <w:jc w:val="both"/>
        <w:rPr>
          <w:sz w:val="24"/>
        </w:rPr>
      </w:pPr>
      <w:bookmarkStart w:id="267" w:name="_Toc125483154"/>
      <w:r>
        <w:rPr>
          <w:sz w:val="24"/>
        </w:rPr>
        <w:t>5.4.3.1</w:t>
      </w:r>
      <w:r w:rsidR="00C72471" w:rsidRPr="00C72471">
        <w:rPr>
          <w:sz w:val="24"/>
        </w:rPr>
        <w:t xml:space="preserve"> Registration of Complaints</w:t>
      </w:r>
      <w:bookmarkEnd w:id="267"/>
      <w:r w:rsidR="00C72471" w:rsidRPr="00C72471">
        <w:rPr>
          <w:sz w:val="24"/>
        </w:rPr>
        <w:t xml:space="preserve">  </w:t>
      </w:r>
    </w:p>
    <w:p w14:paraId="555B855E" w14:textId="345353AB" w:rsidR="00C72471" w:rsidRPr="00C72471" w:rsidRDefault="00C72471" w:rsidP="00647C69">
      <w:pPr>
        <w:spacing w:line="276" w:lineRule="auto"/>
        <w:ind w:left="19"/>
        <w:jc w:val="both"/>
        <w:rPr>
          <w:rFonts w:ascii="Garamond" w:hAnsi="Garamond"/>
          <w:sz w:val="24"/>
          <w:szCs w:val="24"/>
        </w:rPr>
      </w:pPr>
      <w:r w:rsidRPr="00C72471">
        <w:rPr>
          <w:rFonts w:ascii="Garamond" w:hAnsi="Garamond"/>
          <w:sz w:val="24"/>
          <w:szCs w:val="24"/>
        </w:rPr>
        <w:t xml:space="preserve">Complaints can be logged verbally or in writing or phone call to the </w:t>
      </w:r>
      <w:r w:rsidR="00D211A1">
        <w:rPr>
          <w:rFonts w:ascii="Garamond" w:hAnsi="Garamond"/>
          <w:sz w:val="24"/>
          <w:szCs w:val="24"/>
        </w:rPr>
        <w:t>ACENTDFB</w:t>
      </w:r>
      <w:r w:rsidRPr="00C72471">
        <w:rPr>
          <w:rFonts w:ascii="Garamond" w:hAnsi="Garamond"/>
          <w:sz w:val="24"/>
          <w:szCs w:val="24"/>
        </w:rPr>
        <w:t xml:space="preserve"> project coordinator at the </w:t>
      </w:r>
      <w:r w:rsidR="008D55C7">
        <w:rPr>
          <w:rFonts w:ascii="Garamond" w:hAnsi="Garamond"/>
          <w:sz w:val="24"/>
          <w:szCs w:val="24"/>
        </w:rPr>
        <w:t xml:space="preserve">ABU Main </w:t>
      </w:r>
      <w:r w:rsidRPr="00C72471">
        <w:rPr>
          <w:rFonts w:ascii="Garamond" w:hAnsi="Garamond"/>
          <w:sz w:val="24"/>
          <w:szCs w:val="24"/>
        </w:rPr>
        <w:t xml:space="preserve">Campus. The elected consultant for the project i.e., Physical Planning </w:t>
      </w:r>
      <w:r w:rsidR="008D55C7">
        <w:rPr>
          <w:rFonts w:ascii="Garamond" w:hAnsi="Garamond"/>
          <w:sz w:val="24"/>
          <w:szCs w:val="24"/>
        </w:rPr>
        <w:t>and Municipal Services D</w:t>
      </w:r>
      <w:r w:rsidRPr="00C72471">
        <w:rPr>
          <w:rFonts w:ascii="Garamond" w:hAnsi="Garamond"/>
          <w:sz w:val="24"/>
          <w:szCs w:val="24"/>
        </w:rPr>
        <w:t xml:space="preserve">epartment can also receive complaints. The </w:t>
      </w:r>
      <w:r w:rsidR="00D211A1">
        <w:rPr>
          <w:rFonts w:ascii="Garamond" w:hAnsi="Garamond"/>
          <w:sz w:val="24"/>
          <w:szCs w:val="24"/>
        </w:rPr>
        <w:t>ACENTDFB</w:t>
      </w:r>
      <w:r w:rsidRPr="00C72471">
        <w:rPr>
          <w:rFonts w:ascii="Garamond" w:hAnsi="Garamond"/>
          <w:sz w:val="24"/>
          <w:szCs w:val="24"/>
        </w:rPr>
        <w:t xml:space="preserve"> Project </w:t>
      </w:r>
      <w:r w:rsidR="008D55C7">
        <w:rPr>
          <w:rFonts w:ascii="Garamond" w:hAnsi="Garamond"/>
          <w:sz w:val="24"/>
          <w:szCs w:val="24"/>
        </w:rPr>
        <w:t>Manager</w:t>
      </w:r>
      <w:r w:rsidRPr="00C72471">
        <w:rPr>
          <w:rFonts w:ascii="Garamond" w:hAnsi="Garamond"/>
          <w:sz w:val="24"/>
          <w:szCs w:val="24"/>
        </w:rPr>
        <w:t xml:space="preserve"> will inform the team leader for the grievance redress committee within 24 hours on any complaint lodged.  </w:t>
      </w:r>
    </w:p>
    <w:p w14:paraId="33185AFD" w14:textId="1C82E8E4" w:rsidR="00C72471" w:rsidRPr="00C72471" w:rsidRDefault="00C72471" w:rsidP="00FA76A1">
      <w:pPr>
        <w:spacing w:line="276" w:lineRule="auto"/>
        <w:jc w:val="both"/>
        <w:rPr>
          <w:rFonts w:ascii="Garamond" w:hAnsi="Garamond"/>
          <w:sz w:val="24"/>
          <w:szCs w:val="24"/>
        </w:rPr>
      </w:pPr>
      <w:r w:rsidRPr="00C72471">
        <w:rPr>
          <w:rFonts w:ascii="Garamond" w:hAnsi="Garamond"/>
          <w:b/>
          <w:sz w:val="24"/>
          <w:szCs w:val="24"/>
        </w:rPr>
        <w:t xml:space="preserve"> </w:t>
      </w:r>
    </w:p>
    <w:p w14:paraId="48676EB5" w14:textId="77777777" w:rsidR="00C72471" w:rsidRPr="00C72471" w:rsidRDefault="00A75840" w:rsidP="00647C69">
      <w:pPr>
        <w:pStyle w:val="Heading4"/>
        <w:spacing w:before="0" w:line="276" w:lineRule="auto"/>
        <w:ind w:left="9"/>
        <w:jc w:val="both"/>
        <w:rPr>
          <w:sz w:val="24"/>
        </w:rPr>
      </w:pPr>
      <w:bookmarkStart w:id="268" w:name="_Toc125483155"/>
      <w:r>
        <w:rPr>
          <w:sz w:val="24"/>
        </w:rPr>
        <w:t>5.4</w:t>
      </w:r>
      <w:r w:rsidR="00C72471" w:rsidRPr="00C72471">
        <w:rPr>
          <w:sz w:val="24"/>
        </w:rPr>
        <w:t>.3.2 Determining and Implementing the Redress Action</w:t>
      </w:r>
      <w:bookmarkEnd w:id="268"/>
      <w:r w:rsidR="00C72471" w:rsidRPr="00C72471">
        <w:rPr>
          <w:sz w:val="24"/>
        </w:rPr>
        <w:t xml:space="preserve">  </w:t>
      </w:r>
    </w:p>
    <w:p w14:paraId="430EE494" w14:textId="77777777" w:rsidR="00C72471" w:rsidRDefault="00C72471" w:rsidP="00647C69">
      <w:pPr>
        <w:spacing w:line="276" w:lineRule="auto"/>
        <w:ind w:left="19"/>
        <w:jc w:val="both"/>
        <w:rPr>
          <w:rFonts w:ascii="Garamond" w:hAnsi="Garamond"/>
          <w:sz w:val="24"/>
          <w:szCs w:val="24"/>
        </w:rPr>
      </w:pPr>
      <w:r w:rsidRPr="00C72471">
        <w:rPr>
          <w:rFonts w:ascii="Garamond" w:hAnsi="Garamond"/>
          <w:sz w:val="24"/>
          <w:szCs w:val="24"/>
        </w:rPr>
        <w:t xml:space="preserve">When a grievance/dispute is recorded as per above-mentioned registration procedures, the dedicated redress team will be called into action, and mediation meetings will be organized with the interested parties. Minutes of meetings will be recorded. The grievance issue will be resolved within 5 working days of receipt of complaints. </w:t>
      </w:r>
      <w:r w:rsidRPr="00C72471">
        <w:rPr>
          <w:rFonts w:ascii="Garamond" w:hAnsi="Garamond"/>
          <w:b/>
          <w:sz w:val="24"/>
          <w:szCs w:val="24"/>
        </w:rPr>
        <w:t xml:space="preserve"> </w:t>
      </w:r>
      <w:r w:rsidRPr="00C72471">
        <w:rPr>
          <w:rFonts w:ascii="Garamond" w:hAnsi="Garamond"/>
          <w:sz w:val="24"/>
          <w:szCs w:val="24"/>
        </w:rPr>
        <w:t xml:space="preserve"> </w:t>
      </w:r>
    </w:p>
    <w:p w14:paraId="2D63DEE7" w14:textId="77777777" w:rsidR="00EF3FB6" w:rsidRPr="00C72471" w:rsidRDefault="00EF3FB6" w:rsidP="00647C69">
      <w:pPr>
        <w:spacing w:line="276" w:lineRule="auto"/>
        <w:ind w:left="19"/>
        <w:jc w:val="both"/>
        <w:rPr>
          <w:rFonts w:ascii="Garamond" w:hAnsi="Garamond"/>
          <w:sz w:val="24"/>
          <w:szCs w:val="24"/>
        </w:rPr>
      </w:pPr>
    </w:p>
    <w:p w14:paraId="6B6B154A" w14:textId="77777777" w:rsidR="00C72471" w:rsidRPr="00C72471" w:rsidRDefault="00A75840" w:rsidP="00FA76A1">
      <w:pPr>
        <w:pStyle w:val="Heading4"/>
        <w:spacing w:before="0" w:line="276" w:lineRule="auto"/>
        <w:ind w:left="9"/>
        <w:jc w:val="both"/>
        <w:rPr>
          <w:sz w:val="24"/>
        </w:rPr>
      </w:pPr>
      <w:bookmarkStart w:id="269" w:name="_Toc125483156"/>
      <w:r>
        <w:rPr>
          <w:sz w:val="24"/>
        </w:rPr>
        <w:t>5.4</w:t>
      </w:r>
      <w:r w:rsidR="00C72471" w:rsidRPr="00C72471">
        <w:rPr>
          <w:sz w:val="24"/>
        </w:rPr>
        <w:t>.3.3 Verifying the Redress Action</w:t>
      </w:r>
      <w:bookmarkEnd w:id="269"/>
      <w:r w:rsidR="00C72471" w:rsidRPr="00C72471">
        <w:rPr>
          <w:sz w:val="24"/>
        </w:rPr>
        <w:t xml:space="preserve">  </w:t>
      </w:r>
    </w:p>
    <w:p w14:paraId="061C9BC4" w14:textId="5D1A6522" w:rsidR="00C72471" w:rsidRPr="00C72471" w:rsidRDefault="00C72471" w:rsidP="00647C69">
      <w:pPr>
        <w:spacing w:line="276" w:lineRule="auto"/>
        <w:ind w:left="19"/>
        <w:jc w:val="both"/>
        <w:rPr>
          <w:rFonts w:ascii="Garamond" w:hAnsi="Garamond"/>
          <w:sz w:val="24"/>
          <w:szCs w:val="24"/>
        </w:rPr>
      </w:pPr>
      <w:r w:rsidRPr="00C72471">
        <w:rPr>
          <w:rFonts w:ascii="Garamond" w:hAnsi="Garamond"/>
          <w:sz w:val="24"/>
          <w:szCs w:val="24"/>
        </w:rPr>
        <w:t xml:space="preserve">The grievance redress team will visit the affected property or get in touch with the complainant to confirm that the redress action is carried out. If the complaint is not satisfied with the outcome of the redress action, additional steps will be taken to reach an amicable agreement.  </w:t>
      </w:r>
    </w:p>
    <w:p w14:paraId="129066A1" w14:textId="77777777" w:rsidR="00C72471" w:rsidRPr="00C72471" w:rsidRDefault="00C72471" w:rsidP="00647C69">
      <w:pPr>
        <w:spacing w:after="252" w:line="276" w:lineRule="auto"/>
        <w:ind w:left="19"/>
        <w:jc w:val="both"/>
        <w:rPr>
          <w:rFonts w:ascii="Garamond" w:hAnsi="Garamond"/>
          <w:sz w:val="24"/>
          <w:szCs w:val="24"/>
        </w:rPr>
      </w:pPr>
      <w:r w:rsidRPr="00C72471">
        <w:rPr>
          <w:rFonts w:ascii="Garamond" w:hAnsi="Garamond"/>
          <w:sz w:val="24"/>
          <w:szCs w:val="24"/>
        </w:rPr>
        <w:t xml:space="preserve">Verification will be completed within 5 days of the execution of the redress action.  </w:t>
      </w:r>
    </w:p>
    <w:p w14:paraId="48BDD959" w14:textId="77777777" w:rsidR="00C72471" w:rsidRPr="00C72471" w:rsidRDefault="00A75840" w:rsidP="00647C69">
      <w:pPr>
        <w:pStyle w:val="Heading4"/>
        <w:spacing w:line="276" w:lineRule="auto"/>
        <w:ind w:left="9"/>
        <w:jc w:val="both"/>
        <w:rPr>
          <w:sz w:val="24"/>
        </w:rPr>
      </w:pPr>
      <w:bookmarkStart w:id="270" w:name="_Toc125483157"/>
      <w:r>
        <w:rPr>
          <w:sz w:val="24"/>
        </w:rPr>
        <w:t>5.4</w:t>
      </w:r>
      <w:r w:rsidR="00C72471" w:rsidRPr="00C72471">
        <w:rPr>
          <w:sz w:val="24"/>
        </w:rPr>
        <w:t>.3.4 Monitoring and Evaluation</w:t>
      </w:r>
      <w:bookmarkEnd w:id="270"/>
      <w:r w:rsidR="00C72471" w:rsidRPr="00C72471">
        <w:rPr>
          <w:sz w:val="24"/>
        </w:rPr>
        <w:t xml:space="preserve">  </w:t>
      </w:r>
    </w:p>
    <w:p w14:paraId="1646A33D" w14:textId="2EF11ED2" w:rsidR="002B031C" w:rsidRDefault="00C72471" w:rsidP="002B031C">
      <w:pPr>
        <w:spacing w:line="276" w:lineRule="auto"/>
        <w:ind w:left="19"/>
        <w:jc w:val="both"/>
        <w:rPr>
          <w:rFonts w:ascii="Garamond" w:hAnsi="Garamond"/>
          <w:sz w:val="24"/>
          <w:szCs w:val="24"/>
        </w:rPr>
      </w:pPr>
      <w:r w:rsidRPr="00C72471">
        <w:rPr>
          <w:rFonts w:ascii="Garamond" w:hAnsi="Garamond"/>
          <w:sz w:val="24"/>
          <w:szCs w:val="24"/>
        </w:rPr>
        <w:t>The monitoring and evaluation team will monitor the activities of the Grievance Redress Team to ensure that complaints and grievances lodged are followed-up and resolved amicably as much as possible.</w:t>
      </w:r>
    </w:p>
    <w:p w14:paraId="51636AEA" w14:textId="77777777" w:rsidR="00C72471" w:rsidRPr="00C72471" w:rsidRDefault="00A75840" w:rsidP="00647C69">
      <w:pPr>
        <w:pStyle w:val="Heading2"/>
        <w:spacing w:line="276" w:lineRule="auto"/>
        <w:ind w:left="9"/>
        <w:jc w:val="both"/>
        <w:rPr>
          <w:sz w:val="24"/>
          <w:szCs w:val="24"/>
        </w:rPr>
      </w:pPr>
      <w:bookmarkStart w:id="271" w:name="_Toc125483640"/>
      <w:r>
        <w:rPr>
          <w:sz w:val="24"/>
          <w:szCs w:val="24"/>
        </w:rPr>
        <w:t>5.6</w:t>
      </w:r>
      <w:r w:rsidR="00C72471" w:rsidRPr="00C72471">
        <w:rPr>
          <w:sz w:val="24"/>
          <w:szCs w:val="24"/>
        </w:rPr>
        <w:t xml:space="preserve"> Functions of the Grievance Redress Team/Committee</w:t>
      </w:r>
      <w:bookmarkEnd w:id="271"/>
      <w:r w:rsidR="00C72471" w:rsidRPr="00C72471">
        <w:rPr>
          <w:sz w:val="24"/>
          <w:szCs w:val="24"/>
        </w:rPr>
        <w:t xml:space="preserve">  </w:t>
      </w:r>
    </w:p>
    <w:p w14:paraId="6E097C6E" w14:textId="77777777" w:rsidR="00C72471" w:rsidRPr="00C72471" w:rsidRDefault="00C72471" w:rsidP="00617EB2">
      <w:pPr>
        <w:numPr>
          <w:ilvl w:val="0"/>
          <w:numId w:val="49"/>
        </w:numPr>
        <w:spacing w:after="44" w:line="276" w:lineRule="auto"/>
        <w:ind w:hanging="396"/>
        <w:jc w:val="both"/>
        <w:rPr>
          <w:rFonts w:ascii="Garamond" w:hAnsi="Garamond"/>
          <w:sz w:val="24"/>
          <w:szCs w:val="24"/>
        </w:rPr>
      </w:pPr>
      <w:r w:rsidRPr="00C72471">
        <w:rPr>
          <w:rFonts w:ascii="Garamond" w:hAnsi="Garamond"/>
          <w:sz w:val="24"/>
          <w:szCs w:val="24"/>
        </w:rPr>
        <w:t xml:space="preserve">Resolving of grievances, disputes, complaints, and conflicts from project affected persons.  </w:t>
      </w:r>
    </w:p>
    <w:p w14:paraId="7CF7779A" w14:textId="77777777" w:rsidR="00C72471" w:rsidRPr="00C72471" w:rsidRDefault="00C72471" w:rsidP="00617EB2">
      <w:pPr>
        <w:numPr>
          <w:ilvl w:val="0"/>
          <w:numId w:val="49"/>
        </w:numPr>
        <w:spacing w:line="276" w:lineRule="auto"/>
        <w:ind w:hanging="396"/>
        <w:jc w:val="both"/>
        <w:rPr>
          <w:rFonts w:ascii="Garamond" w:hAnsi="Garamond"/>
          <w:sz w:val="24"/>
          <w:szCs w:val="24"/>
        </w:rPr>
      </w:pPr>
      <w:r w:rsidRPr="00C72471">
        <w:rPr>
          <w:rFonts w:ascii="Garamond" w:hAnsi="Garamond"/>
          <w:sz w:val="24"/>
          <w:szCs w:val="24"/>
        </w:rPr>
        <w:t xml:space="preserve">Aid the Safeguards Officer in the smooth implementation of the ESMP.  </w:t>
      </w:r>
    </w:p>
    <w:p w14:paraId="507561FD" w14:textId="70B81236" w:rsidR="00250718" w:rsidRDefault="00C72471" w:rsidP="00617EB2">
      <w:pPr>
        <w:numPr>
          <w:ilvl w:val="0"/>
          <w:numId w:val="49"/>
        </w:numPr>
        <w:spacing w:after="4" w:line="276" w:lineRule="auto"/>
        <w:ind w:hanging="396"/>
        <w:jc w:val="both"/>
        <w:rPr>
          <w:rFonts w:ascii="Garamond" w:hAnsi="Garamond"/>
          <w:sz w:val="24"/>
          <w:szCs w:val="24"/>
        </w:rPr>
      </w:pPr>
      <w:r w:rsidRPr="00C72471">
        <w:rPr>
          <w:rFonts w:ascii="Garamond" w:hAnsi="Garamond"/>
          <w:sz w:val="24"/>
          <w:szCs w:val="24"/>
        </w:rPr>
        <w:t xml:space="preserve">Ensure that concerns of affected stakeholders and suggestions are incorporated and implemented during the construction phase.  </w:t>
      </w:r>
    </w:p>
    <w:p w14:paraId="609F990D" w14:textId="77777777" w:rsidR="002B031C" w:rsidRPr="002B031C" w:rsidRDefault="002B031C" w:rsidP="002B031C">
      <w:pPr>
        <w:spacing w:line="276" w:lineRule="auto"/>
        <w:ind w:left="751"/>
        <w:jc w:val="both"/>
        <w:rPr>
          <w:rFonts w:ascii="Garamond" w:hAnsi="Garamond"/>
          <w:sz w:val="24"/>
          <w:szCs w:val="24"/>
        </w:rPr>
      </w:pPr>
    </w:p>
    <w:p w14:paraId="2A2A8368" w14:textId="77777777" w:rsidR="00250718" w:rsidRPr="00FA76A1" w:rsidRDefault="00250718" w:rsidP="00FA76A1">
      <w:pPr>
        <w:pStyle w:val="Heading2"/>
        <w:jc w:val="both"/>
        <w:rPr>
          <w:sz w:val="24"/>
          <w:szCs w:val="24"/>
        </w:rPr>
      </w:pPr>
      <w:bookmarkStart w:id="272" w:name="_Toc125483641"/>
      <w:r w:rsidRPr="00FA76A1">
        <w:rPr>
          <w:sz w:val="24"/>
          <w:szCs w:val="24"/>
        </w:rPr>
        <w:t>Capacity Building Plan</w:t>
      </w:r>
      <w:bookmarkEnd w:id="272"/>
    </w:p>
    <w:p w14:paraId="3BFFFED4" w14:textId="3DCC6174" w:rsidR="00250718" w:rsidRPr="00FA76A1" w:rsidRDefault="006240C9" w:rsidP="00FA76A1">
      <w:pPr>
        <w:spacing w:line="276" w:lineRule="auto"/>
        <w:jc w:val="both"/>
        <w:rPr>
          <w:rFonts w:ascii="Garamond" w:hAnsi="Garamond"/>
          <w:sz w:val="24"/>
          <w:szCs w:val="24"/>
        </w:rPr>
      </w:pPr>
      <w:r>
        <w:rPr>
          <w:rFonts w:ascii="Garamond" w:hAnsi="Garamond"/>
          <w:sz w:val="24"/>
          <w:szCs w:val="24"/>
        </w:rPr>
        <w:t>F</w:t>
      </w:r>
      <w:r w:rsidR="00250718" w:rsidRPr="00FA76A1">
        <w:rPr>
          <w:rFonts w:ascii="Garamond" w:hAnsi="Garamond"/>
          <w:sz w:val="24"/>
          <w:szCs w:val="24"/>
        </w:rPr>
        <w:t xml:space="preserve">or effective implementation of the ESMP, however, the Project team/PIU will undergo specific trainings on ESMP implementation, GRM, GBV in order to enhance its capacity in Environmental Assessment (EA), Implementation and Monitoring. Training is essential for ensuring that the ESMP provisions are implemented efficiently and effectively. The </w:t>
      </w:r>
      <w:r>
        <w:rPr>
          <w:rFonts w:ascii="Garamond" w:hAnsi="Garamond"/>
          <w:sz w:val="24"/>
          <w:szCs w:val="24"/>
        </w:rPr>
        <w:t>ACENTDFB</w:t>
      </w:r>
      <w:r w:rsidR="00250718" w:rsidRPr="00FA76A1">
        <w:rPr>
          <w:rFonts w:ascii="Garamond" w:hAnsi="Garamond"/>
          <w:sz w:val="24"/>
          <w:szCs w:val="24"/>
        </w:rPr>
        <w:t xml:space="preserve"> Project shall therefore ensure that all persons </w:t>
      </w:r>
      <w:r>
        <w:rPr>
          <w:rFonts w:ascii="Garamond" w:hAnsi="Garamond"/>
          <w:sz w:val="24"/>
          <w:szCs w:val="24"/>
        </w:rPr>
        <w:t>who</w:t>
      </w:r>
      <w:r w:rsidR="00250718" w:rsidRPr="00FA76A1">
        <w:rPr>
          <w:rFonts w:ascii="Garamond" w:hAnsi="Garamond"/>
          <w:sz w:val="24"/>
          <w:szCs w:val="24"/>
        </w:rPr>
        <w:t xml:space="preserve"> have </w:t>
      </w:r>
      <w:r>
        <w:rPr>
          <w:rFonts w:ascii="Garamond" w:hAnsi="Garamond"/>
          <w:sz w:val="24"/>
          <w:szCs w:val="24"/>
        </w:rPr>
        <w:t xml:space="preserve">assigned </w:t>
      </w:r>
      <w:r w:rsidR="00250718" w:rsidRPr="00FA76A1">
        <w:rPr>
          <w:rFonts w:ascii="Garamond" w:hAnsi="Garamond"/>
          <w:sz w:val="24"/>
          <w:szCs w:val="24"/>
        </w:rPr>
        <w:t xml:space="preserve">roles in the implementation of the ESMP are competent with appropriate education, skills, training or experience.  </w:t>
      </w:r>
    </w:p>
    <w:p w14:paraId="3615977C" w14:textId="77777777" w:rsidR="006240C9" w:rsidRDefault="006240C9" w:rsidP="00FA76A1">
      <w:pPr>
        <w:spacing w:line="276" w:lineRule="auto"/>
        <w:jc w:val="both"/>
        <w:rPr>
          <w:rFonts w:ascii="Garamond" w:hAnsi="Garamond"/>
          <w:sz w:val="24"/>
          <w:szCs w:val="24"/>
        </w:rPr>
      </w:pPr>
    </w:p>
    <w:p w14:paraId="10234931" w14:textId="08CCDBA1" w:rsidR="00250718" w:rsidRDefault="00250718" w:rsidP="00FA76A1">
      <w:pPr>
        <w:spacing w:line="276" w:lineRule="auto"/>
        <w:jc w:val="both"/>
        <w:rPr>
          <w:rFonts w:ascii="Garamond" w:hAnsi="Garamond"/>
          <w:sz w:val="24"/>
          <w:szCs w:val="24"/>
        </w:rPr>
      </w:pPr>
      <w:r w:rsidRPr="00FA76A1">
        <w:rPr>
          <w:rFonts w:ascii="Garamond" w:hAnsi="Garamond"/>
          <w:sz w:val="24"/>
          <w:szCs w:val="24"/>
        </w:rPr>
        <w:t xml:space="preserve">Based on the assessment of the institutional capacities of the different agencies that will be involved in the implementation of the ESMP, the following areas of capacity building have been identified and recommended. The proposed training program, course content and estimated costs for the proposed project are shown in Table </w:t>
      </w:r>
      <w:r w:rsidR="006240C9">
        <w:rPr>
          <w:rFonts w:ascii="Garamond" w:hAnsi="Garamond"/>
          <w:sz w:val="24"/>
          <w:szCs w:val="24"/>
        </w:rPr>
        <w:t>5.2</w:t>
      </w:r>
      <w:r w:rsidRPr="00FA76A1">
        <w:rPr>
          <w:rFonts w:ascii="Garamond" w:hAnsi="Garamond"/>
          <w:sz w:val="24"/>
          <w:szCs w:val="24"/>
        </w:rPr>
        <w:t xml:space="preserve"> below. </w:t>
      </w:r>
    </w:p>
    <w:p w14:paraId="76F1C99D" w14:textId="77777777" w:rsidR="00250718" w:rsidRDefault="00250718" w:rsidP="00FA76A1">
      <w:pPr>
        <w:spacing w:line="276" w:lineRule="auto"/>
        <w:jc w:val="both"/>
        <w:rPr>
          <w:rFonts w:ascii="Garamond" w:hAnsi="Garamond"/>
          <w:sz w:val="24"/>
          <w:szCs w:val="24"/>
        </w:rPr>
      </w:pPr>
    </w:p>
    <w:p w14:paraId="34BB8F3B" w14:textId="3B94AF62" w:rsidR="00250718" w:rsidRPr="00486CE8" w:rsidRDefault="00250718" w:rsidP="00486CE8">
      <w:pPr>
        <w:pStyle w:val="Heading4"/>
        <w:rPr>
          <w:i w:val="0"/>
          <w:iCs w:val="0"/>
        </w:rPr>
      </w:pPr>
      <w:bookmarkStart w:id="273" w:name="_Toc115473563"/>
      <w:bookmarkStart w:id="274" w:name="_Toc125483158"/>
      <w:r w:rsidRPr="00486CE8">
        <w:rPr>
          <w:i w:val="0"/>
          <w:iCs w:val="0"/>
        </w:rPr>
        <w:lastRenderedPageBreak/>
        <w:t xml:space="preserve">Table </w:t>
      </w:r>
      <w:r w:rsidR="006240C9" w:rsidRPr="00486CE8">
        <w:rPr>
          <w:i w:val="0"/>
          <w:iCs w:val="0"/>
        </w:rPr>
        <w:t>5.</w:t>
      </w:r>
      <w:r w:rsidR="00486CE8" w:rsidRPr="00486CE8">
        <w:rPr>
          <w:i w:val="0"/>
          <w:iCs w:val="0"/>
        </w:rPr>
        <w:t>5</w:t>
      </w:r>
      <w:r w:rsidRPr="00486CE8">
        <w:rPr>
          <w:i w:val="0"/>
          <w:iCs w:val="0"/>
        </w:rPr>
        <w:t>: Capacity Building Content</w:t>
      </w:r>
      <w:bookmarkEnd w:id="273"/>
      <w:bookmarkEnd w:id="274"/>
    </w:p>
    <w:tbl>
      <w:tblPr>
        <w:tblStyle w:val="TableGrid"/>
        <w:tblW w:w="5000" w:type="pct"/>
        <w:tblLook w:val="04A0" w:firstRow="1" w:lastRow="0" w:firstColumn="1" w:lastColumn="0" w:noHBand="0" w:noVBand="1"/>
      </w:tblPr>
      <w:tblGrid>
        <w:gridCol w:w="631"/>
        <w:gridCol w:w="2596"/>
        <w:gridCol w:w="1307"/>
        <w:gridCol w:w="1078"/>
        <w:gridCol w:w="1223"/>
        <w:gridCol w:w="1462"/>
        <w:gridCol w:w="1047"/>
      </w:tblGrid>
      <w:tr w:rsidR="00250718" w14:paraId="49A3281C" w14:textId="77777777" w:rsidTr="00250718">
        <w:trPr>
          <w:tblHeader/>
        </w:trPr>
        <w:tc>
          <w:tcPr>
            <w:tcW w:w="253" w:type="pct"/>
            <w:shd w:val="clear" w:color="auto" w:fill="auto"/>
          </w:tcPr>
          <w:p w14:paraId="1A728747" w14:textId="77777777" w:rsidR="00250718" w:rsidRDefault="00250718" w:rsidP="00EA35EF">
            <w:pPr>
              <w:rPr>
                <w:b/>
                <w:bCs/>
                <w:sz w:val="18"/>
                <w:szCs w:val="18"/>
              </w:rPr>
            </w:pPr>
            <w:r>
              <w:rPr>
                <w:b/>
                <w:bCs/>
                <w:sz w:val="18"/>
                <w:szCs w:val="18"/>
              </w:rPr>
              <w:t>No</w:t>
            </w:r>
          </w:p>
        </w:tc>
        <w:tc>
          <w:tcPr>
            <w:tcW w:w="1416" w:type="pct"/>
            <w:shd w:val="clear" w:color="auto" w:fill="auto"/>
          </w:tcPr>
          <w:p w14:paraId="36BC7527" w14:textId="77777777" w:rsidR="00250718" w:rsidRDefault="00250718" w:rsidP="00EA35EF">
            <w:pPr>
              <w:rPr>
                <w:b/>
                <w:bCs/>
                <w:sz w:val="18"/>
                <w:szCs w:val="18"/>
              </w:rPr>
            </w:pPr>
            <w:r>
              <w:rPr>
                <w:b/>
                <w:bCs/>
                <w:sz w:val="18"/>
                <w:szCs w:val="18"/>
              </w:rPr>
              <w:t>Training Modules</w:t>
            </w:r>
          </w:p>
        </w:tc>
        <w:tc>
          <w:tcPr>
            <w:tcW w:w="720" w:type="pct"/>
            <w:shd w:val="clear" w:color="auto" w:fill="auto"/>
          </w:tcPr>
          <w:p w14:paraId="76E72225" w14:textId="77777777" w:rsidR="00250718" w:rsidRDefault="00250718" w:rsidP="00EA35EF">
            <w:pPr>
              <w:rPr>
                <w:b/>
                <w:bCs/>
                <w:sz w:val="18"/>
                <w:szCs w:val="18"/>
              </w:rPr>
            </w:pPr>
            <w:r>
              <w:rPr>
                <w:b/>
                <w:bCs/>
                <w:sz w:val="18"/>
                <w:szCs w:val="18"/>
              </w:rPr>
              <w:t>Participants</w:t>
            </w:r>
          </w:p>
        </w:tc>
        <w:tc>
          <w:tcPr>
            <w:tcW w:w="530" w:type="pct"/>
            <w:shd w:val="clear" w:color="auto" w:fill="auto"/>
          </w:tcPr>
          <w:p w14:paraId="1C15E280" w14:textId="77777777" w:rsidR="00250718" w:rsidRDefault="00250718" w:rsidP="00EA35EF">
            <w:pPr>
              <w:rPr>
                <w:b/>
                <w:bCs/>
                <w:sz w:val="18"/>
                <w:szCs w:val="18"/>
              </w:rPr>
            </w:pPr>
            <w:r>
              <w:rPr>
                <w:b/>
                <w:bCs/>
                <w:sz w:val="18"/>
                <w:szCs w:val="18"/>
              </w:rPr>
              <w:t>Duration</w:t>
            </w:r>
          </w:p>
        </w:tc>
        <w:tc>
          <w:tcPr>
            <w:tcW w:w="686" w:type="pct"/>
            <w:shd w:val="clear" w:color="auto" w:fill="auto"/>
          </w:tcPr>
          <w:p w14:paraId="0E9F0220" w14:textId="77777777" w:rsidR="00250718" w:rsidRDefault="00250718" w:rsidP="00EA35EF">
            <w:pPr>
              <w:rPr>
                <w:b/>
                <w:bCs/>
                <w:sz w:val="18"/>
                <w:szCs w:val="18"/>
              </w:rPr>
            </w:pPr>
            <w:r>
              <w:rPr>
                <w:b/>
                <w:bCs/>
                <w:sz w:val="18"/>
                <w:szCs w:val="18"/>
              </w:rPr>
              <w:t>When</w:t>
            </w:r>
          </w:p>
        </w:tc>
        <w:tc>
          <w:tcPr>
            <w:tcW w:w="803" w:type="pct"/>
            <w:shd w:val="clear" w:color="auto" w:fill="auto"/>
          </w:tcPr>
          <w:p w14:paraId="05212CE4" w14:textId="77777777" w:rsidR="00250718" w:rsidRDefault="00250718" w:rsidP="00EA35EF">
            <w:pPr>
              <w:rPr>
                <w:b/>
                <w:bCs/>
                <w:sz w:val="18"/>
                <w:szCs w:val="18"/>
              </w:rPr>
            </w:pPr>
            <w:r>
              <w:rPr>
                <w:b/>
                <w:bCs/>
                <w:sz w:val="18"/>
                <w:szCs w:val="18"/>
              </w:rPr>
              <w:t>Training Responsibility</w:t>
            </w:r>
          </w:p>
        </w:tc>
        <w:tc>
          <w:tcPr>
            <w:tcW w:w="592" w:type="pct"/>
            <w:shd w:val="clear" w:color="auto" w:fill="auto"/>
          </w:tcPr>
          <w:p w14:paraId="64C3E132" w14:textId="77777777" w:rsidR="00250718" w:rsidRDefault="00250718" w:rsidP="00EA35EF">
            <w:pPr>
              <w:rPr>
                <w:b/>
                <w:bCs/>
                <w:sz w:val="18"/>
                <w:szCs w:val="18"/>
              </w:rPr>
            </w:pPr>
            <w:r>
              <w:rPr>
                <w:b/>
                <w:bCs/>
                <w:sz w:val="18"/>
                <w:szCs w:val="18"/>
              </w:rPr>
              <w:t>Cost (N)</w:t>
            </w:r>
          </w:p>
        </w:tc>
      </w:tr>
      <w:tr w:rsidR="00250718" w14:paraId="193483D1" w14:textId="77777777" w:rsidTr="00EA35EF">
        <w:tc>
          <w:tcPr>
            <w:tcW w:w="253" w:type="pct"/>
          </w:tcPr>
          <w:p w14:paraId="1346980F" w14:textId="77777777" w:rsidR="00250718" w:rsidRDefault="00250718" w:rsidP="00EA35EF">
            <w:pPr>
              <w:rPr>
                <w:sz w:val="18"/>
                <w:szCs w:val="18"/>
              </w:rPr>
            </w:pPr>
            <w:r>
              <w:rPr>
                <w:sz w:val="18"/>
                <w:szCs w:val="18"/>
              </w:rPr>
              <w:t>1.</w:t>
            </w:r>
          </w:p>
        </w:tc>
        <w:tc>
          <w:tcPr>
            <w:tcW w:w="1416" w:type="pct"/>
          </w:tcPr>
          <w:p w14:paraId="164441C8" w14:textId="77777777" w:rsidR="00250718" w:rsidRDefault="00250718" w:rsidP="00FA76A1">
            <w:pPr>
              <w:ind w:left="-24"/>
              <w:rPr>
                <w:sz w:val="18"/>
                <w:szCs w:val="18"/>
              </w:rPr>
            </w:pPr>
            <w:r>
              <w:rPr>
                <w:sz w:val="18"/>
                <w:szCs w:val="18"/>
              </w:rPr>
              <w:t>ESHS Guidelines, ESMP mitigation measures and procedures for implementation and monitoring Management</w:t>
            </w:r>
          </w:p>
          <w:p w14:paraId="539C5053" w14:textId="77777777" w:rsidR="00250718" w:rsidRDefault="00250718" w:rsidP="00FA76A1">
            <w:pPr>
              <w:ind w:left="-24"/>
              <w:rPr>
                <w:sz w:val="18"/>
                <w:szCs w:val="18"/>
              </w:rPr>
            </w:pPr>
          </w:p>
          <w:p w14:paraId="2EC2629C" w14:textId="77777777" w:rsidR="00250718" w:rsidRDefault="00250718" w:rsidP="00FA76A1">
            <w:pPr>
              <w:ind w:left="-24"/>
              <w:rPr>
                <w:sz w:val="18"/>
                <w:szCs w:val="18"/>
              </w:rPr>
            </w:pPr>
            <w:r>
              <w:rPr>
                <w:sz w:val="18"/>
                <w:szCs w:val="18"/>
              </w:rPr>
              <w:t>GRM Implementation</w:t>
            </w:r>
          </w:p>
        </w:tc>
        <w:tc>
          <w:tcPr>
            <w:tcW w:w="720" w:type="pct"/>
          </w:tcPr>
          <w:p w14:paraId="724DC812" w14:textId="36C3192E" w:rsidR="00250718" w:rsidRDefault="00250718" w:rsidP="00FA76A1">
            <w:pPr>
              <w:ind w:left="-75"/>
              <w:rPr>
                <w:sz w:val="18"/>
                <w:szCs w:val="18"/>
              </w:rPr>
            </w:pPr>
            <w:r>
              <w:rPr>
                <w:sz w:val="18"/>
                <w:szCs w:val="18"/>
              </w:rPr>
              <w:t xml:space="preserve">CC – ACENTDFB, E&amp;S Team of </w:t>
            </w:r>
            <w:r w:rsidR="00C966B1">
              <w:rPr>
                <w:sz w:val="18"/>
                <w:szCs w:val="18"/>
              </w:rPr>
              <w:t>ACENTDFB</w:t>
            </w:r>
            <w:r>
              <w:rPr>
                <w:sz w:val="18"/>
                <w:szCs w:val="18"/>
              </w:rPr>
              <w:t>, and Procurement</w:t>
            </w:r>
          </w:p>
        </w:tc>
        <w:tc>
          <w:tcPr>
            <w:tcW w:w="530" w:type="pct"/>
          </w:tcPr>
          <w:p w14:paraId="2D014CBB" w14:textId="0CBE4E42" w:rsidR="00250718" w:rsidRDefault="0057005C" w:rsidP="00EA35EF">
            <w:pPr>
              <w:rPr>
                <w:sz w:val="18"/>
                <w:szCs w:val="18"/>
              </w:rPr>
            </w:pPr>
            <w:r>
              <w:rPr>
                <w:sz w:val="18"/>
                <w:szCs w:val="18"/>
              </w:rPr>
              <w:t>1</w:t>
            </w:r>
            <w:r w:rsidR="00250718">
              <w:rPr>
                <w:sz w:val="18"/>
                <w:szCs w:val="18"/>
              </w:rPr>
              <w:t xml:space="preserve"> days</w:t>
            </w:r>
          </w:p>
        </w:tc>
        <w:tc>
          <w:tcPr>
            <w:tcW w:w="686" w:type="pct"/>
          </w:tcPr>
          <w:p w14:paraId="25E974E2" w14:textId="77777777" w:rsidR="00250718" w:rsidRDefault="00250718" w:rsidP="00FA76A1">
            <w:pPr>
              <w:ind w:left="0"/>
              <w:rPr>
                <w:sz w:val="18"/>
                <w:szCs w:val="18"/>
              </w:rPr>
            </w:pPr>
            <w:r>
              <w:rPr>
                <w:sz w:val="18"/>
                <w:szCs w:val="18"/>
              </w:rPr>
              <w:t>During project preparatory stage</w:t>
            </w:r>
          </w:p>
        </w:tc>
        <w:tc>
          <w:tcPr>
            <w:tcW w:w="803" w:type="pct"/>
          </w:tcPr>
          <w:p w14:paraId="0835B881" w14:textId="77777777" w:rsidR="00250718" w:rsidRDefault="00250718" w:rsidP="00EA35EF">
            <w:pPr>
              <w:rPr>
                <w:sz w:val="18"/>
                <w:szCs w:val="18"/>
              </w:rPr>
            </w:pPr>
            <w:r>
              <w:rPr>
                <w:sz w:val="18"/>
                <w:szCs w:val="18"/>
              </w:rPr>
              <w:t>Technical Consultant</w:t>
            </w:r>
          </w:p>
        </w:tc>
        <w:tc>
          <w:tcPr>
            <w:tcW w:w="592" w:type="pct"/>
          </w:tcPr>
          <w:p w14:paraId="0FF3DB66" w14:textId="77777777" w:rsidR="00250718" w:rsidRDefault="00250718" w:rsidP="00FA76A1">
            <w:pPr>
              <w:ind w:left="-58"/>
              <w:jc w:val="center"/>
              <w:rPr>
                <w:sz w:val="18"/>
                <w:szCs w:val="18"/>
              </w:rPr>
            </w:pPr>
            <w:r>
              <w:rPr>
                <w:sz w:val="18"/>
                <w:szCs w:val="18"/>
              </w:rPr>
              <w:t>200,000</w:t>
            </w:r>
          </w:p>
        </w:tc>
      </w:tr>
      <w:tr w:rsidR="00250718" w14:paraId="1101A604" w14:textId="77777777" w:rsidTr="00FA76A1">
        <w:trPr>
          <w:trHeight w:val="586"/>
        </w:trPr>
        <w:tc>
          <w:tcPr>
            <w:tcW w:w="253" w:type="pct"/>
          </w:tcPr>
          <w:p w14:paraId="0EB19F67" w14:textId="77777777" w:rsidR="00250718" w:rsidRDefault="00250718" w:rsidP="00EA35EF">
            <w:pPr>
              <w:rPr>
                <w:sz w:val="18"/>
                <w:szCs w:val="18"/>
              </w:rPr>
            </w:pPr>
            <w:r>
              <w:rPr>
                <w:sz w:val="18"/>
                <w:szCs w:val="18"/>
              </w:rPr>
              <w:t>2</w:t>
            </w:r>
          </w:p>
        </w:tc>
        <w:tc>
          <w:tcPr>
            <w:tcW w:w="1416" w:type="pct"/>
          </w:tcPr>
          <w:p w14:paraId="4F3CE7EB" w14:textId="77777777" w:rsidR="00250718" w:rsidRDefault="00250718" w:rsidP="00FA76A1">
            <w:pPr>
              <w:ind w:left="-24"/>
              <w:rPr>
                <w:sz w:val="18"/>
                <w:szCs w:val="18"/>
              </w:rPr>
            </w:pPr>
            <w:r>
              <w:rPr>
                <w:sz w:val="18"/>
                <w:szCs w:val="18"/>
              </w:rPr>
              <w:t>GBV Action Plan, Referral pathways, Mitigating GBV risks in line with the WB-GPN</w:t>
            </w:r>
          </w:p>
        </w:tc>
        <w:tc>
          <w:tcPr>
            <w:tcW w:w="720" w:type="pct"/>
          </w:tcPr>
          <w:p w14:paraId="6E99F05E" w14:textId="2ECB6DA0" w:rsidR="00250718" w:rsidRDefault="00250718" w:rsidP="00FA76A1">
            <w:pPr>
              <w:ind w:left="-75"/>
              <w:rPr>
                <w:sz w:val="18"/>
                <w:szCs w:val="18"/>
              </w:rPr>
            </w:pPr>
            <w:r>
              <w:rPr>
                <w:sz w:val="18"/>
                <w:szCs w:val="18"/>
              </w:rPr>
              <w:t xml:space="preserve">CC – ACENTDFB, E&amp;S Team of ACENTDFB, </w:t>
            </w:r>
          </w:p>
        </w:tc>
        <w:tc>
          <w:tcPr>
            <w:tcW w:w="530" w:type="pct"/>
          </w:tcPr>
          <w:p w14:paraId="22A749BA" w14:textId="38D3B55E" w:rsidR="00250718" w:rsidRDefault="0057005C">
            <w:pPr>
              <w:rPr>
                <w:sz w:val="18"/>
                <w:szCs w:val="18"/>
              </w:rPr>
            </w:pPr>
            <w:r>
              <w:rPr>
                <w:sz w:val="18"/>
                <w:szCs w:val="18"/>
              </w:rPr>
              <w:t xml:space="preserve">½ </w:t>
            </w:r>
            <w:r w:rsidR="00250718">
              <w:rPr>
                <w:sz w:val="18"/>
                <w:szCs w:val="18"/>
              </w:rPr>
              <w:t>day</w:t>
            </w:r>
          </w:p>
        </w:tc>
        <w:tc>
          <w:tcPr>
            <w:tcW w:w="686" w:type="pct"/>
          </w:tcPr>
          <w:p w14:paraId="7B00047B" w14:textId="797CDA22" w:rsidR="00250718" w:rsidRDefault="00250718" w:rsidP="00FA76A1">
            <w:pPr>
              <w:ind w:left="0"/>
              <w:rPr>
                <w:sz w:val="18"/>
                <w:szCs w:val="18"/>
              </w:rPr>
            </w:pPr>
            <w:r>
              <w:rPr>
                <w:sz w:val="18"/>
                <w:szCs w:val="18"/>
              </w:rPr>
              <w:t>During project preparatory stage</w:t>
            </w:r>
          </w:p>
        </w:tc>
        <w:tc>
          <w:tcPr>
            <w:tcW w:w="803" w:type="pct"/>
          </w:tcPr>
          <w:p w14:paraId="4AB8CFC7" w14:textId="77777777" w:rsidR="00250718" w:rsidRDefault="00250718" w:rsidP="00EA35EF">
            <w:pPr>
              <w:rPr>
                <w:sz w:val="18"/>
                <w:szCs w:val="18"/>
              </w:rPr>
            </w:pPr>
            <w:r>
              <w:rPr>
                <w:sz w:val="18"/>
                <w:szCs w:val="18"/>
              </w:rPr>
              <w:t>GBV Experts/ World Bank</w:t>
            </w:r>
          </w:p>
        </w:tc>
        <w:tc>
          <w:tcPr>
            <w:tcW w:w="592" w:type="pct"/>
          </w:tcPr>
          <w:p w14:paraId="2F07F11E" w14:textId="77777777" w:rsidR="00250718" w:rsidRDefault="00250718" w:rsidP="00FA76A1">
            <w:pPr>
              <w:ind w:left="-58"/>
              <w:jc w:val="center"/>
              <w:rPr>
                <w:sz w:val="18"/>
                <w:szCs w:val="18"/>
              </w:rPr>
            </w:pPr>
            <w:r>
              <w:rPr>
                <w:sz w:val="18"/>
                <w:szCs w:val="18"/>
              </w:rPr>
              <w:t>100,000</w:t>
            </w:r>
          </w:p>
          <w:p w14:paraId="5A7D3907" w14:textId="2DDF9F5F" w:rsidR="00250718" w:rsidRDefault="00250718" w:rsidP="00FA76A1">
            <w:pPr>
              <w:ind w:left="0"/>
              <w:jc w:val="center"/>
              <w:rPr>
                <w:sz w:val="18"/>
                <w:szCs w:val="18"/>
              </w:rPr>
            </w:pPr>
          </w:p>
        </w:tc>
      </w:tr>
      <w:tr w:rsidR="00250718" w14:paraId="266713C0" w14:textId="77777777" w:rsidTr="00EA35EF">
        <w:tc>
          <w:tcPr>
            <w:tcW w:w="253" w:type="pct"/>
          </w:tcPr>
          <w:p w14:paraId="074AA1E7" w14:textId="77777777" w:rsidR="00250718" w:rsidRDefault="00250718" w:rsidP="00EA35EF">
            <w:pPr>
              <w:rPr>
                <w:sz w:val="18"/>
                <w:szCs w:val="18"/>
              </w:rPr>
            </w:pPr>
            <w:r>
              <w:rPr>
                <w:sz w:val="18"/>
                <w:szCs w:val="18"/>
              </w:rPr>
              <w:t>3.</w:t>
            </w:r>
          </w:p>
        </w:tc>
        <w:tc>
          <w:tcPr>
            <w:tcW w:w="1416" w:type="pct"/>
          </w:tcPr>
          <w:p w14:paraId="5531C21B" w14:textId="77777777" w:rsidR="00250718" w:rsidRDefault="00250718" w:rsidP="00FA76A1">
            <w:pPr>
              <w:ind w:left="-24"/>
              <w:rPr>
                <w:sz w:val="18"/>
                <w:szCs w:val="18"/>
              </w:rPr>
            </w:pPr>
            <w:r>
              <w:rPr>
                <w:sz w:val="18"/>
                <w:szCs w:val="18"/>
              </w:rPr>
              <w:t>Construction HSE</w:t>
            </w:r>
          </w:p>
          <w:p w14:paraId="70F05F92" w14:textId="77777777" w:rsidR="00250718" w:rsidRDefault="00250718" w:rsidP="00FA76A1">
            <w:pPr>
              <w:ind w:left="-24"/>
              <w:rPr>
                <w:sz w:val="18"/>
                <w:szCs w:val="18"/>
              </w:rPr>
            </w:pPr>
            <w:bookmarkStart w:id="275" w:name="_Hlk36517501"/>
            <w:r>
              <w:rPr>
                <w:sz w:val="18"/>
                <w:szCs w:val="18"/>
              </w:rPr>
              <w:t xml:space="preserve">Overview of Health and Safety Hazards in Construction </w:t>
            </w:r>
          </w:p>
          <w:p w14:paraId="508F551B" w14:textId="77777777" w:rsidR="00250718" w:rsidRDefault="00250718" w:rsidP="00FA76A1">
            <w:pPr>
              <w:ind w:left="-24"/>
              <w:rPr>
                <w:sz w:val="18"/>
                <w:szCs w:val="18"/>
              </w:rPr>
            </w:pPr>
            <w:r>
              <w:rPr>
                <w:sz w:val="18"/>
                <w:szCs w:val="18"/>
              </w:rPr>
              <w:t>Incidents: Causation, Investigation &amp; Reporting</w:t>
            </w:r>
          </w:p>
          <w:p w14:paraId="25C0CA65" w14:textId="77777777" w:rsidR="00250718" w:rsidRDefault="00250718" w:rsidP="00FA76A1">
            <w:pPr>
              <w:ind w:left="-24"/>
              <w:rPr>
                <w:sz w:val="18"/>
                <w:szCs w:val="18"/>
              </w:rPr>
            </w:pPr>
            <w:r>
              <w:rPr>
                <w:sz w:val="18"/>
                <w:szCs w:val="18"/>
              </w:rPr>
              <w:t>Site Specific OHS</w:t>
            </w:r>
          </w:p>
          <w:p w14:paraId="70215982" w14:textId="77777777" w:rsidR="00250718" w:rsidRDefault="00250718" w:rsidP="00FA76A1">
            <w:pPr>
              <w:ind w:left="-24"/>
              <w:rPr>
                <w:sz w:val="18"/>
                <w:szCs w:val="18"/>
              </w:rPr>
            </w:pPr>
            <w:r>
              <w:rPr>
                <w:sz w:val="18"/>
                <w:szCs w:val="18"/>
              </w:rPr>
              <w:t xml:space="preserve">Construction Site Inspection </w:t>
            </w:r>
          </w:p>
          <w:p w14:paraId="4A73C1BE" w14:textId="77777777" w:rsidR="00250718" w:rsidRDefault="00250718" w:rsidP="00FA76A1">
            <w:pPr>
              <w:ind w:left="-24"/>
              <w:rPr>
                <w:sz w:val="18"/>
                <w:szCs w:val="18"/>
              </w:rPr>
            </w:pPr>
            <w:r>
              <w:rPr>
                <w:sz w:val="18"/>
                <w:szCs w:val="18"/>
              </w:rPr>
              <w:t>Personal Protective Equipment</w:t>
            </w:r>
            <w:bookmarkEnd w:id="275"/>
          </w:p>
        </w:tc>
        <w:tc>
          <w:tcPr>
            <w:tcW w:w="720" w:type="pct"/>
          </w:tcPr>
          <w:p w14:paraId="55DC770E" w14:textId="77777777" w:rsidR="00250718" w:rsidRDefault="00250718" w:rsidP="00FA76A1">
            <w:pPr>
              <w:ind w:left="-75"/>
              <w:rPr>
                <w:sz w:val="18"/>
                <w:szCs w:val="18"/>
              </w:rPr>
            </w:pPr>
            <w:r>
              <w:rPr>
                <w:sz w:val="18"/>
                <w:szCs w:val="18"/>
              </w:rPr>
              <w:t>Contractors and their personnel</w:t>
            </w:r>
          </w:p>
        </w:tc>
        <w:tc>
          <w:tcPr>
            <w:tcW w:w="530" w:type="pct"/>
          </w:tcPr>
          <w:p w14:paraId="05D0368C" w14:textId="53650EA2" w:rsidR="00250718" w:rsidRDefault="0057005C">
            <w:pPr>
              <w:rPr>
                <w:sz w:val="18"/>
                <w:szCs w:val="18"/>
              </w:rPr>
            </w:pPr>
            <w:r>
              <w:rPr>
                <w:sz w:val="18"/>
                <w:szCs w:val="18"/>
              </w:rPr>
              <w:t xml:space="preserve">½ </w:t>
            </w:r>
            <w:r w:rsidR="00250718">
              <w:rPr>
                <w:sz w:val="18"/>
                <w:szCs w:val="18"/>
              </w:rPr>
              <w:t>day</w:t>
            </w:r>
          </w:p>
        </w:tc>
        <w:tc>
          <w:tcPr>
            <w:tcW w:w="686" w:type="pct"/>
          </w:tcPr>
          <w:p w14:paraId="1FC93FE6" w14:textId="77777777" w:rsidR="00250718" w:rsidRDefault="00250718" w:rsidP="00FA76A1">
            <w:pPr>
              <w:ind w:left="0"/>
              <w:rPr>
                <w:sz w:val="18"/>
                <w:szCs w:val="18"/>
              </w:rPr>
            </w:pPr>
            <w:r>
              <w:rPr>
                <w:sz w:val="18"/>
                <w:szCs w:val="18"/>
              </w:rPr>
              <w:t>During project preparatory stage</w:t>
            </w:r>
          </w:p>
          <w:p w14:paraId="06A52663" w14:textId="77777777" w:rsidR="00250718" w:rsidRDefault="00250718" w:rsidP="00FA76A1">
            <w:pPr>
              <w:ind w:left="0"/>
              <w:rPr>
                <w:sz w:val="18"/>
                <w:szCs w:val="18"/>
              </w:rPr>
            </w:pPr>
          </w:p>
          <w:p w14:paraId="08BE508D" w14:textId="323FD58F" w:rsidR="00250718" w:rsidRDefault="00250718" w:rsidP="00FA76A1">
            <w:pPr>
              <w:ind w:left="0"/>
              <w:rPr>
                <w:sz w:val="18"/>
                <w:szCs w:val="18"/>
              </w:rPr>
            </w:pPr>
          </w:p>
        </w:tc>
        <w:tc>
          <w:tcPr>
            <w:tcW w:w="803" w:type="pct"/>
          </w:tcPr>
          <w:p w14:paraId="0824E7A0" w14:textId="77777777" w:rsidR="00250718" w:rsidRDefault="00250718" w:rsidP="00EA35EF">
            <w:pPr>
              <w:rPr>
                <w:sz w:val="18"/>
                <w:szCs w:val="18"/>
              </w:rPr>
            </w:pPr>
            <w:r>
              <w:rPr>
                <w:sz w:val="18"/>
                <w:szCs w:val="18"/>
              </w:rPr>
              <w:t>Certified OHS Consultant</w:t>
            </w:r>
          </w:p>
          <w:p w14:paraId="0AD693A9" w14:textId="77777777" w:rsidR="00250718" w:rsidRDefault="00250718" w:rsidP="00EA35EF">
            <w:pPr>
              <w:rPr>
                <w:sz w:val="18"/>
                <w:szCs w:val="18"/>
              </w:rPr>
            </w:pPr>
          </w:p>
          <w:p w14:paraId="64EB6627" w14:textId="77777777" w:rsidR="00250718" w:rsidRDefault="00250718" w:rsidP="00EA35EF">
            <w:pPr>
              <w:rPr>
                <w:sz w:val="18"/>
                <w:szCs w:val="18"/>
              </w:rPr>
            </w:pPr>
          </w:p>
          <w:p w14:paraId="35BAC301" w14:textId="77777777" w:rsidR="00250718" w:rsidRDefault="00250718" w:rsidP="00EA35EF">
            <w:pPr>
              <w:rPr>
                <w:sz w:val="18"/>
                <w:szCs w:val="18"/>
              </w:rPr>
            </w:pPr>
          </w:p>
          <w:p w14:paraId="58D7D939" w14:textId="77777777" w:rsidR="00250718" w:rsidRDefault="00250718" w:rsidP="00EA35EF">
            <w:pPr>
              <w:rPr>
                <w:sz w:val="18"/>
                <w:szCs w:val="18"/>
              </w:rPr>
            </w:pPr>
          </w:p>
        </w:tc>
        <w:tc>
          <w:tcPr>
            <w:tcW w:w="592" w:type="pct"/>
          </w:tcPr>
          <w:p w14:paraId="6BB55411" w14:textId="77777777" w:rsidR="00250718" w:rsidRDefault="00250718" w:rsidP="00FA76A1">
            <w:pPr>
              <w:ind w:left="-58"/>
              <w:rPr>
                <w:sz w:val="18"/>
                <w:szCs w:val="18"/>
              </w:rPr>
            </w:pPr>
            <w:r>
              <w:rPr>
                <w:sz w:val="18"/>
                <w:szCs w:val="18"/>
              </w:rPr>
              <w:t>Part of OHS costs in the ESMP Matrix table</w:t>
            </w:r>
          </w:p>
        </w:tc>
      </w:tr>
      <w:tr w:rsidR="00250718" w14:paraId="6B4C3CBC" w14:textId="77777777" w:rsidTr="00EA35EF">
        <w:tc>
          <w:tcPr>
            <w:tcW w:w="253" w:type="pct"/>
          </w:tcPr>
          <w:p w14:paraId="5B6D8517" w14:textId="77777777" w:rsidR="00250718" w:rsidRDefault="00250718" w:rsidP="00EA35EF">
            <w:pPr>
              <w:rPr>
                <w:sz w:val="18"/>
                <w:szCs w:val="18"/>
              </w:rPr>
            </w:pPr>
            <w:r>
              <w:rPr>
                <w:sz w:val="18"/>
                <w:szCs w:val="18"/>
              </w:rPr>
              <w:t xml:space="preserve">4. </w:t>
            </w:r>
          </w:p>
        </w:tc>
        <w:tc>
          <w:tcPr>
            <w:tcW w:w="1416" w:type="pct"/>
          </w:tcPr>
          <w:p w14:paraId="1397A31E" w14:textId="77777777" w:rsidR="00250718" w:rsidRDefault="00250718" w:rsidP="00FA76A1">
            <w:pPr>
              <w:ind w:left="-24"/>
              <w:rPr>
                <w:sz w:val="18"/>
                <w:szCs w:val="18"/>
              </w:rPr>
            </w:pPr>
            <w:r>
              <w:rPr>
                <w:sz w:val="18"/>
                <w:szCs w:val="18"/>
              </w:rPr>
              <w:t>Training on Code of Conduct, Labour influx, OHS, C-ESMP, GRM, GBV-GRM, stakeholder engagement</w:t>
            </w:r>
          </w:p>
        </w:tc>
        <w:tc>
          <w:tcPr>
            <w:tcW w:w="720" w:type="pct"/>
          </w:tcPr>
          <w:p w14:paraId="3B596E9F" w14:textId="77777777" w:rsidR="00250718" w:rsidRDefault="00250718" w:rsidP="00FA76A1">
            <w:pPr>
              <w:ind w:left="-75"/>
              <w:rPr>
                <w:sz w:val="18"/>
                <w:szCs w:val="18"/>
              </w:rPr>
            </w:pPr>
            <w:r>
              <w:rPr>
                <w:sz w:val="18"/>
                <w:szCs w:val="18"/>
              </w:rPr>
              <w:t>Contractors and their workers</w:t>
            </w:r>
          </w:p>
        </w:tc>
        <w:tc>
          <w:tcPr>
            <w:tcW w:w="530" w:type="pct"/>
          </w:tcPr>
          <w:p w14:paraId="70F5907E" w14:textId="6B97A617" w:rsidR="00250718" w:rsidRDefault="0057005C" w:rsidP="00EA35EF">
            <w:pPr>
              <w:rPr>
                <w:sz w:val="18"/>
                <w:szCs w:val="18"/>
              </w:rPr>
            </w:pPr>
            <w:r>
              <w:rPr>
                <w:sz w:val="18"/>
                <w:szCs w:val="18"/>
              </w:rPr>
              <w:t xml:space="preserve">½ </w:t>
            </w:r>
            <w:r w:rsidR="00250718">
              <w:rPr>
                <w:sz w:val="18"/>
                <w:szCs w:val="18"/>
              </w:rPr>
              <w:t>day</w:t>
            </w:r>
          </w:p>
        </w:tc>
        <w:tc>
          <w:tcPr>
            <w:tcW w:w="686" w:type="pct"/>
          </w:tcPr>
          <w:p w14:paraId="39B6B9C6" w14:textId="6778758A" w:rsidR="00250718" w:rsidRDefault="00250718" w:rsidP="00FA76A1">
            <w:pPr>
              <w:ind w:left="0"/>
              <w:rPr>
                <w:sz w:val="18"/>
                <w:szCs w:val="18"/>
              </w:rPr>
            </w:pPr>
            <w:r>
              <w:rPr>
                <w:sz w:val="18"/>
                <w:szCs w:val="18"/>
              </w:rPr>
              <w:t>During project preparatory stage</w:t>
            </w:r>
          </w:p>
        </w:tc>
        <w:tc>
          <w:tcPr>
            <w:tcW w:w="803" w:type="pct"/>
          </w:tcPr>
          <w:p w14:paraId="3201B839" w14:textId="77777777" w:rsidR="00250718" w:rsidRDefault="00250718" w:rsidP="00EA35EF">
            <w:pPr>
              <w:rPr>
                <w:sz w:val="18"/>
                <w:szCs w:val="18"/>
              </w:rPr>
            </w:pPr>
            <w:r>
              <w:rPr>
                <w:sz w:val="18"/>
                <w:szCs w:val="18"/>
              </w:rPr>
              <w:t>Technical Consultant</w:t>
            </w:r>
          </w:p>
          <w:p w14:paraId="07052DA4" w14:textId="77777777" w:rsidR="00250718" w:rsidRDefault="00250718" w:rsidP="00EA35EF">
            <w:pPr>
              <w:rPr>
                <w:sz w:val="18"/>
                <w:szCs w:val="18"/>
              </w:rPr>
            </w:pPr>
          </w:p>
          <w:p w14:paraId="6CB49244" w14:textId="77777777" w:rsidR="00250718" w:rsidRDefault="00250718" w:rsidP="00EA35EF">
            <w:pPr>
              <w:rPr>
                <w:sz w:val="18"/>
                <w:szCs w:val="18"/>
              </w:rPr>
            </w:pPr>
          </w:p>
          <w:p w14:paraId="665C228D" w14:textId="77777777" w:rsidR="00250718" w:rsidRDefault="00250718" w:rsidP="00EA35EF">
            <w:pPr>
              <w:rPr>
                <w:sz w:val="18"/>
                <w:szCs w:val="18"/>
              </w:rPr>
            </w:pPr>
          </w:p>
          <w:p w14:paraId="77A67221" w14:textId="77777777" w:rsidR="00250718" w:rsidRDefault="00250718" w:rsidP="00EA35EF">
            <w:pPr>
              <w:rPr>
                <w:sz w:val="18"/>
                <w:szCs w:val="18"/>
              </w:rPr>
            </w:pPr>
            <w:r>
              <w:rPr>
                <w:sz w:val="18"/>
                <w:szCs w:val="18"/>
              </w:rPr>
              <w:t xml:space="preserve">Contractor </w:t>
            </w:r>
          </w:p>
        </w:tc>
        <w:tc>
          <w:tcPr>
            <w:tcW w:w="592" w:type="pct"/>
          </w:tcPr>
          <w:p w14:paraId="4775664E" w14:textId="77777777" w:rsidR="00250718" w:rsidRDefault="00250718" w:rsidP="00FA76A1">
            <w:pPr>
              <w:ind w:left="-58"/>
              <w:rPr>
                <w:sz w:val="18"/>
                <w:szCs w:val="18"/>
              </w:rPr>
            </w:pPr>
            <w:r>
              <w:rPr>
                <w:sz w:val="18"/>
                <w:szCs w:val="18"/>
              </w:rPr>
              <w:t>Part of OHS cost in the ESMP Matrix table</w:t>
            </w:r>
          </w:p>
          <w:p w14:paraId="7DE2A429" w14:textId="77777777" w:rsidR="00250718" w:rsidRDefault="00250718" w:rsidP="00FA76A1">
            <w:pPr>
              <w:ind w:left="-58"/>
              <w:rPr>
                <w:sz w:val="18"/>
                <w:szCs w:val="18"/>
              </w:rPr>
            </w:pPr>
          </w:p>
          <w:p w14:paraId="7AC0B353" w14:textId="77777777" w:rsidR="00250718" w:rsidRDefault="00250718" w:rsidP="00FA76A1">
            <w:pPr>
              <w:ind w:left="-58"/>
              <w:rPr>
                <w:sz w:val="18"/>
                <w:szCs w:val="18"/>
              </w:rPr>
            </w:pPr>
          </w:p>
          <w:p w14:paraId="4DAC6FDC" w14:textId="77777777" w:rsidR="00250718" w:rsidRDefault="00250718" w:rsidP="00FA76A1">
            <w:pPr>
              <w:ind w:left="-58"/>
              <w:rPr>
                <w:sz w:val="18"/>
                <w:szCs w:val="18"/>
              </w:rPr>
            </w:pPr>
          </w:p>
        </w:tc>
      </w:tr>
      <w:tr w:rsidR="00250718" w14:paraId="4940D93D" w14:textId="77777777" w:rsidTr="00EA35EF">
        <w:tc>
          <w:tcPr>
            <w:tcW w:w="253" w:type="pct"/>
          </w:tcPr>
          <w:p w14:paraId="66C2F520" w14:textId="77777777" w:rsidR="00250718" w:rsidRDefault="00250718" w:rsidP="00EA35EF">
            <w:pPr>
              <w:rPr>
                <w:sz w:val="18"/>
                <w:szCs w:val="18"/>
              </w:rPr>
            </w:pPr>
            <w:r>
              <w:rPr>
                <w:sz w:val="18"/>
                <w:szCs w:val="18"/>
              </w:rPr>
              <w:t>5.</w:t>
            </w:r>
          </w:p>
        </w:tc>
        <w:tc>
          <w:tcPr>
            <w:tcW w:w="1416" w:type="pct"/>
          </w:tcPr>
          <w:p w14:paraId="6042BE24" w14:textId="77777777" w:rsidR="00250718" w:rsidRDefault="00250718" w:rsidP="00FA76A1">
            <w:pPr>
              <w:ind w:left="-24"/>
              <w:rPr>
                <w:sz w:val="18"/>
                <w:szCs w:val="18"/>
              </w:rPr>
            </w:pPr>
            <w:r>
              <w:rPr>
                <w:sz w:val="18"/>
                <w:szCs w:val="18"/>
              </w:rPr>
              <w:t xml:space="preserve">Training of Contractor Drivers, provision of required FRSC standards, Use of substance prohibition etc.  </w:t>
            </w:r>
          </w:p>
        </w:tc>
        <w:tc>
          <w:tcPr>
            <w:tcW w:w="720" w:type="pct"/>
          </w:tcPr>
          <w:p w14:paraId="7B854C08" w14:textId="77777777" w:rsidR="00250718" w:rsidRDefault="00250718" w:rsidP="00FA76A1">
            <w:pPr>
              <w:ind w:left="-75"/>
              <w:rPr>
                <w:sz w:val="18"/>
                <w:szCs w:val="18"/>
              </w:rPr>
            </w:pPr>
            <w:r>
              <w:rPr>
                <w:sz w:val="18"/>
                <w:szCs w:val="18"/>
              </w:rPr>
              <w:t xml:space="preserve">Contractor drivers, HSE officers </w:t>
            </w:r>
          </w:p>
        </w:tc>
        <w:tc>
          <w:tcPr>
            <w:tcW w:w="530" w:type="pct"/>
          </w:tcPr>
          <w:p w14:paraId="43C2D0C2" w14:textId="5FB29B64" w:rsidR="00250718" w:rsidRDefault="0057005C">
            <w:pPr>
              <w:rPr>
                <w:sz w:val="18"/>
                <w:szCs w:val="18"/>
              </w:rPr>
            </w:pPr>
            <w:r>
              <w:rPr>
                <w:sz w:val="18"/>
                <w:szCs w:val="18"/>
              </w:rPr>
              <w:t>1</w:t>
            </w:r>
            <w:r w:rsidR="00250718">
              <w:rPr>
                <w:sz w:val="18"/>
                <w:szCs w:val="18"/>
              </w:rPr>
              <w:t xml:space="preserve"> day</w:t>
            </w:r>
          </w:p>
        </w:tc>
        <w:tc>
          <w:tcPr>
            <w:tcW w:w="686" w:type="pct"/>
          </w:tcPr>
          <w:p w14:paraId="23CF7413" w14:textId="77777777" w:rsidR="00250718" w:rsidRDefault="00250718" w:rsidP="00FA76A1">
            <w:pPr>
              <w:ind w:left="0"/>
              <w:rPr>
                <w:sz w:val="18"/>
                <w:szCs w:val="18"/>
              </w:rPr>
            </w:pPr>
            <w:r>
              <w:rPr>
                <w:sz w:val="18"/>
                <w:szCs w:val="18"/>
              </w:rPr>
              <w:t>1 day during pre-construction.</w:t>
            </w:r>
          </w:p>
          <w:p w14:paraId="68A4CF52" w14:textId="77777777" w:rsidR="00250718" w:rsidRDefault="00250718" w:rsidP="00FA76A1">
            <w:pPr>
              <w:ind w:left="0"/>
              <w:rPr>
                <w:sz w:val="18"/>
                <w:szCs w:val="18"/>
              </w:rPr>
            </w:pPr>
            <w:r>
              <w:rPr>
                <w:sz w:val="18"/>
                <w:szCs w:val="18"/>
              </w:rPr>
              <w:t>1 day during construction phase</w:t>
            </w:r>
          </w:p>
        </w:tc>
        <w:tc>
          <w:tcPr>
            <w:tcW w:w="803" w:type="pct"/>
          </w:tcPr>
          <w:p w14:paraId="15B27580" w14:textId="77777777" w:rsidR="00250718" w:rsidRDefault="00250718" w:rsidP="00EA35EF">
            <w:pPr>
              <w:rPr>
                <w:sz w:val="18"/>
                <w:szCs w:val="18"/>
              </w:rPr>
            </w:pPr>
            <w:r>
              <w:rPr>
                <w:sz w:val="18"/>
                <w:szCs w:val="18"/>
              </w:rPr>
              <w:t>FRSC</w:t>
            </w:r>
          </w:p>
        </w:tc>
        <w:tc>
          <w:tcPr>
            <w:tcW w:w="592" w:type="pct"/>
          </w:tcPr>
          <w:p w14:paraId="7A527AE0" w14:textId="77777777" w:rsidR="00250718" w:rsidRDefault="00250718" w:rsidP="00FA76A1">
            <w:pPr>
              <w:ind w:left="-58"/>
              <w:jc w:val="center"/>
              <w:rPr>
                <w:sz w:val="18"/>
                <w:szCs w:val="18"/>
              </w:rPr>
            </w:pPr>
            <w:r>
              <w:rPr>
                <w:sz w:val="18"/>
                <w:szCs w:val="18"/>
              </w:rPr>
              <w:t>200,000</w:t>
            </w:r>
          </w:p>
        </w:tc>
      </w:tr>
      <w:tr w:rsidR="00250718" w14:paraId="205C7B67" w14:textId="77777777" w:rsidTr="00EA35EF">
        <w:tc>
          <w:tcPr>
            <w:tcW w:w="4408" w:type="pct"/>
            <w:gridSpan w:val="6"/>
          </w:tcPr>
          <w:p w14:paraId="57DAC85C" w14:textId="77777777" w:rsidR="00250718" w:rsidRDefault="00250718" w:rsidP="00EA35EF">
            <w:pPr>
              <w:rPr>
                <w:b/>
                <w:bCs/>
                <w:sz w:val="18"/>
                <w:szCs w:val="18"/>
              </w:rPr>
            </w:pPr>
            <w:r>
              <w:rPr>
                <w:b/>
                <w:bCs/>
                <w:sz w:val="18"/>
                <w:szCs w:val="18"/>
              </w:rPr>
              <w:t xml:space="preserve">Total </w:t>
            </w:r>
          </w:p>
        </w:tc>
        <w:tc>
          <w:tcPr>
            <w:tcW w:w="592" w:type="pct"/>
          </w:tcPr>
          <w:p w14:paraId="7F454B08" w14:textId="77777777" w:rsidR="00250718" w:rsidRDefault="00250718" w:rsidP="00EA35EF">
            <w:pPr>
              <w:rPr>
                <w:b/>
                <w:bCs/>
                <w:sz w:val="18"/>
                <w:szCs w:val="18"/>
              </w:rPr>
            </w:pPr>
            <w:r>
              <w:rPr>
                <w:b/>
                <w:bCs/>
                <w:sz w:val="18"/>
                <w:szCs w:val="18"/>
              </w:rPr>
              <w:t>500,000</w:t>
            </w:r>
          </w:p>
        </w:tc>
      </w:tr>
    </w:tbl>
    <w:p w14:paraId="16F6DDE3" w14:textId="6D300723" w:rsidR="00250718" w:rsidRDefault="00250718" w:rsidP="00250718">
      <w:pPr>
        <w:rPr>
          <w:sz w:val="20"/>
          <w:szCs w:val="20"/>
        </w:rPr>
      </w:pPr>
      <w:r>
        <w:rPr>
          <w:sz w:val="20"/>
          <w:szCs w:val="20"/>
        </w:rPr>
        <w:t xml:space="preserve">* In addition to the trainings, it is recommended that the </w:t>
      </w:r>
      <w:r w:rsidR="006240C9">
        <w:rPr>
          <w:sz w:val="20"/>
          <w:szCs w:val="20"/>
        </w:rPr>
        <w:t>ACENTDFB</w:t>
      </w:r>
      <w:r>
        <w:rPr>
          <w:sz w:val="20"/>
          <w:szCs w:val="20"/>
        </w:rPr>
        <w:t xml:space="preserve"> Project E&amp;S officers be supported by time-based technical assistant for 6 months.</w:t>
      </w:r>
    </w:p>
    <w:p w14:paraId="17AAFB2D" w14:textId="77777777" w:rsidR="00250718" w:rsidRDefault="00250718" w:rsidP="00250718">
      <w:pPr>
        <w:rPr>
          <w:sz w:val="20"/>
          <w:szCs w:val="20"/>
        </w:rPr>
      </w:pPr>
      <w:r>
        <w:rPr>
          <w:sz w:val="20"/>
          <w:szCs w:val="20"/>
        </w:rPr>
        <w:t xml:space="preserve"> </w:t>
      </w:r>
    </w:p>
    <w:p w14:paraId="4E082970" w14:textId="50D2993E" w:rsidR="00250718" w:rsidRDefault="00250718" w:rsidP="00647C69">
      <w:pPr>
        <w:spacing w:after="248" w:line="276" w:lineRule="auto"/>
        <w:ind w:left="14"/>
        <w:jc w:val="both"/>
        <w:rPr>
          <w:rFonts w:ascii="Garamond" w:hAnsi="Garamond"/>
          <w:sz w:val="24"/>
          <w:szCs w:val="24"/>
        </w:rPr>
      </w:pPr>
    </w:p>
    <w:p w14:paraId="3A4DC01B" w14:textId="77777777" w:rsidR="00A07A10" w:rsidRDefault="00A07A10" w:rsidP="00647C69">
      <w:pPr>
        <w:spacing w:after="248" w:line="276" w:lineRule="auto"/>
        <w:ind w:left="14"/>
        <w:jc w:val="both"/>
        <w:rPr>
          <w:rFonts w:ascii="Garamond" w:hAnsi="Garamond"/>
          <w:sz w:val="24"/>
          <w:szCs w:val="24"/>
        </w:rPr>
      </w:pPr>
    </w:p>
    <w:p w14:paraId="624C9A46" w14:textId="26FFF484" w:rsidR="00FA76A1" w:rsidRDefault="00E80F66" w:rsidP="00FA76A1">
      <w:pPr>
        <w:spacing w:line="276" w:lineRule="auto"/>
        <w:jc w:val="both"/>
        <w:rPr>
          <w:rFonts w:ascii="Garamond" w:hAnsi="Garamond"/>
          <w:b/>
          <w:sz w:val="24"/>
          <w:szCs w:val="24"/>
        </w:rPr>
      </w:pPr>
      <w:r w:rsidRPr="00FA76A1">
        <w:rPr>
          <w:rFonts w:ascii="Garamond" w:hAnsi="Garamond"/>
          <w:b/>
          <w:sz w:val="24"/>
          <w:szCs w:val="24"/>
        </w:rPr>
        <w:t>5.7</w:t>
      </w:r>
      <w:r w:rsidR="00C72471" w:rsidRPr="00FA76A1">
        <w:rPr>
          <w:rFonts w:ascii="Garamond" w:hAnsi="Garamond"/>
          <w:b/>
          <w:sz w:val="24"/>
          <w:szCs w:val="24"/>
        </w:rPr>
        <w:t xml:space="preserve"> D</w:t>
      </w:r>
      <w:r w:rsidR="00FA76A1">
        <w:rPr>
          <w:rFonts w:ascii="Garamond" w:hAnsi="Garamond"/>
          <w:b/>
          <w:sz w:val="24"/>
          <w:szCs w:val="24"/>
        </w:rPr>
        <w:t xml:space="preserve">isclosure of </w:t>
      </w:r>
      <w:r w:rsidR="00C72471" w:rsidRPr="00FA76A1">
        <w:rPr>
          <w:rFonts w:ascii="Garamond" w:hAnsi="Garamond"/>
          <w:b/>
          <w:sz w:val="24"/>
          <w:szCs w:val="24"/>
        </w:rPr>
        <w:t xml:space="preserve">ESMP </w:t>
      </w:r>
    </w:p>
    <w:p w14:paraId="304ACA1E" w14:textId="641C13C8" w:rsidR="00C72471" w:rsidRPr="00C25D67" w:rsidRDefault="006240C9" w:rsidP="00FA76A1">
      <w:pPr>
        <w:spacing w:line="276" w:lineRule="auto"/>
        <w:jc w:val="both"/>
        <w:rPr>
          <w:rFonts w:ascii="Garamond" w:hAnsi="Garamond"/>
          <w:sz w:val="24"/>
          <w:szCs w:val="24"/>
        </w:rPr>
      </w:pPr>
      <w:r w:rsidRPr="00C25D67">
        <w:rPr>
          <w:rFonts w:ascii="Garamond" w:eastAsia="Times New Roman" w:hAnsi="Garamond"/>
          <w:bCs/>
          <w:sz w:val="24"/>
          <w:szCs w:val="24"/>
          <w:lang w:val="en-GB"/>
        </w:rPr>
        <w:t>After the ESMP review and clearance by the World Bank, the ESMP shall be disclosed in line with the Nigerian EIA laws. This will include a formal registration of the ESMP with the FMEnv and receipt of guidelines for the disclosure from them. The Environmental Officer at the Project level is required to coordinate the disclosure process</w:t>
      </w:r>
      <w:r w:rsidRPr="00C25D67">
        <w:rPr>
          <w:rFonts w:ascii="Garamond" w:hAnsi="Garamond"/>
          <w:sz w:val="24"/>
          <w:szCs w:val="24"/>
        </w:rPr>
        <w:t xml:space="preserve">. </w:t>
      </w:r>
      <w:r w:rsidR="00EF48D7" w:rsidRPr="00C25D67">
        <w:rPr>
          <w:rFonts w:ascii="Garamond" w:hAnsi="Garamond"/>
          <w:sz w:val="24"/>
          <w:szCs w:val="24"/>
        </w:rPr>
        <w:t xml:space="preserve">Upon disclosure in the national dailies, </w:t>
      </w:r>
      <w:r w:rsidR="00C72471" w:rsidRPr="00C25D67">
        <w:rPr>
          <w:rFonts w:ascii="Garamond" w:eastAsia="Times New Roman" w:hAnsi="Garamond"/>
          <w:sz w:val="24"/>
          <w:szCs w:val="24"/>
          <w:lang w:val="en-GB"/>
        </w:rPr>
        <w:t>the ESMP will be made available to the University Library website, other public places and the Physical Planning</w:t>
      </w:r>
      <w:r w:rsidR="00C25D67" w:rsidRPr="00C25D67">
        <w:rPr>
          <w:rFonts w:ascii="Garamond" w:eastAsia="Times New Roman" w:hAnsi="Garamond"/>
          <w:sz w:val="24"/>
          <w:szCs w:val="24"/>
          <w:lang w:val="en-GB"/>
        </w:rPr>
        <w:t xml:space="preserve"> and Municipal Services </w:t>
      </w:r>
      <w:r w:rsidR="00C72471" w:rsidRPr="00C25D67">
        <w:rPr>
          <w:rFonts w:ascii="Garamond" w:eastAsia="Times New Roman" w:hAnsi="Garamond"/>
          <w:sz w:val="24"/>
          <w:szCs w:val="24"/>
          <w:lang w:val="en-GB"/>
        </w:rPr>
        <w:t xml:space="preserve">Department of the </w:t>
      </w:r>
      <w:r w:rsidR="00C25D67" w:rsidRPr="00C25D67">
        <w:rPr>
          <w:rFonts w:ascii="Garamond" w:eastAsia="Times New Roman" w:hAnsi="Garamond"/>
          <w:sz w:val="24"/>
          <w:szCs w:val="24"/>
          <w:lang w:val="en-GB"/>
        </w:rPr>
        <w:t xml:space="preserve">ABU Zaria </w:t>
      </w:r>
      <w:r w:rsidR="00C72471" w:rsidRPr="00C25D67">
        <w:rPr>
          <w:rFonts w:ascii="Garamond" w:eastAsia="Times New Roman" w:hAnsi="Garamond"/>
          <w:sz w:val="24"/>
          <w:szCs w:val="24"/>
          <w:lang w:val="en-GB"/>
        </w:rPr>
        <w:t>as part of the tender documents for contractors to bid in tendering process which will be publi</w:t>
      </w:r>
      <w:r w:rsidR="004F41ED" w:rsidRPr="00C25D67">
        <w:rPr>
          <w:rFonts w:ascii="Garamond" w:eastAsia="Times New Roman" w:hAnsi="Garamond"/>
          <w:sz w:val="24"/>
          <w:szCs w:val="24"/>
          <w:lang w:val="en-GB"/>
        </w:rPr>
        <w:t>shed in a national newspaper.</w:t>
      </w:r>
      <w:r w:rsidR="004F41ED" w:rsidRPr="00C25D67">
        <w:rPr>
          <w:rFonts w:ascii="Garamond" w:eastAsia="Times New Roman" w:hAnsi="Garamond"/>
          <w:b/>
          <w:bCs/>
          <w:sz w:val="24"/>
          <w:szCs w:val="24"/>
          <w:lang w:val="en-GB"/>
        </w:rPr>
        <w:t xml:space="preserve">  </w:t>
      </w:r>
    </w:p>
    <w:p w14:paraId="4038A60F" w14:textId="77777777" w:rsidR="00580DF9" w:rsidRPr="00C72471" w:rsidRDefault="00580DF9" w:rsidP="00647C69">
      <w:pPr>
        <w:spacing w:line="276" w:lineRule="auto"/>
        <w:ind w:left="19"/>
        <w:jc w:val="both"/>
        <w:rPr>
          <w:rFonts w:ascii="Garamond" w:hAnsi="Garamond"/>
          <w:sz w:val="24"/>
          <w:szCs w:val="24"/>
        </w:rPr>
      </w:pPr>
    </w:p>
    <w:p w14:paraId="20AD1155" w14:textId="77777777" w:rsidR="0030139A" w:rsidRDefault="00C42159" w:rsidP="00647C69">
      <w:pPr>
        <w:pStyle w:val="Header2"/>
        <w:spacing w:line="276" w:lineRule="auto"/>
        <w:rPr>
          <w:sz w:val="24"/>
          <w:szCs w:val="24"/>
        </w:rPr>
      </w:pPr>
      <w:bookmarkStart w:id="276" w:name="_Toc125483642"/>
      <w:r>
        <w:rPr>
          <w:sz w:val="24"/>
          <w:szCs w:val="24"/>
        </w:rPr>
        <w:t>5.8 Estimated</w:t>
      </w:r>
      <w:r w:rsidR="00BE4DF3" w:rsidRPr="00E80F66">
        <w:rPr>
          <w:sz w:val="24"/>
          <w:szCs w:val="24"/>
        </w:rPr>
        <w:t xml:space="preserve"> Costs to Implement the ESMP</w:t>
      </w:r>
      <w:bookmarkEnd w:id="276"/>
      <w:r w:rsidR="00BE4DF3" w:rsidRPr="00E80F66">
        <w:rPr>
          <w:sz w:val="24"/>
          <w:szCs w:val="24"/>
        </w:rPr>
        <w:t xml:space="preserve"> </w:t>
      </w:r>
    </w:p>
    <w:p w14:paraId="5B3652EC" w14:textId="784CF847" w:rsidR="00EF48D7" w:rsidRPr="00FA76A1" w:rsidRDefault="00EF48D7" w:rsidP="00EF48D7">
      <w:pPr>
        <w:rPr>
          <w:rFonts w:ascii="Garamond" w:hAnsi="Garamond" w:cs="Arial"/>
          <w:sz w:val="24"/>
          <w:szCs w:val="20"/>
        </w:rPr>
      </w:pPr>
      <w:r w:rsidRPr="00FA76A1">
        <w:rPr>
          <w:rFonts w:ascii="Garamond" w:hAnsi="Garamond"/>
          <w:sz w:val="24"/>
          <w:szCs w:val="20"/>
        </w:rPr>
        <w:t xml:space="preserve">The summary of the cost for the implementation of the ESMP is presented in the Table </w:t>
      </w:r>
      <w:r w:rsidR="00042328">
        <w:rPr>
          <w:rFonts w:ascii="Garamond" w:hAnsi="Garamond"/>
          <w:sz w:val="24"/>
          <w:szCs w:val="20"/>
        </w:rPr>
        <w:t>5.3</w:t>
      </w:r>
      <w:r w:rsidRPr="00FA76A1">
        <w:rPr>
          <w:rFonts w:ascii="Garamond" w:hAnsi="Garamond"/>
          <w:sz w:val="24"/>
          <w:szCs w:val="20"/>
        </w:rPr>
        <w:t xml:space="preserve"> below. The total costs of the ESMP including costs for mitigation and monitoring and capacity building is estimated as: </w:t>
      </w:r>
      <w:bookmarkStart w:id="277" w:name="_Hlk109824572"/>
      <w:r w:rsidRPr="00FA76A1">
        <w:rPr>
          <w:rFonts w:ascii="Garamond" w:hAnsi="Garamond"/>
          <w:sz w:val="24"/>
          <w:szCs w:val="20"/>
        </w:rPr>
        <w:t>T</w:t>
      </w:r>
      <w:r w:rsidR="0057005C">
        <w:rPr>
          <w:rFonts w:ascii="Garamond" w:hAnsi="Garamond"/>
          <w:sz w:val="24"/>
          <w:szCs w:val="20"/>
        </w:rPr>
        <w:t>en Million, Three</w:t>
      </w:r>
      <w:r w:rsidRPr="00FA76A1">
        <w:rPr>
          <w:rFonts w:ascii="Garamond" w:hAnsi="Garamond"/>
          <w:sz w:val="24"/>
          <w:szCs w:val="20"/>
        </w:rPr>
        <w:t xml:space="preserve"> Hundred and T</w:t>
      </w:r>
      <w:r w:rsidR="0057005C">
        <w:rPr>
          <w:rFonts w:ascii="Garamond" w:hAnsi="Garamond"/>
          <w:sz w:val="24"/>
          <w:szCs w:val="20"/>
        </w:rPr>
        <w:t>wenty</w:t>
      </w:r>
      <w:r w:rsidR="00FA76A1">
        <w:rPr>
          <w:rFonts w:ascii="Garamond" w:hAnsi="Garamond"/>
          <w:sz w:val="24"/>
          <w:szCs w:val="20"/>
        </w:rPr>
        <w:t>-</w:t>
      </w:r>
      <w:r w:rsidR="0057005C">
        <w:rPr>
          <w:rFonts w:ascii="Garamond" w:hAnsi="Garamond"/>
          <w:sz w:val="24"/>
          <w:szCs w:val="20"/>
        </w:rPr>
        <w:t>Nine Thousand N</w:t>
      </w:r>
      <w:r w:rsidRPr="00FA76A1">
        <w:rPr>
          <w:rFonts w:ascii="Garamond" w:hAnsi="Garamond"/>
          <w:sz w:val="24"/>
          <w:szCs w:val="20"/>
        </w:rPr>
        <w:t>aira (</w:t>
      </w:r>
      <w:r w:rsidRPr="00FA76A1">
        <w:rPr>
          <w:sz w:val="24"/>
          <w:szCs w:val="20"/>
        </w:rPr>
        <w:t>₦</w:t>
      </w:r>
      <w:r w:rsidR="0057005C" w:rsidRPr="00B44435">
        <w:rPr>
          <w:rFonts w:ascii="Garamond" w:hAnsi="Garamond" w:cs="Calibri"/>
          <w:color w:val="000000"/>
        </w:rPr>
        <w:t>10,329,000.00</w:t>
      </w:r>
      <w:r w:rsidR="0057005C">
        <w:rPr>
          <w:rFonts w:ascii="Garamond" w:hAnsi="Garamond" w:cs="Calibri"/>
          <w:color w:val="000000"/>
        </w:rPr>
        <w:t>.00</w:t>
      </w:r>
      <w:r w:rsidRPr="00FA76A1">
        <w:rPr>
          <w:rFonts w:ascii="Garamond" w:hAnsi="Garamond" w:cs="Arial"/>
          <w:sz w:val="24"/>
          <w:szCs w:val="20"/>
        </w:rPr>
        <w:t>)</w:t>
      </w:r>
      <w:bookmarkEnd w:id="277"/>
      <w:r w:rsidRPr="00FA76A1">
        <w:rPr>
          <w:rFonts w:ascii="Garamond" w:hAnsi="Garamond" w:cs="Arial"/>
          <w:sz w:val="24"/>
          <w:szCs w:val="20"/>
        </w:rPr>
        <w:t xml:space="preserve"> only.</w:t>
      </w:r>
    </w:p>
    <w:p w14:paraId="4E181B6C" w14:textId="257C6E38" w:rsidR="00EF48D7" w:rsidRPr="00486CE8" w:rsidRDefault="00042328" w:rsidP="00486CE8">
      <w:pPr>
        <w:pStyle w:val="Heading4"/>
        <w:rPr>
          <w:i w:val="0"/>
          <w:iCs w:val="0"/>
        </w:rPr>
      </w:pPr>
      <w:bookmarkStart w:id="278" w:name="_Toc115473565"/>
      <w:bookmarkStart w:id="279" w:name="_Toc125483159"/>
      <w:r w:rsidRPr="00486CE8">
        <w:rPr>
          <w:i w:val="0"/>
          <w:iCs w:val="0"/>
        </w:rPr>
        <w:lastRenderedPageBreak/>
        <w:t>Table 5.</w:t>
      </w:r>
      <w:r w:rsidR="00486CE8" w:rsidRPr="00486CE8">
        <w:rPr>
          <w:i w:val="0"/>
          <w:iCs w:val="0"/>
        </w:rPr>
        <w:t>6</w:t>
      </w:r>
      <w:r w:rsidR="00EF48D7" w:rsidRPr="00486CE8">
        <w:rPr>
          <w:i w:val="0"/>
          <w:iCs w:val="0"/>
        </w:rPr>
        <w:t>: Summary of ESMP Implementation Budget</w:t>
      </w:r>
      <w:bookmarkEnd w:id="278"/>
      <w:bookmarkEnd w:id="279"/>
    </w:p>
    <w:tbl>
      <w:tblPr>
        <w:tblStyle w:val="TableGrid"/>
        <w:tblW w:w="5000" w:type="pct"/>
        <w:tblLook w:val="04A0" w:firstRow="1" w:lastRow="0" w:firstColumn="1" w:lastColumn="0" w:noHBand="0" w:noVBand="1"/>
      </w:tblPr>
      <w:tblGrid>
        <w:gridCol w:w="835"/>
        <w:gridCol w:w="2231"/>
        <w:gridCol w:w="3776"/>
        <w:gridCol w:w="2502"/>
      </w:tblGrid>
      <w:tr w:rsidR="00114530" w:rsidRPr="00EF48D7" w14:paraId="417788D1" w14:textId="77777777" w:rsidTr="00FA76A1">
        <w:trPr>
          <w:trHeight w:val="20"/>
        </w:trPr>
        <w:tc>
          <w:tcPr>
            <w:tcW w:w="428" w:type="pct"/>
          </w:tcPr>
          <w:p w14:paraId="0DE0E976" w14:textId="77777777" w:rsidR="00EF48D7" w:rsidRPr="00FA76A1" w:rsidRDefault="00EF48D7" w:rsidP="00B44435">
            <w:pPr>
              <w:rPr>
                <w:rFonts w:ascii="Garamond" w:hAnsi="Garamond"/>
                <w:b/>
                <w:szCs w:val="20"/>
              </w:rPr>
            </w:pPr>
            <w:r w:rsidRPr="00FA76A1">
              <w:rPr>
                <w:rFonts w:ascii="Garamond" w:hAnsi="Garamond"/>
                <w:b/>
                <w:szCs w:val="20"/>
              </w:rPr>
              <w:t>S/N</w:t>
            </w:r>
          </w:p>
        </w:tc>
        <w:tc>
          <w:tcPr>
            <w:tcW w:w="1200" w:type="pct"/>
          </w:tcPr>
          <w:p w14:paraId="08690493" w14:textId="77777777" w:rsidR="00EF48D7" w:rsidRPr="00FA76A1" w:rsidRDefault="00EF48D7" w:rsidP="00B44435">
            <w:pPr>
              <w:rPr>
                <w:rFonts w:ascii="Garamond" w:hAnsi="Garamond"/>
                <w:b/>
                <w:szCs w:val="20"/>
              </w:rPr>
            </w:pPr>
            <w:r w:rsidRPr="00FA76A1">
              <w:rPr>
                <w:rFonts w:ascii="Garamond" w:hAnsi="Garamond"/>
                <w:b/>
                <w:szCs w:val="20"/>
              </w:rPr>
              <w:t>Item</w:t>
            </w:r>
          </w:p>
        </w:tc>
        <w:tc>
          <w:tcPr>
            <w:tcW w:w="2027" w:type="pct"/>
          </w:tcPr>
          <w:p w14:paraId="3FE1316D" w14:textId="77777777" w:rsidR="00EF48D7" w:rsidRPr="00FA76A1" w:rsidRDefault="00EF48D7" w:rsidP="00B44435">
            <w:pPr>
              <w:rPr>
                <w:rFonts w:ascii="Garamond" w:hAnsi="Garamond"/>
                <w:b/>
                <w:szCs w:val="20"/>
              </w:rPr>
            </w:pPr>
            <w:r w:rsidRPr="00FA76A1">
              <w:rPr>
                <w:rFonts w:ascii="Garamond" w:hAnsi="Garamond"/>
                <w:b/>
                <w:szCs w:val="20"/>
              </w:rPr>
              <w:t>Responsibility</w:t>
            </w:r>
          </w:p>
        </w:tc>
        <w:tc>
          <w:tcPr>
            <w:tcW w:w="1345" w:type="pct"/>
          </w:tcPr>
          <w:p w14:paraId="3D31FB03" w14:textId="77777777" w:rsidR="00EF48D7" w:rsidRPr="00FA76A1" w:rsidRDefault="00EF48D7" w:rsidP="00B44435">
            <w:pPr>
              <w:rPr>
                <w:rFonts w:ascii="Garamond" w:hAnsi="Garamond"/>
                <w:b/>
                <w:szCs w:val="20"/>
              </w:rPr>
            </w:pPr>
            <w:r w:rsidRPr="00FA76A1">
              <w:rPr>
                <w:rFonts w:ascii="Garamond" w:hAnsi="Garamond"/>
                <w:b/>
                <w:szCs w:val="20"/>
              </w:rPr>
              <w:t>Estimated Cost (NGN)</w:t>
            </w:r>
          </w:p>
        </w:tc>
      </w:tr>
      <w:tr w:rsidR="00114530" w:rsidRPr="00EF48D7" w14:paraId="777E196A" w14:textId="77777777" w:rsidTr="00FA76A1">
        <w:trPr>
          <w:trHeight w:val="20"/>
        </w:trPr>
        <w:tc>
          <w:tcPr>
            <w:tcW w:w="428" w:type="pct"/>
          </w:tcPr>
          <w:p w14:paraId="61C97CEC" w14:textId="32EEF9F1" w:rsidR="00EF48D7" w:rsidRPr="00FA76A1" w:rsidRDefault="00EF48D7" w:rsidP="00B44435">
            <w:pPr>
              <w:rPr>
                <w:rFonts w:ascii="Garamond" w:hAnsi="Garamond"/>
                <w:szCs w:val="20"/>
              </w:rPr>
            </w:pPr>
            <w:r w:rsidRPr="00FA76A1">
              <w:rPr>
                <w:rFonts w:ascii="Garamond" w:hAnsi="Garamond"/>
                <w:szCs w:val="20"/>
              </w:rPr>
              <w:t>1</w:t>
            </w:r>
          </w:p>
        </w:tc>
        <w:tc>
          <w:tcPr>
            <w:tcW w:w="1200" w:type="pct"/>
          </w:tcPr>
          <w:p w14:paraId="09CA6299" w14:textId="77777777" w:rsidR="00EF48D7" w:rsidRPr="00FA76A1" w:rsidRDefault="00EF48D7" w:rsidP="00B44435">
            <w:pPr>
              <w:rPr>
                <w:rFonts w:ascii="Garamond" w:hAnsi="Garamond"/>
                <w:szCs w:val="20"/>
              </w:rPr>
            </w:pPr>
            <w:r w:rsidRPr="00FA76A1">
              <w:rPr>
                <w:rFonts w:ascii="Garamond" w:hAnsi="Garamond"/>
                <w:szCs w:val="20"/>
              </w:rPr>
              <w:t>Mitigation</w:t>
            </w:r>
          </w:p>
        </w:tc>
        <w:tc>
          <w:tcPr>
            <w:tcW w:w="2027" w:type="pct"/>
          </w:tcPr>
          <w:p w14:paraId="34353A89" w14:textId="4000B638" w:rsidR="00EF48D7" w:rsidRPr="00FA76A1" w:rsidRDefault="00EF48D7" w:rsidP="00FA76A1">
            <w:pPr>
              <w:ind w:left="-1"/>
              <w:rPr>
                <w:rFonts w:ascii="Garamond" w:hAnsi="Garamond"/>
                <w:szCs w:val="20"/>
              </w:rPr>
            </w:pPr>
            <w:r w:rsidRPr="00FA76A1">
              <w:rPr>
                <w:rFonts w:ascii="Garamond" w:hAnsi="Garamond"/>
                <w:szCs w:val="20"/>
              </w:rPr>
              <w:t>Contractor / PIU (Project)</w:t>
            </w:r>
          </w:p>
        </w:tc>
        <w:tc>
          <w:tcPr>
            <w:tcW w:w="1345" w:type="pct"/>
          </w:tcPr>
          <w:p w14:paraId="79136106" w14:textId="3B622B80" w:rsidR="00EF48D7" w:rsidRPr="00FA76A1" w:rsidRDefault="0057005C" w:rsidP="00FA76A1">
            <w:pPr>
              <w:jc w:val="right"/>
              <w:rPr>
                <w:rFonts w:ascii="Garamond" w:hAnsi="Garamond"/>
                <w:szCs w:val="20"/>
              </w:rPr>
            </w:pPr>
            <w:r>
              <w:rPr>
                <w:rFonts w:ascii="Garamond" w:hAnsi="Garamond"/>
                <w:szCs w:val="20"/>
              </w:rPr>
              <w:t>6,110,000</w:t>
            </w:r>
          </w:p>
        </w:tc>
      </w:tr>
      <w:tr w:rsidR="00114530" w:rsidRPr="00EF48D7" w14:paraId="0127EB1F" w14:textId="77777777" w:rsidTr="00FA76A1">
        <w:trPr>
          <w:trHeight w:val="20"/>
        </w:trPr>
        <w:tc>
          <w:tcPr>
            <w:tcW w:w="428" w:type="pct"/>
          </w:tcPr>
          <w:p w14:paraId="3BA1E9A0" w14:textId="14F76CB1" w:rsidR="00EF48D7" w:rsidRPr="00FA76A1" w:rsidRDefault="00EF48D7" w:rsidP="00B44435">
            <w:pPr>
              <w:rPr>
                <w:rFonts w:ascii="Garamond" w:hAnsi="Garamond"/>
                <w:szCs w:val="20"/>
              </w:rPr>
            </w:pPr>
            <w:r w:rsidRPr="00FA76A1">
              <w:rPr>
                <w:rFonts w:ascii="Garamond" w:hAnsi="Garamond"/>
                <w:szCs w:val="20"/>
              </w:rPr>
              <w:t>2</w:t>
            </w:r>
          </w:p>
        </w:tc>
        <w:tc>
          <w:tcPr>
            <w:tcW w:w="1200" w:type="pct"/>
          </w:tcPr>
          <w:p w14:paraId="4D8C6B2D" w14:textId="77777777" w:rsidR="00EF48D7" w:rsidRPr="00FA76A1" w:rsidRDefault="00EF48D7" w:rsidP="00B44435">
            <w:pPr>
              <w:rPr>
                <w:rFonts w:ascii="Garamond" w:hAnsi="Garamond"/>
                <w:szCs w:val="20"/>
              </w:rPr>
            </w:pPr>
            <w:r w:rsidRPr="00FA76A1">
              <w:rPr>
                <w:rFonts w:ascii="Garamond" w:hAnsi="Garamond"/>
                <w:szCs w:val="20"/>
              </w:rPr>
              <w:t>Monitoring</w:t>
            </w:r>
          </w:p>
        </w:tc>
        <w:tc>
          <w:tcPr>
            <w:tcW w:w="2027" w:type="pct"/>
          </w:tcPr>
          <w:p w14:paraId="1EF88533" w14:textId="7B160CF6" w:rsidR="00EF48D7" w:rsidRPr="00FA76A1" w:rsidRDefault="00EF48D7" w:rsidP="00FA76A1">
            <w:pPr>
              <w:ind w:left="-1"/>
              <w:rPr>
                <w:rFonts w:ascii="Garamond" w:hAnsi="Garamond"/>
                <w:szCs w:val="20"/>
              </w:rPr>
            </w:pPr>
            <w:r w:rsidRPr="00FA76A1">
              <w:rPr>
                <w:rFonts w:ascii="Garamond" w:hAnsi="Garamond"/>
                <w:szCs w:val="20"/>
              </w:rPr>
              <w:t>ACENTDFB Project, MDAs</w:t>
            </w:r>
          </w:p>
        </w:tc>
        <w:tc>
          <w:tcPr>
            <w:tcW w:w="1345" w:type="pct"/>
          </w:tcPr>
          <w:p w14:paraId="3F1AC5ED" w14:textId="4E662217" w:rsidR="00EF48D7" w:rsidRPr="00FA76A1" w:rsidRDefault="0057005C" w:rsidP="00FA76A1">
            <w:pPr>
              <w:jc w:val="right"/>
              <w:rPr>
                <w:rFonts w:ascii="Garamond" w:hAnsi="Garamond"/>
                <w:szCs w:val="20"/>
              </w:rPr>
            </w:pPr>
            <w:r>
              <w:rPr>
                <w:rFonts w:ascii="Garamond" w:hAnsi="Garamond"/>
                <w:szCs w:val="20"/>
              </w:rPr>
              <w:t>930,000</w:t>
            </w:r>
          </w:p>
        </w:tc>
      </w:tr>
      <w:tr w:rsidR="00114530" w:rsidRPr="00EF48D7" w14:paraId="03E8C821" w14:textId="77777777" w:rsidTr="00FA76A1">
        <w:trPr>
          <w:trHeight w:val="20"/>
        </w:trPr>
        <w:tc>
          <w:tcPr>
            <w:tcW w:w="428" w:type="pct"/>
          </w:tcPr>
          <w:p w14:paraId="7373A574" w14:textId="7311897B" w:rsidR="00EF48D7" w:rsidRPr="00FA76A1" w:rsidRDefault="00EF48D7" w:rsidP="00B44435">
            <w:pPr>
              <w:rPr>
                <w:rFonts w:ascii="Garamond" w:hAnsi="Garamond"/>
                <w:szCs w:val="20"/>
              </w:rPr>
            </w:pPr>
            <w:r w:rsidRPr="00FA76A1">
              <w:rPr>
                <w:rFonts w:ascii="Garamond" w:hAnsi="Garamond"/>
                <w:szCs w:val="20"/>
              </w:rPr>
              <w:t>3</w:t>
            </w:r>
          </w:p>
        </w:tc>
        <w:tc>
          <w:tcPr>
            <w:tcW w:w="1200" w:type="pct"/>
          </w:tcPr>
          <w:p w14:paraId="369F3EE4" w14:textId="77777777" w:rsidR="00EF48D7" w:rsidRPr="00FA76A1" w:rsidRDefault="00EF48D7" w:rsidP="00B44435">
            <w:pPr>
              <w:rPr>
                <w:rFonts w:ascii="Garamond" w:hAnsi="Garamond"/>
                <w:szCs w:val="20"/>
              </w:rPr>
            </w:pPr>
            <w:r w:rsidRPr="00FA76A1">
              <w:rPr>
                <w:rFonts w:ascii="Garamond" w:hAnsi="Garamond"/>
                <w:szCs w:val="20"/>
              </w:rPr>
              <w:t>Capacity Building</w:t>
            </w:r>
          </w:p>
        </w:tc>
        <w:tc>
          <w:tcPr>
            <w:tcW w:w="2027" w:type="pct"/>
          </w:tcPr>
          <w:p w14:paraId="163C777D" w14:textId="0E3F02E2" w:rsidR="00EF48D7" w:rsidRPr="00FA76A1" w:rsidRDefault="00EF48D7" w:rsidP="00FA76A1">
            <w:pPr>
              <w:ind w:left="-1"/>
              <w:rPr>
                <w:rFonts w:ascii="Garamond" w:hAnsi="Garamond"/>
                <w:szCs w:val="20"/>
              </w:rPr>
            </w:pPr>
            <w:r w:rsidRPr="00FA76A1">
              <w:rPr>
                <w:rFonts w:ascii="Garamond" w:hAnsi="Garamond"/>
                <w:szCs w:val="20"/>
              </w:rPr>
              <w:t>ACENTDFB Project, Contractor, GRCs, DPPW&amp;S, FMU</w:t>
            </w:r>
          </w:p>
        </w:tc>
        <w:tc>
          <w:tcPr>
            <w:tcW w:w="1345" w:type="pct"/>
          </w:tcPr>
          <w:p w14:paraId="28C0B4E7" w14:textId="3F36A0BA" w:rsidR="00EF48D7" w:rsidRPr="00FA76A1" w:rsidRDefault="0057005C" w:rsidP="00FA76A1">
            <w:pPr>
              <w:jc w:val="right"/>
              <w:rPr>
                <w:rFonts w:ascii="Garamond" w:hAnsi="Garamond"/>
                <w:szCs w:val="20"/>
              </w:rPr>
            </w:pPr>
            <w:r>
              <w:rPr>
                <w:rFonts w:ascii="Garamond" w:hAnsi="Garamond"/>
                <w:szCs w:val="20"/>
              </w:rPr>
              <w:t>500,000</w:t>
            </w:r>
          </w:p>
        </w:tc>
      </w:tr>
      <w:tr w:rsidR="00114530" w:rsidRPr="00EF48D7" w14:paraId="0485661F" w14:textId="77777777" w:rsidTr="00FA76A1">
        <w:trPr>
          <w:trHeight w:val="20"/>
        </w:trPr>
        <w:tc>
          <w:tcPr>
            <w:tcW w:w="428" w:type="pct"/>
          </w:tcPr>
          <w:p w14:paraId="14525509" w14:textId="02D422F5" w:rsidR="00EF48D7" w:rsidRPr="00FA76A1" w:rsidRDefault="00EF48D7" w:rsidP="00B44435">
            <w:pPr>
              <w:rPr>
                <w:rFonts w:ascii="Garamond" w:hAnsi="Garamond"/>
                <w:szCs w:val="20"/>
              </w:rPr>
            </w:pPr>
            <w:r w:rsidRPr="00FA76A1">
              <w:rPr>
                <w:rFonts w:ascii="Garamond" w:hAnsi="Garamond"/>
                <w:szCs w:val="20"/>
              </w:rPr>
              <w:t>4</w:t>
            </w:r>
          </w:p>
        </w:tc>
        <w:tc>
          <w:tcPr>
            <w:tcW w:w="1200" w:type="pct"/>
          </w:tcPr>
          <w:p w14:paraId="3594F2D7" w14:textId="77777777" w:rsidR="00EF48D7" w:rsidRPr="00FA76A1" w:rsidRDefault="00EF48D7" w:rsidP="00B44435">
            <w:pPr>
              <w:rPr>
                <w:rFonts w:ascii="Garamond" w:hAnsi="Garamond"/>
                <w:szCs w:val="20"/>
              </w:rPr>
            </w:pPr>
            <w:r w:rsidRPr="00FA76A1">
              <w:rPr>
                <w:rFonts w:ascii="Garamond" w:hAnsi="Garamond"/>
                <w:szCs w:val="20"/>
              </w:rPr>
              <w:t>Disclosure Costs</w:t>
            </w:r>
          </w:p>
        </w:tc>
        <w:tc>
          <w:tcPr>
            <w:tcW w:w="2027" w:type="pct"/>
          </w:tcPr>
          <w:p w14:paraId="2E350144" w14:textId="77777777" w:rsidR="00EF48D7" w:rsidRPr="00FA76A1" w:rsidRDefault="00EF48D7" w:rsidP="00FA76A1">
            <w:pPr>
              <w:ind w:left="0"/>
              <w:rPr>
                <w:rFonts w:ascii="Garamond" w:hAnsi="Garamond"/>
                <w:szCs w:val="20"/>
              </w:rPr>
            </w:pPr>
            <w:r w:rsidRPr="00FA76A1">
              <w:rPr>
                <w:rFonts w:ascii="Garamond" w:hAnsi="Garamond"/>
                <w:szCs w:val="20"/>
              </w:rPr>
              <w:t>PIU</w:t>
            </w:r>
          </w:p>
        </w:tc>
        <w:tc>
          <w:tcPr>
            <w:tcW w:w="1345" w:type="pct"/>
          </w:tcPr>
          <w:p w14:paraId="427E5B67" w14:textId="2688ABC7" w:rsidR="00EF48D7" w:rsidRPr="00FA76A1" w:rsidRDefault="0057005C" w:rsidP="00FA76A1">
            <w:pPr>
              <w:jc w:val="right"/>
              <w:rPr>
                <w:rFonts w:ascii="Garamond" w:hAnsi="Garamond"/>
                <w:szCs w:val="20"/>
              </w:rPr>
            </w:pPr>
            <w:r>
              <w:rPr>
                <w:rFonts w:ascii="Garamond" w:hAnsi="Garamond"/>
                <w:szCs w:val="20"/>
              </w:rPr>
              <w:t>1,850,000</w:t>
            </w:r>
          </w:p>
        </w:tc>
      </w:tr>
      <w:tr w:rsidR="00EF48D7" w:rsidRPr="00EF48D7" w14:paraId="0A617BCD" w14:textId="77777777" w:rsidTr="00FA76A1">
        <w:trPr>
          <w:trHeight w:val="20"/>
        </w:trPr>
        <w:tc>
          <w:tcPr>
            <w:tcW w:w="428" w:type="pct"/>
          </w:tcPr>
          <w:p w14:paraId="0CAB75BA" w14:textId="1F4DBA71" w:rsidR="00EF48D7" w:rsidRPr="00FA76A1" w:rsidRDefault="00EF48D7" w:rsidP="00B44435">
            <w:pPr>
              <w:rPr>
                <w:rFonts w:ascii="Garamond" w:hAnsi="Garamond"/>
                <w:bCs/>
                <w:szCs w:val="20"/>
              </w:rPr>
            </w:pPr>
            <w:r w:rsidRPr="00FA76A1">
              <w:rPr>
                <w:rFonts w:ascii="Garamond" w:hAnsi="Garamond"/>
                <w:bCs/>
                <w:szCs w:val="20"/>
              </w:rPr>
              <w:t>5</w:t>
            </w:r>
          </w:p>
        </w:tc>
        <w:tc>
          <w:tcPr>
            <w:tcW w:w="3227" w:type="pct"/>
            <w:gridSpan w:val="2"/>
          </w:tcPr>
          <w:p w14:paraId="52477A66" w14:textId="6245DC5F" w:rsidR="00EF48D7" w:rsidRPr="00FA76A1" w:rsidRDefault="00EF48D7" w:rsidP="00B44435">
            <w:pPr>
              <w:jc w:val="right"/>
              <w:rPr>
                <w:rFonts w:ascii="Garamond" w:hAnsi="Garamond"/>
                <w:b/>
                <w:bCs/>
                <w:szCs w:val="20"/>
              </w:rPr>
            </w:pPr>
            <w:r w:rsidRPr="00FA76A1">
              <w:rPr>
                <w:rFonts w:ascii="Garamond" w:hAnsi="Garamond"/>
                <w:b/>
                <w:bCs/>
                <w:szCs w:val="20"/>
              </w:rPr>
              <w:t>Sub Total</w:t>
            </w:r>
          </w:p>
        </w:tc>
        <w:tc>
          <w:tcPr>
            <w:tcW w:w="1345" w:type="pct"/>
          </w:tcPr>
          <w:p w14:paraId="1B2F8DD9" w14:textId="02E4D46E" w:rsidR="00EF48D7" w:rsidRPr="00FA76A1" w:rsidRDefault="0057005C" w:rsidP="00FA76A1">
            <w:pPr>
              <w:jc w:val="right"/>
              <w:rPr>
                <w:rFonts w:ascii="Garamond" w:hAnsi="Garamond" w:cs="Calibri"/>
                <w:color w:val="000000"/>
              </w:rPr>
            </w:pPr>
            <w:r w:rsidRPr="00FA76A1">
              <w:rPr>
                <w:rFonts w:ascii="Garamond" w:hAnsi="Garamond" w:cs="Calibri"/>
                <w:color w:val="000000"/>
              </w:rPr>
              <w:t xml:space="preserve">    9,390,000.00</w:t>
            </w:r>
          </w:p>
        </w:tc>
      </w:tr>
      <w:tr w:rsidR="00114530" w:rsidRPr="00EF48D7" w14:paraId="3366760B" w14:textId="77777777" w:rsidTr="00114530">
        <w:trPr>
          <w:trHeight w:val="20"/>
        </w:trPr>
        <w:tc>
          <w:tcPr>
            <w:tcW w:w="428" w:type="pct"/>
          </w:tcPr>
          <w:p w14:paraId="58D72344" w14:textId="03F645B1" w:rsidR="00114530" w:rsidRPr="00FA76A1" w:rsidRDefault="00114530" w:rsidP="00B44435">
            <w:pPr>
              <w:rPr>
                <w:rFonts w:ascii="Garamond" w:hAnsi="Garamond"/>
                <w:bCs/>
                <w:szCs w:val="20"/>
              </w:rPr>
            </w:pPr>
            <w:r w:rsidRPr="00FA76A1">
              <w:rPr>
                <w:rFonts w:ascii="Garamond" w:hAnsi="Garamond"/>
                <w:bCs/>
                <w:szCs w:val="20"/>
              </w:rPr>
              <w:t>6</w:t>
            </w:r>
          </w:p>
        </w:tc>
        <w:tc>
          <w:tcPr>
            <w:tcW w:w="3227" w:type="pct"/>
            <w:gridSpan w:val="2"/>
          </w:tcPr>
          <w:p w14:paraId="10730689" w14:textId="4B5EFEC8" w:rsidR="00114530" w:rsidRPr="00FA76A1" w:rsidRDefault="00114530" w:rsidP="00B44435">
            <w:pPr>
              <w:rPr>
                <w:rFonts w:ascii="Garamond" w:hAnsi="Garamond"/>
                <w:bCs/>
                <w:szCs w:val="20"/>
              </w:rPr>
            </w:pPr>
            <w:r w:rsidRPr="00FA76A1">
              <w:rPr>
                <w:rFonts w:ascii="Garamond" w:hAnsi="Garamond"/>
                <w:bCs/>
                <w:szCs w:val="20"/>
              </w:rPr>
              <w:t>Contingency (10%)</w:t>
            </w:r>
          </w:p>
        </w:tc>
        <w:tc>
          <w:tcPr>
            <w:tcW w:w="1345" w:type="pct"/>
          </w:tcPr>
          <w:p w14:paraId="27CE60DB" w14:textId="55237FAC" w:rsidR="00114530" w:rsidRPr="00FA76A1" w:rsidRDefault="0057005C" w:rsidP="00FA76A1">
            <w:pPr>
              <w:jc w:val="right"/>
              <w:rPr>
                <w:rFonts w:ascii="Garamond" w:hAnsi="Garamond"/>
                <w:bCs/>
                <w:szCs w:val="20"/>
              </w:rPr>
            </w:pPr>
            <w:r w:rsidRPr="0057005C">
              <w:rPr>
                <w:rFonts w:ascii="Garamond" w:hAnsi="Garamond"/>
                <w:bCs/>
                <w:szCs w:val="20"/>
              </w:rPr>
              <w:t>9390,000</w:t>
            </w:r>
          </w:p>
        </w:tc>
      </w:tr>
      <w:tr w:rsidR="00EF48D7" w:rsidRPr="00EF48D7" w14:paraId="4D256E40" w14:textId="77777777" w:rsidTr="00FA76A1">
        <w:trPr>
          <w:trHeight w:val="20"/>
        </w:trPr>
        <w:tc>
          <w:tcPr>
            <w:tcW w:w="428" w:type="pct"/>
          </w:tcPr>
          <w:p w14:paraId="7CCB5E95" w14:textId="19DC4A1B" w:rsidR="00EF48D7" w:rsidRPr="00FA76A1" w:rsidRDefault="00EF48D7" w:rsidP="00B44435">
            <w:pPr>
              <w:rPr>
                <w:rFonts w:ascii="Garamond" w:hAnsi="Garamond"/>
                <w:bCs/>
                <w:szCs w:val="20"/>
              </w:rPr>
            </w:pPr>
            <w:r w:rsidRPr="00FA76A1">
              <w:rPr>
                <w:rFonts w:ascii="Garamond" w:hAnsi="Garamond"/>
                <w:bCs/>
                <w:szCs w:val="20"/>
              </w:rPr>
              <w:t>7</w:t>
            </w:r>
          </w:p>
        </w:tc>
        <w:tc>
          <w:tcPr>
            <w:tcW w:w="3227" w:type="pct"/>
            <w:gridSpan w:val="2"/>
          </w:tcPr>
          <w:p w14:paraId="75325ACD" w14:textId="6DFE48AA" w:rsidR="00EF48D7" w:rsidRPr="00FA76A1" w:rsidRDefault="00EF48D7" w:rsidP="00B44435">
            <w:pPr>
              <w:jc w:val="right"/>
              <w:rPr>
                <w:rFonts w:ascii="Garamond" w:hAnsi="Garamond"/>
                <w:b/>
                <w:szCs w:val="20"/>
              </w:rPr>
            </w:pPr>
            <w:r w:rsidRPr="00FA76A1">
              <w:rPr>
                <w:rFonts w:ascii="Garamond" w:hAnsi="Garamond"/>
                <w:b/>
                <w:szCs w:val="20"/>
              </w:rPr>
              <w:t>Total Budget</w:t>
            </w:r>
          </w:p>
        </w:tc>
        <w:tc>
          <w:tcPr>
            <w:tcW w:w="1345" w:type="pct"/>
          </w:tcPr>
          <w:p w14:paraId="27D262CF" w14:textId="181D3B56" w:rsidR="00EF48D7" w:rsidRPr="00FA76A1" w:rsidRDefault="0057005C" w:rsidP="00FA76A1">
            <w:pPr>
              <w:jc w:val="right"/>
              <w:rPr>
                <w:rFonts w:ascii="Garamond" w:hAnsi="Garamond" w:cs="Calibri"/>
                <w:color w:val="000000"/>
              </w:rPr>
            </w:pPr>
            <w:r>
              <w:rPr>
                <w:rFonts w:cs="Calibri"/>
                <w:color w:val="000000"/>
              </w:rPr>
              <w:t xml:space="preserve">  </w:t>
            </w:r>
            <w:r w:rsidRPr="00FA76A1">
              <w:rPr>
                <w:rFonts w:ascii="Garamond" w:hAnsi="Garamond" w:cs="Calibri"/>
                <w:color w:val="000000"/>
              </w:rPr>
              <w:t>10,329,000.00</w:t>
            </w:r>
          </w:p>
        </w:tc>
      </w:tr>
    </w:tbl>
    <w:p w14:paraId="300358EE" w14:textId="79ACA05B" w:rsidR="00EF48D7" w:rsidRPr="00FA76A1" w:rsidRDefault="00EF48D7" w:rsidP="00EF48D7">
      <w:pPr>
        <w:rPr>
          <w:rFonts w:ascii="Garamond" w:hAnsi="Garamond" w:cs="Arial"/>
          <w:i/>
          <w:iCs/>
          <w:sz w:val="24"/>
          <w:szCs w:val="20"/>
        </w:rPr>
      </w:pPr>
      <w:r w:rsidRPr="00FA76A1">
        <w:rPr>
          <w:rFonts w:ascii="Garamond" w:hAnsi="Garamond" w:cs="Arial"/>
          <w:sz w:val="24"/>
          <w:szCs w:val="20"/>
        </w:rPr>
        <w:t>*</w:t>
      </w:r>
      <w:r w:rsidR="00474AE0" w:rsidRPr="00FA76A1">
        <w:rPr>
          <w:rFonts w:ascii="Garamond" w:hAnsi="Garamond" w:cs="Arial"/>
          <w:i/>
          <w:iCs/>
          <w:sz w:val="24"/>
          <w:szCs w:val="20"/>
        </w:rPr>
        <w:t>Some</w:t>
      </w:r>
      <w:r w:rsidRPr="00FA76A1">
        <w:rPr>
          <w:rFonts w:ascii="Garamond" w:hAnsi="Garamond" w:cs="Arial"/>
          <w:i/>
          <w:iCs/>
          <w:sz w:val="24"/>
          <w:szCs w:val="20"/>
        </w:rPr>
        <w:t xml:space="preserve"> of the costs will be embedded in the contractors BOQ.</w:t>
      </w:r>
    </w:p>
    <w:p w14:paraId="0B776779" w14:textId="77777777" w:rsidR="00EF48D7" w:rsidRDefault="00EF48D7" w:rsidP="00EF48D7">
      <w:pPr>
        <w:rPr>
          <w:rFonts w:ascii="Cambria" w:hAnsi="Cambria" w:cs="Arial"/>
          <w:i/>
          <w:iCs/>
          <w:sz w:val="20"/>
          <w:szCs w:val="20"/>
        </w:rPr>
      </w:pPr>
    </w:p>
    <w:p w14:paraId="1234C9C6" w14:textId="77777777" w:rsidR="00EF48D7" w:rsidRDefault="00EF48D7" w:rsidP="00647C69">
      <w:pPr>
        <w:pStyle w:val="Header2"/>
        <w:spacing w:line="276" w:lineRule="auto"/>
        <w:rPr>
          <w:sz w:val="24"/>
          <w:szCs w:val="24"/>
        </w:rPr>
      </w:pPr>
    </w:p>
    <w:p w14:paraId="60A78FE8" w14:textId="1681ED3B" w:rsidR="0057373A" w:rsidRDefault="0057373A" w:rsidP="00FA76A1">
      <w:pPr>
        <w:tabs>
          <w:tab w:val="left" w:pos="1140"/>
        </w:tabs>
        <w:spacing w:line="276" w:lineRule="auto"/>
        <w:ind w:right="340"/>
        <w:jc w:val="both"/>
        <w:rPr>
          <w:rFonts w:cs="Arial"/>
          <w:i/>
          <w:iCs/>
          <w:sz w:val="20"/>
          <w:szCs w:val="20"/>
        </w:rPr>
      </w:pPr>
      <w:bookmarkStart w:id="280" w:name="_Hlk112768560"/>
    </w:p>
    <w:bookmarkEnd w:id="280"/>
    <w:p w14:paraId="1748A67A" w14:textId="77777777" w:rsidR="00D117C8" w:rsidRDefault="00D117C8" w:rsidP="00647C69">
      <w:pPr>
        <w:spacing w:line="276" w:lineRule="auto"/>
        <w:ind w:left="14" w:right="14"/>
        <w:rPr>
          <w:b/>
        </w:rPr>
      </w:pPr>
    </w:p>
    <w:p w14:paraId="59275F13" w14:textId="77777777" w:rsidR="00D117C8" w:rsidRDefault="00D117C8" w:rsidP="00647C69">
      <w:pPr>
        <w:spacing w:line="276" w:lineRule="auto"/>
        <w:ind w:left="14" w:right="14"/>
        <w:rPr>
          <w:b/>
        </w:rPr>
      </w:pPr>
    </w:p>
    <w:p w14:paraId="5677440D" w14:textId="77777777" w:rsidR="00D117C8" w:rsidRDefault="00D117C8" w:rsidP="00647C69">
      <w:pPr>
        <w:spacing w:line="276" w:lineRule="auto"/>
        <w:ind w:left="14" w:right="14"/>
        <w:rPr>
          <w:b/>
        </w:rPr>
      </w:pPr>
    </w:p>
    <w:p w14:paraId="387A92FF" w14:textId="77777777" w:rsidR="00D117C8" w:rsidRDefault="00D117C8" w:rsidP="00647C69">
      <w:pPr>
        <w:spacing w:line="276" w:lineRule="auto"/>
        <w:ind w:left="14" w:right="14"/>
        <w:rPr>
          <w:b/>
        </w:rPr>
      </w:pPr>
    </w:p>
    <w:p w14:paraId="5166062B" w14:textId="77777777" w:rsidR="00D117C8" w:rsidRDefault="00D117C8" w:rsidP="00647C69">
      <w:pPr>
        <w:spacing w:line="276" w:lineRule="auto"/>
        <w:ind w:left="14" w:right="14"/>
        <w:rPr>
          <w:b/>
        </w:rPr>
      </w:pPr>
    </w:p>
    <w:p w14:paraId="52078F0A" w14:textId="77777777" w:rsidR="00D117C8" w:rsidRDefault="00D117C8" w:rsidP="00647C69">
      <w:pPr>
        <w:spacing w:line="276" w:lineRule="auto"/>
        <w:ind w:left="14" w:right="14"/>
        <w:rPr>
          <w:b/>
        </w:rPr>
      </w:pPr>
    </w:p>
    <w:p w14:paraId="0707504C" w14:textId="77777777" w:rsidR="00D117C8" w:rsidRDefault="00D117C8" w:rsidP="00647C69">
      <w:pPr>
        <w:spacing w:line="276" w:lineRule="auto"/>
        <w:ind w:left="14" w:right="14"/>
        <w:rPr>
          <w:b/>
        </w:rPr>
      </w:pPr>
    </w:p>
    <w:p w14:paraId="3EA02909" w14:textId="7EFDB4A9" w:rsidR="00D117C8" w:rsidRDefault="00D117C8" w:rsidP="00647C69">
      <w:pPr>
        <w:spacing w:line="276" w:lineRule="auto"/>
        <w:ind w:left="14" w:right="14"/>
        <w:rPr>
          <w:b/>
        </w:rPr>
      </w:pPr>
    </w:p>
    <w:p w14:paraId="6608C5D5" w14:textId="2E5EBEBE" w:rsidR="00A07A10" w:rsidRDefault="00A07A10" w:rsidP="00647C69">
      <w:pPr>
        <w:spacing w:line="276" w:lineRule="auto"/>
        <w:ind w:left="14" w:right="14"/>
        <w:rPr>
          <w:b/>
        </w:rPr>
      </w:pPr>
    </w:p>
    <w:p w14:paraId="03C83FD7" w14:textId="3445D327" w:rsidR="00410048" w:rsidRDefault="00410048" w:rsidP="00647C69">
      <w:pPr>
        <w:spacing w:line="276" w:lineRule="auto"/>
        <w:ind w:left="14" w:right="14"/>
        <w:rPr>
          <w:b/>
        </w:rPr>
      </w:pPr>
    </w:p>
    <w:p w14:paraId="75C253E9" w14:textId="0CE8FA99" w:rsidR="00410048" w:rsidRDefault="00410048" w:rsidP="00647C69">
      <w:pPr>
        <w:spacing w:line="276" w:lineRule="auto"/>
        <w:ind w:left="14" w:right="14"/>
        <w:rPr>
          <w:b/>
        </w:rPr>
      </w:pPr>
    </w:p>
    <w:p w14:paraId="60E2662B" w14:textId="76945004" w:rsidR="00410048" w:rsidRDefault="00410048" w:rsidP="00647C69">
      <w:pPr>
        <w:spacing w:line="276" w:lineRule="auto"/>
        <w:ind w:left="14" w:right="14"/>
        <w:rPr>
          <w:b/>
        </w:rPr>
      </w:pPr>
    </w:p>
    <w:p w14:paraId="32CE937A" w14:textId="319D2CEA" w:rsidR="00410048" w:rsidRDefault="00410048" w:rsidP="00647C69">
      <w:pPr>
        <w:spacing w:line="276" w:lineRule="auto"/>
        <w:ind w:left="14" w:right="14"/>
        <w:rPr>
          <w:b/>
        </w:rPr>
      </w:pPr>
    </w:p>
    <w:p w14:paraId="75D0ED4A" w14:textId="77777777" w:rsidR="00486CE8" w:rsidRDefault="00486CE8" w:rsidP="00647C69">
      <w:pPr>
        <w:spacing w:line="276" w:lineRule="auto"/>
        <w:ind w:left="14" w:right="14"/>
        <w:rPr>
          <w:b/>
        </w:rPr>
      </w:pPr>
    </w:p>
    <w:p w14:paraId="1C4C21EF" w14:textId="77777777" w:rsidR="0030139A" w:rsidRDefault="00BE4DF3" w:rsidP="00647C69">
      <w:pPr>
        <w:pStyle w:val="Heading1"/>
        <w:spacing w:line="276" w:lineRule="auto"/>
        <w:jc w:val="center"/>
        <w:rPr>
          <w:rFonts w:eastAsiaTheme="minorHAnsi"/>
        </w:rPr>
      </w:pPr>
      <w:bookmarkStart w:id="281" w:name="_Toc56988580"/>
      <w:bookmarkStart w:id="282" w:name="_Toc125483643"/>
      <w:r>
        <w:rPr>
          <w:rFonts w:eastAsiaTheme="minorHAnsi"/>
          <w:color w:val="000000" w:themeColor="text1"/>
        </w:rPr>
        <w:t xml:space="preserve">CHAPTER </w:t>
      </w:r>
      <w:bookmarkEnd w:id="281"/>
      <w:r>
        <w:rPr>
          <w:rFonts w:eastAsiaTheme="minorHAnsi"/>
          <w:color w:val="000000" w:themeColor="text1"/>
        </w:rPr>
        <w:t>SIX</w:t>
      </w:r>
      <w:bookmarkEnd w:id="282"/>
    </w:p>
    <w:p w14:paraId="2FBE95AF" w14:textId="799A61C1" w:rsidR="0030139A" w:rsidRPr="006B23E2" w:rsidRDefault="006B23E2" w:rsidP="00A07A10">
      <w:pPr>
        <w:pStyle w:val="Heading1"/>
        <w:spacing w:line="276" w:lineRule="auto"/>
        <w:jc w:val="center"/>
        <w:rPr>
          <w:rFonts w:eastAsiaTheme="minorHAnsi"/>
          <w:color w:val="000000" w:themeColor="text1"/>
          <w:sz w:val="24"/>
          <w:szCs w:val="24"/>
        </w:rPr>
      </w:pPr>
      <w:bookmarkStart w:id="283" w:name="_Toc125483644"/>
      <w:r w:rsidRPr="006B23E2">
        <w:rPr>
          <w:rFonts w:eastAsiaTheme="minorHAnsi"/>
          <w:color w:val="000000" w:themeColor="text1"/>
          <w:sz w:val="24"/>
          <w:szCs w:val="24"/>
        </w:rPr>
        <w:t xml:space="preserve">6.0 </w:t>
      </w:r>
      <w:r>
        <w:rPr>
          <w:rFonts w:eastAsiaTheme="minorHAnsi"/>
          <w:color w:val="000000" w:themeColor="text1"/>
          <w:sz w:val="24"/>
          <w:szCs w:val="24"/>
        </w:rPr>
        <w:t xml:space="preserve"> </w:t>
      </w:r>
      <w:r w:rsidRPr="006B23E2">
        <w:rPr>
          <w:rFonts w:eastAsiaTheme="minorHAnsi"/>
          <w:color w:val="000000" w:themeColor="text1"/>
          <w:sz w:val="24"/>
          <w:szCs w:val="24"/>
        </w:rPr>
        <w:t>STAKEHOLDER ENGAGEMENT</w:t>
      </w:r>
      <w:bookmarkEnd w:id="283"/>
    </w:p>
    <w:p w14:paraId="3D811578" w14:textId="742ADC17" w:rsidR="0030139A" w:rsidRPr="007A4BC6" w:rsidRDefault="00BE4DF3" w:rsidP="00647C69">
      <w:pPr>
        <w:pStyle w:val="Heading2"/>
        <w:spacing w:line="276" w:lineRule="auto"/>
        <w:rPr>
          <w:rFonts w:eastAsiaTheme="minorHAnsi"/>
          <w:color w:val="000000" w:themeColor="text1"/>
          <w:sz w:val="24"/>
          <w:szCs w:val="24"/>
        </w:rPr>
      </w:pPr>
      <w:bookmarkStart w:id="284" w:name="_Toc56988582"/>
      <w:bookmarkStart w:id="285" w:name="_Toc125483645"/>
      <w:r w:rsidRPr="007A4BC6">
        <w:rPr>
          <w:rFonts w:eastAsiaTheme="minorHAnsi"/>
          <w:color w:val="000000" w:themeColor="text1"/>
          <w:sz w:val="24"/>
          <w:szCs w:val="24"/>
        </w:rPr>
        <w:t>6.</w:t>
      </w:r>
      <w:r w:rsidR="00345032">
        <w:rPr>
          <w:rFonts w:eastAsiaTheme="minorHAnsi"/>
          <w:color w:val="000000" w:themeColor="text1"/>
          <w:sz w:val="24"/>
          <w:szCs w:val="24"/>
        </w:rPr>
        <w:t>1</w:t>
      </w:r>
      <w:r w:rsidRPr="007A4BC6">
        <w:rPr>
          <w:rFonts w:eastAsiaTheme="minorHAnsi"/>
          <w:color w:val="000000" w:themeColor="text1"/>
          <w:sz w:val="24"/>
          <w:szCs w:val="24"/>
        </w:rPr>
        <w:t xml:space="preserve"> </w:t>
      </w:r>
      <w:r w:rsidRPr="007A4BC6">
        <w:rPr>
          <w:rFonts w:eastAsiaTheme="minorHAnsi"/>
          <w:color w:val="000000" w:themeColor="text1"/>
          <w:sz w:val="24"/>
          <w:szCs w:val="24"/>
        </w:rPr>
        <w:tab/>
      </w:r>
      <w:r w:rsidR="00345032" w:rsidRPr="007A4BC6">
        <w:rPr>
          <w:rFonts w:eastAsiaTheme="minorHAnsi"/>
          <w:color w:val="000000" w:themeColor="text1"/>
          <w:sz w:val="24"/>
          <w:szCs w:val="24"/>
        </w:rPr>
        <w:t>INTRODUCTION</w:t>
      </w:r>
      <w:bookmarkEnd w:id="284"/>
      <w:bookmarkEnd w:id="285"/>
      <w:r w:rsidRPr="007A4BC6">
        <w:rPr>
          <w:rFonts w:eastAsiaTheme="minorHAnsi"/>
          <w:color w:val="000000" w:themeColor="text1"/>
          <w:sz w:val="24"/>
          <w:szCs w:val="24"/>
        </w:rPr>
        <w:t xml:space="preserve"> </w:t>
      </w:r>
    </w:p>
    <w:p w14:paraId="49762142" w14:textId="77777777" w:rsidR="0030139A" w:rsidRDefault="00BE4DF3" w:rsidP="00647C69">
      <w:pPr>
        <w:spacing w:after="160" w:line="276" w:lineRule="auto"/>
        <w:jc w:val="both"/>
        <w:rPr>
          <w:rFonts w:ascii="Garamond" w:eastAsia="Calibri" w:hAnsi="Garamond"/>
          <w:b/>
          <w:sz w:val="24"/>
          <w:szCs w:val="24"/>
          <w:lang w:val="en-GB"/>
        </w:rPr>
      </w:pPr>
      <w:r>
        <w:rPr>
          <w:rFonts w:ascii="Garamond" w:eastAsiaTheme="minorHAnsi" w:hAnsi="Garamond"/>
          <w:sz w:val="24"/>
          <w:szCs w:val="24"/>
        </w:rPr>
        <w:t xml:space="preserve">The thrust for consultation with stakeholders is to identify and address legislation, community and environmental consciousness, to proffer solutions for negative impacts.  </w:t>
      </w:r>
      <w:r>
        <w:rPr>
          <w:rFonts w:ascii="Garamond" w:eastAsia="Calibri" w:hAnsi="Garamond"/>
          <w:sz w:val="24"/>
          <w:szCs w:val="24"/>
          <w:lang w:val="en-GB"/>
        </w:rPr>
        <w:t>The objectives of community and stakeholders’ consultations for this assignment include;</w:t>
      </w:r>
    </w:p>
    <w:p w14:paraId="53E6ADED" w14:textId="77777777" w:rsidR="0030139A" w:rsidRDefault="00BE4DF3" w:rsidP="00617EB2">
      <w:pPr>
        <w:pStyle w:val="ListParagraph"/>
        <w:numPr>
          <w:ilvl w:val="0"/>
          <w:numId w:val="32"/>
        </w:numPr>
        <w:spacing w:line="276" w:lineRule="auto"/>
        <w:jc w:val="both"/>
        <w:rPr>
          <w:rFonts w:ascii="Garamond" w:eastAsiaTheme="minorHAnsi" w:hAnsi="Garamond"/>
          <w:sz w:val="24"/>
          <w:szCs w:val="24"/>
        </w:rPr>
      </w:pPr>
      <w:r>
        <w:rPr>
          <w:rFonts w:ascii="Garamond" w:eastAsiaTheme="minorHAnsi" w:hAnsi="Garamond"/>
          <w:sz w:val="24"/>
          <w:szCs w:val="24"/>
        </w:rPr>
        <w:t xml:space="preserve">Prevent conflict between stakeholders, particularly principal stakeholders by addressing issues promptly. </w:t>
      </w:r>
    </w:p>
    <w:p w14:paraId="53AB4BD7" w14:textId="77777777" w:rsidR="0030139A" w:rsidRDefault="00BE4DF3" w:rsidP="00617EB2">
      <w:pPr>
        <w:numPr>
          <w:ilvl w:val="0"/>
          <w:numId w:val="32"/>
        </w:numPr>
        <w:spacing w:line="276" w:lineRule="auto"/>
        <w:jc w:val="both"/>
        <w:rPr>
          <w:rFonts w:ascii="Garamond" w:eastAsia="Calibri" w:hAnsi="Garamond"/>
          <w:sz w:val="24"/>
          <w:szCs w:val="24"/>
          <w:lang w:val="en-GB"/>
        </w:rPr>
      </w:pPr>
      <w:r>
        <w:rPr>
          <w:rFonts w:ascii="Garamond" w:eastAsia="Calibri" w:hAnsi="Garamond"/>
          <w:sz w:val="24"/>
          <w:szCs w:val="24"/>
          <w:lang w:val="en-GB"/>
        </w:rPr>
        <w:t>To promote citizens and community participation in the project with a view to ensuring project sustainability.</w:t>
      </w:r>
    </w:p>
    <w:p w14:paraId="6D8962C6" w14:textId="77777777" w:rsidR="0030139A" w:rsidRDefault="00BE4DF3" w:rsidP="00617EB2">
      <w:pPr>
        <w:numPr>
          <w:ilvl w:val="0"/>
          <w:numId w:val="32"/>
        </w:numPr>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 To establish a communication system that will generate a feedback mechanism for effective service delivery.</w:t>
      </w:r>
    </w:p>
    <w:p w14:paraId="4A9F46CE" w14:textId="77777777" w:rsidR="0030139A" w:rsidRDefault="00BE4DF3" w:rsidP="00617EB2">
      <w:pPr>
        <w:numPr>
          <w:ilvl w:val="0"/>
          <w:numId w:val="32"/>
        </w:numPr>
        <w:spacing w:line="276" w:lineRule="auto"/>
        <w:jc w:val="both"/>
        <w:rPr>
          <w:rFonts w:ascii="Garamond" w:eastAsia="Calibri" w:hAnsi="Garamond"/>
          <w:sz w:val="24"/>
          <w:szCs w:val="24"/>
          <w:lang w:val="en-GB"/>
        </w:rPr>
      </w:pPr>
      <w:r>
        <w:rPr>
          <w:rFonts w:ascii="Garamond" w:eastAsia="Calibri" w:hAnsi="Garamond"/>
          <w:sz w:val="24"/>
          <w:szCs w:val="24"/>
          <w:lang w:val="en-GB"/>
        </w:rPr>
        <w:t>To identify and defend the interests of project affected persons and the vulnerable groups.</w:t>
      </w:r>
    </w:p>
    <w:p w14:paraId="5B6C36DC" w14:textId="77777777" w:rsidR="0030139A" w:rsidRDefault="00BE4DF3" w:rsidP="00617EB2">
      <w:pPr>
        <w:numPr>
          <w:ilvl w:val="0"/>
          <w:numId w:val="32"/>
        </w:numPr>
        <w:spacing w:line="276" w:lineRule="auto"/>
        <w:jc w:val="both"/>
        <w:rPr>
          <w:rFonts w:ascii="Garamond" w:eastAsia="Calibri" w:hAnsi="Garamond"/>
          <w:sz w:val="24"/>
          <w:szCs w:val="24"/>
          <w:lang w:val="en-GB"/>
        </w:rPr>
      </w:pPr>
      <w:r>
        <w:rPr>
          <w:rFonts w:ascii="Garamond" w:eastAsia="Calibri" w:hAnsi="Garamond"/>
          <w:sz w:val="24"/>
          <w:szCs w:val="24"/>
          <w:lang w:val="en-GB"/>
        </w:rPr>
        <w:t>To elicit support and synergy among stakeholders towards successful project implementation through institutional responsibility participation.</w:t>
      </w:r>
    </w:p>
    <w:p w14:paraId="61817095" w14:textId="77777777" w:rsidR="0030139A" w:rsidRDefault="00BE4DF3" w:rsidP="00617EB2">
      <w:pPr>
        <w:pStyle w:val="ListParagraph"/>
        <w:numPr>
          <w:ilvl w:val="0"/>
          <w:numId w:val="32"/>
        </w:numPr>
        <w:spacing w:line="276" w:lineRule="auto"/>
        <w:jc w:val="both"/>
        <w:rPr>
          <w:rFonts w:ascii="Garamond" w:eastAsiaTheme="minorHAnsi" w:hAnsi="Garamond"/>
          <w:sz w:val="24"/>
          <w:szCs w:val="24"/>
        </w:rPr>
      </w:pPr>
      <w:r>
        <w:rPr>
          <w:rFonts w:ascii="Garamond" w:eastAsiaTheme="minorHAnsi" w:hAnsi="Garamond"/>
          <w:sz w:val="24"/>
          <w:szCs w:val="24"/>
        </w:rPr>
        <w:lastRenderedPageBreak/>
        <w:t>Enhance awareness to remove apprehension about the environmental and health impact following the processes of commissioning and de – commissioning.</w:t>
      </w:r>
    </w:p>
    <w:p w14:paraId="3DC8FC17" w14:textId="77777777" w:rsidR="0030139A" w:rsidRDefault="00BE4DF3" w:rsidP="00617EB2">
      <w:pPr>
        <w:pStyle w:val="ListParagraph"/>
        <w:numPr>
          <w:ilvl w:val="0"/>
          <w:numId w:val="32"/>
        </w:numPr>
        <w:spacing w:line="276" w:lineRule="auto"/>
        <w:jc w:val="both"/>
        <w:rPr>
          <w:rFonts w:ascii="Garamond" w:eastAsiaTheme="minorHAnsi" w:hAnsi="Garamond"/>
          <w:sz w:val="24"/>
          <w:szCs w:val="24"/>
        </w:rPr>
      </w:pPr>
      <w:r>
        <w:rPr>
          <w:rFonts w:ascii="Garamond" w:eastAsiaTheme="minorHAnsi" w:hAnsi="Garamond"/>
          <w:sz w:val="24"/>
          <w:szCs w:val="24"/>
        </w:rPr>
        <w:t>Integrate stakeholder’s views on the installation, operations and de- commissioning of the building Construction project.</w:t>
      </w:r>
    </w:p>
    <w:p w14:paraId="627BD0C6" w14:textId="77777777" w:rsidR="0030139A" w:rsidRDefault="00BE4DF3" w:rsidP="00617EB2">
      <w:pPr>
        <w:pStyle w:val="ListParagraph"/>
        <w:numPr>
          <w:ilvl w:val="0"/>
          <w:numId w:val="32"/>
        </w:numPr>
        <w:spacing w:line="276" w:lineRule="auto"/>
        <w:jc w:val="both"/>
        <w:rPr>
          <w:rFonts w:ascii="Garamond" w:eastAsiaTheme="minorHAnsi" w:hAnsi="Garamond"/>
          <w:sz w:val="24"/>
          <w:szCs w:val="24"/>
        </w:rPr>
      </w:pPr>
      <w:r>
        <w:rPr>
          <w:rFonts w:ascii="Garamond" w:eastAsiaTheme="minorHAnsi" w:hAnsi="Garamond"/>
          <w:sz w:val="24"/>
          <w:szCs w:val="24"/>
        </w:rPr>
        <w:t>Foster further understanding between ACENTDFB and the principal stakeholders in order to obtain early warning of any changes in the environment that is due to the operation of the building Construction project in the communities.</w:t>
      </w:r>
    </w:p>
    <w:p w14:paraId="430534A4" w14:textId="77777777" w:rsidR="0030139A" w:rsidRDefault="00BE4DF3" w:rsidP="00617EB2">
      <w:pPr>
        <w:pStyle w:val="ListParagraph"/>
        <w:numPr>
          <w:ilvl w:val="0"/>
          <w:numId w:val="32"/>
        </w:numPr>
        <w:spacing w:line="276" w:lineRule="auto"/>
        <w:jc w:val="both"/>
        <w:rPr>
          <w:rFonts w:ascii="Garamond" w:eastAsiaTheme="minorHAnsi" w:hAnsi="Garamond"/>
          <w:sz w:val="24"/>
          <w:szCs w:val="24"/>
        </w:rPr>
      </w:pPr>
      <w:r>
        <w:rPr>
          <w:rFonts w:ascii="Garamond" w:eastAsiaTheme="minorHAnsi" w:hAnsi="Garamond"/>
          <w:sz w:val="24"/>
          <w:szCs w:val="24"/>
        </w:rPr>
        <w:t xml:space="preserve">Sensitize, animate and mobilize host communities to maintain and sustain beneficial impact. </w:t>
      </w:r>
    </w:p>
    <w:p w14:paraId="39C142F5" w14:textId="355320C9" w:rsidR="0030139A" w:rsidRDefault="00CA683C" w:rsidP="00647C69">
      <w:pPr>
        <w:pStyle w:val="Heading2"/>
        <w:spacing w:line="276" w:lineRule="auto"/>
        <w:rPr>
          <w:rFonts w:eastAsiaTheme="minorHAnsi"/>
          <w:szCs w:val="28"/>
        </w:rPr>
      </w:pPr>
      <w:bookmarkStart w:id="286" w:name="_Toc56988583"/>
      <w:bookmarkStart w:id="287" w:name="_Toc125483646"/>
      <w:r>
        <w:rPr>
          <w:rFonts w:eastAsiaTheme="minorHAnsi"/>
          <w:color w:val="000000" w:themeColor="text1"/>
          <w:szCs w:val="28"/>
        </w:rPr>
        <w:t>6.1</w:t>
      </w:r>
      <w:r w:rsidR="00FA76A1">
        <w:rPr>
          <w:rFonts w:eastAsiaTheme="minorHAnsi"/>
          <w:color w:val="000000" w:themeColor="text1"/>
          <w:szCs w:val="28"/>
        </w:rPr>
        <w:t xml:space="preserve">    </w:t>
      </w:r>
      <w:r>
        <w:rPr>
          <w:rFonts w:eastAsiaTheme="minorHAnsi"/>
          <w:color w:val="000000" w:themeColor="text1"/>
          <w:szCs w:val="28"/>
        </w:rPr>
        <w:t>Stakeholders Engagement</w:t>
      </w:r>
      <w:r w:rsidR="00BE4DF3">
        <w:rPr>
          <w:rFonts w:eastAsiaTheme="minorHAnsi"/>
          <w:color w:val="000000" w:themeColor="text1"/>
          <w:szCs w:val="28"/>
        </w:rPr>
        <w:t xml:space="preserve"> Program</w:t>
      </w:r>
      <w:bookmarkEnd w:id="286"/>
      <w:r w:rsidR="00BE4DF3">
        <w:rPr>
          <w:rFonts w:eastAsiaTheme="minorHAnsi"/>
          <w:color w:val="000000" w:themeColor="text1"/>
          <w:szCs w:val="28"/>
        </w:rPr>
        <w:t>me</w:t>
      </w:r>
      <w:bookmarkEnd w:id="287"/>
      <w:r w:rsidR="00BE4DF3">
        <w:rPr>
          <w:rFonts w:eastAsiaTheme="minorHAnsi"/>
          <w:color w:val="000000" w:themeColor="text1"/>
          <w:szCs w:val="28"/>
        </w:rPr>
        <w:t xml:space="preserve"> </w:t>
      </w:r>
    </w:p>
    <w:p w14:paraId="46328081" w14:textId="77777777" w:rsidR="0030139A" w:rsidRDefault="00BE4DF3" w:rsidP="00647C69">
      <w:pPr>
        <w:spacing w:line="276" w:lineRule="auto"/>
        <w:jc w:val="both"/>
        <w:rPr>
          <w:rFonts w:ascii="Garamond" w:eastAsiaTheme="minorHAnsi" w:hAnsi="Garamond"/>
          <w:sz w:val="24"/>
          <w:szCs w:val="24"/>
        </w:rPr>
      </w:pPr>
      <w:r>
        <w:rPr>
          <w:rFonts w:ascii="Garamond" w:eastAsia="Calibri" w:hAnsi="Garamond"/>
          <w:sz w:val="24"/>
          <w:szCs w:val="24"/>
          <w:lang w:val="en-GB"/>
        </w:rPr>
        <w:t>The consultation was done in the project community (ABU, main campus Samaru Zaria) which involves the Centre Management Team, Estate department, Security department, some staff and student residents in the hostels and the school medical centre. It is however on note that the institution is on a nationwide strike (ASUU/NAS</w:t>
      </w:r>
      <w:r w:rsidR="007A4BC6">
        <w:rPr>
          <w:rFonts w:ascii="Garamond" w:eastAsia="Calibri" w:hAnsi="Garamond"/>
          <w:sz w:val="24"/>
          <w:szCs w:val="24"/>
          <w:lang w:val="en-GB"/>
        </w:rPr>
        <w:t>SU) as such our consultation were</w:t>
      </w:r>
      <w:r>
        <w:rPr>
          <w:rFonts w:ascii="Garamond" w:eastAsia="Calibri" w:hAnsi="Garamond"/>
          <w:sz w:val="24"/>
          <w:szCs w:val="24"/>
          <w:lang w:val="en-GB"/>
        </w:rPr>
        <w:t xml:space="preserve"> limited to the availability of persons found within the campus that may be affected by the project directly or indirectly.  </w:t>
      </w:r>
      <w:bookmarkStart w:id="288" w:name="_Toc404030759"/>
      <w:bookmarkStart w:id="289" w:name="_Toc387832998"/>
      <w:r>
        <w:rPr>
          <w:rFonts w:ascii="Garamond" w:eastAsiaTheme="minorHAnsi" w:hAnsi="Garamond"/>
          <w:sz w:val="24"/>
          <w:szCs w:val="24"/>
        </w:rPr>
        <w:t xml:space="preserve">Presented in Table </w:t>
      </w:r>
      <w:r w:rsidR="00B04A8D">
        <w:rPr>
          <w:rFonts w:ascii="Garamond" w:eastAsiaTheme="minorHAnsi" w:hAnsi="Garamond"/>
          <w:sz w:val="24"/>
          <w:szCs w:val="24"/>
        </w:rPr>
        <w:t>6</w:t>
      </w:r>
      <w:r>
        <w:rPr>
          <w:rFonts w:ascii="Garamond" w:eastAsiaTheme="minorHAnsi" w:hAnsi="Garamond"/>
          <w:sz w:val="24"/>
          <w:szCs w:val="24"/>
        </w:rPr>
        <w:t>.2 is summary of consultation with stakeholders.</w:t>
      </w:r>
    </w:p>
    <w:p w14:paraId="1A78A3FD" w14:textId="77777777" w:rsidR="0030139A" w:rsidRPr="007A4BC6" w:rsidRDefault="00BE4DF3" w:rsidP="00647C69">
      <w:pPr>
        <w:pStyle w:val="Heading3"/>
        <w:spacing w:line="276" w:lineRule="auto"/>
        <w:rPr>
          <w:rFonts w:ascii="Garamond" w:hAnsi="Garamond"/>
          <w:sz w:val="24"/>
          <w:szCs w:val="24"/>
        </w:rPr>
      </w:pPr>
      <w:bookmarkStart w:id="290" w:name="_Toc438112741"/>
      <w:bookmarkStart w:id="291" w:name="_Toc438113614"/>
      <w:bookmarkStart w:id="292" w:name="_Toc56988534"/>
      <w:bookmarkStart w:id="293" w:name="_Toc404030760"/>
      <w:bookmarkStart w:id="294" w:name="_Toc125483647"/>
      <w:bookmarkEnd w:id="288"/>
      <w:bookmarkEnd w:id="289"/>
      <w:r w:rsidRPr="007A4BC6">
        <w:rPr>
          <w:rFonts w:ascii="Garamond" w:hAnsi="Garamond"/>
          <w:sz w:val="24"/>
          <w:szCs w:val="24"/>
        </w:rPr>
        <w:t>6.2</w:t>
      </w:r>
      <w:r w:rsidRPr="007A4BC6">
        <w:rPr>
          <w:rFonts w:ascii="Garamond" w:hAnsi="Garamond"/>
          <w:sz w:val="24"/>
          <w:szCs w:val="24"/>
        </w:rPr>
        <w:tab/>
        <w:t xml:space="preserve">Methodology for Community and Stakeholder </w:t>
      </w:r>
      <w:bookmarkEnd w:id="290"/>
      <w:bookmarkEnd w:id="291"/>
      <w:bookmarkEnd w:id="292"/>
      <w:bookmarkEnd w:id="293"/>
      <w:r w:rsidR="00CA683C">
        <w:rPr>
          <w:rFonts w:ascii="Garamond" w:hAnsi="Garamond"/>
          <w:sz w:val="24"/>
          <w:szCs w:val="24"/>
        </w:rPr>
        <w:t>Engagement</w:t>
      </w:r>
      <w:bookmarkEnd w:id="294"/>
    </w:p>
    <w:p w14:paraId="2137F38F" w14:textId="77777777" w:rsidR="0030139A" w:rsidRDefault="00BE4DF3" w:rsidP="00FA76A1">
      <w:pPr>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The method for this community engagement during the consultation processes is as follows: </w:t>
      </w:r>
    </w:p>
    <w:p w14:paraId="7A8775D5" w14:textId="77777777" w:rsidR="0030139A" w:rsidRDefault="00BE4DF3" w:rsidP="00617EB2">
      <w:pPr>
        <w:numPr>
          <w:ilvl w:val="0"/>
          <w:numId w:val="33"/>
        </w:numPr>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Introduction of the assignment (Environmental and Social Management Plan) and aim of the meeting; </w:t>
      </w:r>
    </w:p>
    <w:p w14:paraId="39C0781F" w14:textId="77777777" w:rsidR="0030139A" w:rsidRDefault="00BE4DF3" w:rsidP="00617EB2">
      <w:pPr>
        <w:numPr>
          <w:ilvl w:val="0"/>
          <w:numId w:val="33"/>
        </w:numPr>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Determination of respondent/stakeholders’ knowledge of the project; </w:t>
      </w:r>
    </w:p>
    <w:p w14:paraId="27CD0DF6" w14:textId="77777777" w:rsidR="0030139A" w:rsidRDefault="00BE4DF3" w:rsidP="00617EB2">
      <w:pPr>
        <w:numPr>
          <w:ilvl w:val="0"/>
          <w:numId w:val="33"/>
        </w:numPr>
        <w:spacing w:line="276" w:lineRule="auto"/>
        <w:jc w:val="both"/>
        <w:rPr>
          <w:rFonts w:ascii="Garamond" w:eastAsia="Calibri" w:hAnsi="Garamond"/>
          <w:sz w:val="24"/>
          <w:szCs w:val="24"/>
          <w:lang w:val="en-GB"/>
        </w:rPr>
      </w:pPr>
      <w:r>
        <w:rPr>
          <w:rFonts w:ascii="Garamond" w:eastAsia="Calibri" w:hAnsi="Garamond"/>
          <w:sz w:val="24"/>
          <w:szCs w:val="24"/>
          <w:lang w:val="en-GB"/>
        </w:rPr>
        <w:t>Determination of capacity and the extent of participation in project implementation and monitoring;</w:t>
      </w:r>
    </w:p>
    <w:p w14:paraId="009D61E6" w14:textId="77777777" w:rsidR="0030139A" w:rsidRDefault="00BE4DF3" w:rsidP="00617EB2">
      <w:pPr>
        <w:numPr>
          <w:ilvl w:val="0"/>
          <w:numId w:val="33"/>
        </w:numPr>
        <w:spacing w:line="276" w:lineRule="auto"/>
        <w:jc w:val="both"/>
        <w:rPr>
          <w:rFonts w:ascii="Garamond" w:eastAsia="Calibri" w:hAnsi="Garamond"/>
          <w:sz w:val="24"/>
          <w:szCs w:val="24"/>
          <w:lang w:val="en-GB"/>
        </w:rPr>
      </w:pPr>
      <w:r>
        <w:rPr>
          <w:rFonts w:ascii="Garamond" w:eastAsia="Calibri" w:hAnsi="Garamond"/>
          <w:sz w:val="24"/>
          <w:szCs w:val="24"/>
          <w:lang w:val="en-GB"/>
        </w:rPr>
        <w:t xml:space="preserve">Community/stakeholders’ complaints/concerns; </w:t>
      </w:r>
    </w:p>
    <w:p w14:paraId="30C16BA1" w14:textId="77777777" w:rsidR="0030139A" w:rsidRDefault="00BE4DF3" w:rsidP="00617EB2">
      <w:pPr>
        <w:numPr>
          <w:ilvl w:val="0"/>
          <w:numId w:val="33"/>
        </w:numPr>
        <w:spacing w:line="276" w:lineRule="auto"/>
        <w:jc w:val="both"/>
        <w:rPr>
          <w:rFonts w:ascii="Garamond" w:eastAsia="Calibri" w:hAnsi="Garamond"/>
          <w:sz w:val="24"/>
          <w:szCs w:val="24"/>
          <w:lang w:val="en-GB"/>
        </w:rPr>
      </w:pPr>
      <w:r>
        <w:rPr>
          <w:rFonts w:ascii="Garamond" w:eastAsia="Calibri" w:hAnsi="Garamond"/>
          <w:sz w:val="24"/>
          <w:szCs w:val="24"/>
          <w:lang w:val="en-GB"/>
        </w:rPr>
        <w:t>Remark/Recommendations.</w:t>
      </w:r>
    </w:p>
    <w:p w14:paraId="401BB878" w14:textId="77777777" w:rsidR="00042328" w:rsidRDefault="00042328" w:rsidP="00FA76A1">
      <w:pPr>
        <w:spacing w:line="276" w:lineRule="auto"/>
        <w:ind w:left="1080"/>
        <w:jc w:val="both"/>
        <w:rPr>
          <w:rFonts w:ascii="Garamond" w:eastAsia="Calibri" w:hAnsi="Garamond"/>
          <w:sz w:val="24"/>
          <w:szCs w:val="24"/>
          <w:lang w:val="en-GB"/>
        </w:rPr>
      </w:pPr>
    </w:p>
    <w:p w14:paraId="074AC660" w14:textId="77777777" w:rsidR="0030139A" w:rsidRPr="007A4BC6" w:rsidRDefault="00BE4DF3" w:rsidP="00647C69">
      <w:pPr>
        <w:pStyle w:val="Heading3"/>
        <w:spacing w:before="0" w:line="276" w:lineRule="auto"/>
        <w:rPr>
          <w:rFonts w:ascii="Garamond" w:hAnsi="Garamond"/>
          <w:sz w:val="24"/>
          <w:szCs w:val="24"/>
        </w:rPr>
      </w:pPr>
      <w:bookmarkStart w:id="295" w:name="_Toc438112742"/>
      <w:bookmarkStart w:id="296" w:name="_Toc56988535"/>
      <w:bookmarkStart w:id="297" w:name="_Toc404030761"/>
      <w:bookmarkStart w:id="298" w:name="_Toc438113615"/>
      <w:bookmarkStart w:id="299" w:name="_Toc125483648"/>
      <w:r w:rsidRPr="007A4BC6">
        <w:rPr>
          <w:rFonts w:ascii="Garamond" w:hAnsi="Garamond"/>
          <w:sz w:val="24"/>
          <w:szCs w:val="24"/>
        </w:rPr>
        <w:t>6.2.1</w:t>
      </w:r>
      <w:r w:rsidRPr="007A4BC6">
        <w:rPr>
          <w:rFonts w:ascii="Garamond" w:hAnsi="Garamond"/>
          <w:sz w:val="24"/>
          <w:szCs w:val="24"/>
        </w:rPr>
        <w:tab/>
        <w:t>Instruments of Data Collection/Feedback Mechanism</w:t>
      </w:r>
      <w:bookmarkEnd w:id="295"/>
      <w:bookmarkEnd w:id="296"/>
      <w:bookmarkEnd w:id="297"/>
      <w:bookmarkEnd w:id="298"/>
      <w:bookmarkEnd w:id="299"/>
      <w:r w:rsidRPr="007A4BC6">
        <w:rPr>
          <w:rFonts w:ascii="Garamond" w:hAnsi="Garamond"/>
          <w:sz w:val="24"/>
          <w:szCs w:val="24"/>
        </w:rPr>
        <w:t xml:space="preserve"> </w:t>
      </w:r>
    </w:p>
    <w:p w14:paraId="5AA90968" w14:textId="372D6F99" w:rsidR="0030139A" w:rsidRDefault="00BE4DF3" w:rsidP="00647C69">
      <w:pPr>
        <w:spacing w:after="160" w:line="276" w:lineRule="auto"/>
        <w:jc w:val="both"/>
        <w:rPr>
          <w:rFonts w:ascii="Garamond" w:eastAsia="Calibri" w:hAnsi="Garamond"/>
          <w:sz w:val="24"/>
          <w:szCs w:val="24"/>
          <w:lang w:val="en-GB"/>
        </w:rPr>
      </w:pPr>
      <w:r>
        <w:rPr>
          <w:rFonts w:ascii="Garamond" w:eastAsia="Calibri" w:hAnsi="Garamond"/>
          <w:sz w:val="24"/>
          <w:szCs w:val="24"/>
          <w:lang w:val="en-GB"/>
        </w:rPr>
        <w:t xml:space="preserve">To establish a comprehensive community/stakeholder consultation, the Consultant engaged a combination of instruments of data collection/feedback mechanism including the use of structured questionnaire, Personal Interview/interaction. Table </w:t>
      </w:r>
      <w:r w:rsidR="00697982">
        <w:rPr>
          <w:rFonts w:ascii="Garamond" w:eastAsia="Calibri" w:hAnsi="Garamond"/>
          <w:sz w:val="24"/>
          <w:szCs w:val="24"/>
          <w:lang w:val="en-GB"/>
        </w:rPr>
        <w:t>6</w:t>
      </w:r>
      <w:r>
        <w:rPr>
          <w:rFonts w:ascii="Garamond" w:eastAsia="Calibri" w:hAnsi="Garamond"/>
          <w:sz w:val="24"/>
          <w:szCs w:val="24"/>
          <w:lang w:val="en-GB"/>
        </w:rPr>
        <w:t xml:space="preserve">.1 below provides details of the instruments used and their applications for different target groups. </w:t>
      </w:r>
    </w:p>
    <w:p w14:paraId="651F1B05" w14:textId="74B46BD4" w:rsidR="007067FF" w:rsidRPr="00564003" w:rsidRDefault="00564003" w:rsidP="00564003">
      <w:pPr>
        <w:pStyle w:val="Heading4"/>
        <w:rPr>
          <w:rFonts w:eastAsia="Calibri"/>
          <w:i w:val="0"/>
          <w:iCs w:val="0"/>
        </w:rPr>
      </w:pPr>
      <w:bookmarkStart w:id="300" w:name="_Toc125483160"/>
      <w:r w:rsidRPr="00564003">
        <w:rPr>
          <w:i w:val="0"/>
          <w:iCs w:val="0"/>
        </w:rPr>
        <w:t>Table 6.1: Instrument of data collection</w:t>
      </w:r>
      <w:bookmarkEnd w:id="300"/>
      <w:r w:rsidRPr="00564003">
        <w:rPr>
          <w:i w:val="0"/>
          <w:iCs w:val="0"/>
        </w:rPr>
        <w:t xml:space="preserve"> </w:t>
      </w:r>
    </w:p>
    <w:tbl>
      <w:tblPr>
        <w:tblStyle w:val="TableGrid"/>
        <w:tblpPr w:leftFromText="180" w:rightFromText="180" w:vertAnchor="text" w:horzAnchor="margin" w:tblpY="107"/>
        <w:tblW w:w="10188" w:type="dxa"/>
        <w:tblLayout w:type="fixed"/>
        <w:tblLook w:val="04A0" w:firstRow="1" w:lastRow="0" w:firstColumn="1" w:lastColumn="0" w:noHBand="0" w:noVBand="1"/>
      </w:tblPr>
      <w:tblGrid>
        <w:gridCol w:w="2088"/>
        <w:gridCol w:w="315"/>
        <w:gridCol w:w="1755"/>
        <w:gridCol w:w="270"/>
        <w:gridCol w:w="2160"/>
        <w:gridCol w:w="267"/>
        <w:gridCol w:w="1533"/>
        <w:gridCol w:w="250"/>
        <w:gridCol w:w="1550"/>
      </w:tblGrid>
      <w:tr w:rsidR="00035B30" w14:paraId="4547D3C7" w14:textId="77777777" w:rsidTr="00035B30">
        <w:trPr>
          <w:trHeight w:val="464"/>
        </w:trPr>
        <w:tc>
          <w:tcPr>
            <w:tcW w:w="2403" w:type="dxa"/>
            <w:gridSpan w:val="2"/>
            <w:shd w:val="clear" w:color="auto" w:fill="D9D9D9" w:themeFill="background1" w:themeFillShade="D9"/>
          </w:tcPr>
          <w:p w14:paraId="21DAC9A4" w14:textId="77777777" w:rsidR="00035B30" w:rsidRDefault="00035B30" w:rsidP="00647C69">
            <w:pPr>
              <w:pStyle w:val="Default"/>
              <w:spacing w:line="276" w:lineRule="auto"/>
              <w:rPr>
                <w:rFonts w:ascii="Garamond" w:hAnsi="Garamond"/>
              </w:rPr>
            </w:pPr>
            <w:bookmarkStart w:id="301" w:name="_Toc404030836"/>
            <w:bookmarkStart w:id="302" w:name="_Toc438112987"/>
            <w:bookmarkStart w:id="303" w:name="_Toc104889247"/>
            <w:bookmarkStart w:id="304" w:name="_Toc376137717"/>
            <w:r>
              <w:rPr>
                <w:rFonts w:ascii="Garamond" w:hAnsi="Garamond"/>
                <w:b/>
                <w:bCs/>
              </w:rPr>
              <w:t xml:space="preserve">Stakeholder </w:t>
            </w:r>
          </w:p>
        </w:tc>
        <w:tc>
          <w:tcPr>
            <w:tcW w:w="2025" w:type="dxa"/>
            <w:gridSpan w:val="2"/>
            <w:shd w:val="clear" w:color="auto" w:fill="D9D9D9" w:themeFill="background1" w:themeFillShade="D9"/>
          </w:tcPr>
          <w:p w14:paraId="6176551E" w14:textId="77777777" w:rsidR="00035B30" w:rsidRDefault="00035B30" w:rsidP="00647C69">
            <w:pPr>
              <w:pStyle w:val="Default"/>
              <w:spacing w:line="276" w:lineRule="auto"/>
              <w:rPr>
                <w:rFonts w:ascii="Garamond" w:hAnsi="Garamond"/>
              </w:rPr>
            </w:pPr>
            <w:r>
              <w:rPr>
                <w:rFonts w:ascii="Garamond" w:hAnsi="Garamond"/>
                <w:b/>
                <w:bCs/>
              </w:rPr>
              <w:t xml:space="preserve">Objectives </w:t>
            </w:r>
          </w:p>
        </w:tc>
        <w:tc>
          <w:tcPr>
            <w:tcW w:w="2427" w:type="dxa"/>
            <w:gridSpan w:val="2"/>
            <w:shd w:val="clear" w:color="auto" w:fill="D9D9D9" w:themeFill="background1" w:themeFillShade="D9"/>
          </w:tcPr>
          <w:p w14:paraId="13AC571D" w14:textId="77777777" w:rsidR="00035B30" w:rsidRDefault="00035B30" w:rsidP="00647C69">
            <w:pPr>
              <w:pStyle w:val="Default"/>
              <w:spacing w:line="276" w:lineRule="auto"/>
              <w:rPr>
                <w:rFonts w:ascii="Garamond" w:hAnsi="Garamond"/>
              </w:rPr>
            </w:pPr>
            <w:r>
              <w:rPr>
                <w:rFonts w:ascii="Garamond" w:hAnsi="Garamond"/>
                <w:b/>
                <w:bCs/>
              </w:rPr>
              <w:t xml:space="preserve">Communication method/tool </w:t>
            </w:r>
          </w:p>
        </w:tc>
        <w:tc>
          <w:tcPr>
            <w:tcW w:w="1783" w:type="dxa"/>
            <w:gridSpan w:val="2"/>
            <w:shd w:val="clear" w:color="auto" w:fill="D9D9D9" w:themeFill="background1" w:themeFillShade="D9"/>
          </w:tcPr>
          <w:p w14:paraId="5596A6A3" w14:textId="77777777" w:rsidR="00035B30" w:rsidRDefault="00035B30" w:rsidP="00647C69">
            <w:pPr>
              <w:pStyle w:val="Default"/>
              <w:spacing w:line="276" w:lineRule="auto"/>
              <w:rPr>
                <w:rFonts w:ascii="Garamond" w:hAnsi="Garamond"/>
              </w:rPr>
            </w:pPr>
            <w:r>
              <w:rPr>
                <w:rFonts w:ascii="Garamond" w:hAnsi="Garamond"/>
                <w:b/>
                <w:bCs/>
              </w:rPr>
              <w:t xml:space="preserve">Time frame </w:t>
            </w:r>
          </w:p>
        </w:tc>
        <w:tc>
          <w:tcPr>
            <w:tcW w:w="1550" w:type="dxa"/>
            <w:shd w:val="clear" w:color="auto" w:fill="D9D9D9" w:themeFill="background1" w:themeFillShade="D9"/>
          </w:tcPr>
          <w:p w14:paraId="0F839069" w14:textId="77777777" w:rsidR="00035B30" w:rsidRDefault="00035B30" w:rsidP="00647C69">
            <w:pPr>
              <w:pStyle w:val="Default"/>
              <w:spacing w:line="276" w:lineRule="auto"/>
              <w:rPr>
                <w:rFonts w:ascii="Garamond" w:hAnsi="Garamond"/>
              </w:rPr>
            </w:pPr>
            <w:r>
              <w:rPr>
                <w:rFonts w:ascii="Garamond" w:hAnsi="Garamond"/>
                <w:b/>
                <w:bCs/>
              </w:rPr>
              <w:t xml:space="preserve">Responsibility </w:t>
            </w:r>
          </w:p>
        </w:tc>
      </w:tr>
      <w:tr w:rsidR="00035B30" w14:paraId="19857867" w14:textId="77777777" w:rsidTr="00035B30">
        <w:trPr>
          <w:trHeight w:val="387"/>
        </w:trPr>
        <w:tc>
          <w:tcPr>
            <w:tcW w:w="10188" w:type="dxa"/>
            <w:gridSpan w:val="9"/>
            <w:shd w:val="clear" w:color="auto" w:fill="FDE9D9" w:themeFill="accent6" w:themeFillTint="33"/>
          </w:tcPr>
          <w:p w14:paraId="6F9445A4" w14:textId="77777777" w:rsidR="00035B30" w:rsidRDefault="00035B30" w:rsidP="00647C69">
            <w:pPr>
              <w:pStyle w:val="Default"/>
              <w:spacing w:line="276" w:lineRule="auto"/>
              <w:jc w:val="both"/>
              <w:rPr>
                <w:rFonts w:ascii="Garamond" w:hAnsi="Garamond"/>
                <w:sz w:val="22"/>
                <w:szCs w:val="22"/>
              </w:rPr>
            </w:pPr>
            <w:r>
              <w:rPr>
                <w:rFonts w:ascii="Garamond" w:hAnsi="Garamond"/>
                <w:b/>
                <w:bCs/>
                <w:sz w:val="22"/>
                <w:szCs w:val="22"/>
              </w:rPr>
              <w:t xml:space="preserve">Persons or groups who are directly/or indirectly affected by the project/or ACENTDFB’s operation </w:t>
            </w:r>
          </w:p>
          <w:p w14:paraId="2640A84E" w14:textId="77777777" w:rsidR="00035B30" w:rsidRDefault="00035B30" w:rsidP="00647C69">
            <w:pPr>
              <w:spacing w:line="276" w:lineRule="auto"/>
              <w:jc w:val="both"/>
              <w:rPr>
                <w:rFonts w:ascii="Garamond" w:eastAsiaTheme="minorHAnsi" w:hAnsi="Garamond" w:cs="Arial"/>
              </w:rPr>
            </w:pPr>
          </w:p>
        </w:tc>
      </w:tr>
      <w:tr w:rsidR="00035B30" w14:paraId="1A21A982" w14:textId="77777777" w:rsidTr="00035B30">
        <w:trPr>
          <w:trHeight w:val="2539"/>
        </w:trPr>
        <w:tc>
          <w:tcPr>
            <w:tcW w:w="2088" w:type="dxa"/>
            <w:vMerge w:val="restart"/>
          </w:tcPr>
          <w:p w14:paraId="3068C682" w14:textId="77777777" w:rsidR="00035B30" w:rsidRDefault="00035B30" w:rsidP="00647C69">
            <w:pPr>
              <w:pStyle w:val="Default"/>
              <w:spacing w:line="276" w:lineRule="auto"/>
              <w:ind w:left="0"/>
              <w:rPr>
                <w:rFonts w:ascii="Garamond" w:hAnsi="Garamond"/>
                <w:sz w:val="22"/>
                <w:szCs w:val="22"/>
              </w:rPr>
            </w:pPr>
            <w:r>
              <w:rPr>
                <w:rFonts w:ascii="Garamond" w:hAnsi="Garamond"/>
                <w:sz w:val="22"/>
                <w:szCs w:val="22"/>
              </w:rPr>
              <w:t xml:space="preserve">Community members; which include lecturers, students, staffs, local businesses and enterprises in the project community </w:t>
            </w:r>
          </w:p>
        </w:tc>
        <w:tc>
          <w:tcPr>
            <w:tcW w:w="2070" w:type="dxa"/>
            <w:gridSpan w:val="2"/>
          </w:tcPr>
          <w:p w14:paraId="3E9440D1"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To disclose proposed project activities, resultant adverse/beneficial impacts, how the project work, construction, operating, decommissioning, </w:t>
            </w:r>
            <w:r>
              <w:rPr>
                <w:rFonts w:ascii="Garamond" w:hAnsi="Garamond"/>
                <w:sz w:val="22"/>
                <w:szCs w:val="22"/>
              </w:rPr>
              <w:lastRenderedPageBreak/>
              <w:t xml:space="preserve">using of equipment appliances </w:t>
            </w:r>
          </w:p>
        </w:tc>
        <w:tc>
          <w:tcPr>
            <w:tcW w:w="2430" w:type="dxa"/>
            <w:gridSpan w:val="2"/>
          </w:tcPr>
          <w:p w14:paraId="588778BA"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lastRenderedPageBreak/>
              <w:t xml:space="preserve">Meeting was held at the various meeting points to raise awareness and provide project information using English &amp; Hausa languages understandable by all the people of the </w:t>
            </w:r>
            <w:r>
              <w:rPr>
                <w:rFonts w:ascii="Garamond" w:hAnsi="Garamond"/>
                <w:sz w:val="22"/>
                <w:szCs w:val="22"/>
              </w:rPr>
              <w:lastRenderedPageBreak/>
              <w:t xml:space="preserve">community which focused mainly on relevant information that is transparent and meaningful. </w:t>
            </w:r>
          </w:p>
        </w:tc>
        <w:tc>
          <w:tcPr>
            <w:tcW w:w="1800" w:type="dxa"/>
            <w:gridSpan w:val="2"/>
          </w:tcPr>
          <w:p w14:paraId="602F5980"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lastRenderedPageBreak/>
              <w:t xml:space="preserve">One time prior to commencement of construction </w:t>
            </w:r>
          </w:p>
        </w:tc>
        <w:tc>
          <w:tcPr>
            <w:tcW w:w="1800" w:type="dxa"/>
            <w:gridSpan w:val="2"/>
          </w:tcPr>
          <w:p w14:paraId="13896CDA"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ACENTDFB (Safeguard Officer) Project Manager/ Environmental Consultant </w:t>
            </w:r>
          </w:p>
        </w:tc>
      </w:tr>
      <w:tr w:rsidR="00035B30" w14:paraId="4D8CB04A" w14:textId="77777777" w:rsidTr="00035B30">
        <w:trPr>
          <w:trHeight w:val="2352"/>
        </w:trPr>
        <w:tc>
          <w:tcPr>
            <w:tcW w:w="2088" w:type="dxa"/>
            <w:vMerge/>
          </w:tcPr>
          <w:p w14:paraId="1870B08D" w14:textId="77777777" w:rsidR="00035B30" w:rsidRDefault="00035B30" w:rsidP="00647C69">
            <w:pPr>
              <w:spacing w:line="276" w:lineRule="auto"/>
              <w:jc w:val="both"/>
              <w:rPr>
                <w:rFonts w:ascii="Garamond" w:eastAsiaTheme="minorHAnsi" w:hAnsi="Garamond" w:cs="Arial"/>
              </w:rPr>
            </w:pPr>
          </w:p>
        </w:tc>
        <w:tc>
          <w:tcPr>
            <w:tcW w:w="2070" w:type="dxa"/>
            <w:gridSpan w:val="2"/>
          </w:tcPr>
          <w:p w14:paraId="3631E046"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To promote public participation and understand issues of environmental and social importance that may affect project development; </w:t>
            </w:r>
          </w:p>
          <w:p w14:paraId="3275A91C"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Obtain existing information that will be of assistance for assessment of project impacts </w:t>
            </w:r>
          </w:p>
        </w:tc>
        <w:tc>
          <w:tcPr>
            <w:tcW w:w="2430" w:type="dxa"/>
            <w:gridSpan w:val="2"/>
          </w:tcPr>
          <w:p w14:paraId="66E55C2E"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Meetings was  held at the various meeting point to discuss issues arising </w:t>
            </w:r>
          </w:p>
        </w:tc>
        <w:tc>
          <w:tcPr>
            <w:tcW w:w="1800" w:type="dxa"/>
            <w:gridSpan w:val="2"/>
          </w:tcPr>
          <w:p w14:paraId="080E35B8"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One time – every quarter of the year </w:t>
            </w:r>
          </w:p>
        </w:tc>
        <w:tc>
          <w:tcPr>
            <w:tcW w:w="1800" w:type="dxa"/>
            <w:gridSpan w:val="2"/>
          </w:tcPr>
          <w:p w14:paraId="242F81A1"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ACENTDFB/ESO Community Leaders </w:t>
            </w:r>
          </w:p>
        </w:tc>
      </w:tr>
      <w:tr w:rsidR="00035B30" w14:paraId="7EF13EF9" w14:textId="77777777" w:rsidTr="00035B30">
        <w:trPr>
          <w:trHeight w:val="1362"/>
        </w:trPr>
        <w:tc>
          <w:tcPr>
            <w:tcW w:w="2088" w:type="dxa"/>
            <w:vMerge/>
          </w:tcPr>
          <w:p w14:paraId="2953E691" w14:textId="77777777" w:rsidR="00035B30" w:rsidRDefault="00035B30" w:rsidP="00647C69">
            <w:pPr>
              <w:spacing w:line="276" w:lineRule="auto"/>
              <w:jc w:val="both"/>
              <w:rPr>
                <w:rFonts w:ascii="Garamond" w:eastAsiaTheme="minorHAnsi" w:hAnsi="Garamond" w:cs="Arial"/>
              </w:rPr>
            </w:pPr>
          </w:p>
        </w:tc>
        <w:tc>
          <w:tcPr>
            <w:tcW w:w="2070" w:type="dxa"/>
            <w:gridSpan w:val="2"/>
          </w:tcPr>
          <w:p w14:paraId="12C120CB"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To disclose environmental and social management plan, outcome of stakeholders’ consultation and grievance mechanism </w:t>
            </w:r>
          </w:p>
        </w:tc>
        <w:tc>
          <w:tcPr>
            <w:tcW w:w="2430" w:type="dxa"/>
            <w:gridSpan w:val="2"/>
          </w:tcPr>
          <w:p w14:paraId="1613D69A"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Hard copy of the ESMP Report to be made available to the proponent. </w:t>
            </w:r>
          </w:p>
        </w:tc>
        <w:tc>
          <w:tcPr>
            <w:tcW w:w="1800" w:type="dxa"/>
            <w:gridSpan w:val="2"/>
          </w:tcPr>
          <w:p w14:paraId="121C9708"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Once before construction </w:t>
            </w:r>
          </w:p>
        </w:tc>
        <w:tc>
          <w:tcPr>
            <w:tcW w:w="1800" w:type="dxa"/>
            <w:gridSpan w:val="2"/>
          </w:tcPr>
          <w:p w14:paraId="6DDAD383"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Environmental Safeguard Officer (ESO) Environmental Consultant </w:t>
            </w:r>
          </w:p>
        </w:tc>
      </w:tr>
      <w:tr w:rsidR="00035B30" w14:paraId="198E6AFD" w14:textId="77777777" w:rsidTr="00035B30">
        <w:trPr>
          <w:trHeight w:val="975"/>
        </w:trPr>
        <w:tc>
          <w:tcPr>
            <w:tcW w:w="2088" w:type="dxa"/>
          </w:tcPr>
          <w:p w14:paraId="0809D65D"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Management staffs, lecturers, students, staffs, local businesses and enterprises in the project community  </w:t>
            </w:r>
          </w:p>
        </w:tc>
        <w:tc>
          <w:tcPr>
            <w:tcW w:w="2070" w:type="dxa"/>
            <w:gridSpan w:val="2"/>
          </w:tcPr>
          <w:p w14:paraId="7C7163A8"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To understand their views and perception of the project </w:t>
            </w:r>
          </w:p>
        </w:tc>
        <w:tc>
          <w:tcPr>
            <w:tcW w:w="2430" w:type="dxa"/>
            <w:gridSpan w:val="2"/>
          </w:tcPr>
          <w:p w14:paraId="250914E0"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Conducting survey using structured questionnaire; interviews and canvassing </w:t>
            </w:r>
          </w:p>
        </w:tc>
        <w:tc>
          <w:tcPr>
            <w:tcW w:w="1800" w:type="dxa"/>
            <w:gridSpan w:val="2"/>
          </w:tcPr>
          <w:p w14:paraId="68729E21"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 xml:space="preserve">One time prior to construction works </w:t>
            </w:r>
          </w:p>
        </w:tc>
        <w:tc>
          <w:tcPr>
            <w:tcW w:w="1800" w:type="dxa"/>
            <w:gridSpan w:val="2"/>
          </w:tcPr>
          <w:p w14:paraId="10294024" w14:textId="77777777" w:rsidR="00035B30" w:rsidRDefault="00035B30" w:rsidP="00647C69">
            <w:pPr>
              <w:pStyle w:val="Default"/>
              <w:spacing w:line="276" w:lineRule="auto"/>
              <w:rPr>
                <w:rFonts w:ascii="Garamond" w:hAnsi="Garamond"/>
                <w:sz w:val="22"/>
                <w:szCs w:val="22"/>
              </w:rPr>
            </w:pPr>
            <w:r>
              <w:rPr>
                <w:rFonts w:ascii="Garamond" w:hAnsi="Garamond"/>
                <w:sz w:val="22"/>
                <w:szCs w:val="22"/>
              </w:rPr>
              <w:t>ACENTDFB (Safeguard Officer) and Environmental Consultant</w:t>
            </w:r>
          </w:p>
        </w:tc>
      </w:tr>
    </w:tbl>
    <w:p w14:paraId="07AB3173" w14:textId="46E22540" w:rsidR="0030139A" w:rsidRPr="00564003" w:rsidRDefault="00BE4DF3" w:rsidP="00564003">
      <w:pPr>
        <w:pStyle w:val="Heading4"/>
        <w:rPr>
          <w:i w:val="0"/>
          <w:iCs w:val="0"/>
        </w:rPr>
      </w:pPr>
      <w:bookmarkStart w:id="305" w:name="_Toc125483161"/>
      <w:r w:rsidRPr="00564003">
        <w:rPr>
          <w:i w:val="0"/>
          <w:iCs w:val="0"/>
        </w:rPr>
        <w:t>Table 6.</w:t>
      </w:r>
      <w:r w:rsidR="00564003" w:rsidRPr="00564003">
        <w:rPr>
          <w:i w:val="0"/>
          <w:iCs w:val="0"/>
        </w:rPr>
        <w:t>2</w:t>
      </w:r>
      <w:r w:rsidRPr="00564003">
        <w:rPr>
          <w:i w:val="0"/>
          <w:iCs w:val="0"/>
        </w:rPr>
        <w:t>: Instruments of Consultation/ Data Collection and Target Groups</w:t>
      </w:r>
      <w:bookmarkEnd w:id="301"/>
      <w:bookmarkEnd w:id="302"/>
      <w:bookmarkEnd w:id="303"/>
      <w:bookmarkEnd w:id="304"/>
      <w:bookmarkEnd w:id="305"/>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2837"/>
        <w:gridCol w:w="2188"/>
        <w:gridCol w:w="2246"/>
      </w:tblGrid>
      <w:tr w:rsidR="0030139A" w14:paraId="5B82F841" w14:textId="77777777">
        <w:trPr>
          <w:trHeight w:val="248"/>
        </w:trPr>
        <w:tc>
          <w:tcPr>
            <w:tcW w:w="9648" w:type="dxa"/>
            <w:gridSpan w:val="4"/>
            <w:tcBorders>
              <w:top w:val="single" w:sz="4" w:space="0" w:color="auto"/>
              <w:left w:val="single" w:sz="4" w:space="0" w:color="auto"/>
              <w:bottom w:val="single" w:sz="4" w:space="0" w:color="auto"/>
              <w:right w:val="single" w:sz="4" w:space="0" w:color="auto"/>
            </w:tcBorders>
            <w:vAlign w:val="center"/>
          </w:tcPr>
          <w:p w14:paraId="4D94AB78" w14:textId="77777777" w:rsidR="0030139A" w:rsidRDefault="00BE4DF3" w:rsidP="00647C69">
            <w:pPr>
              <w:pStyle w:val="NoSpacing"/>
              <w:spacing w:line="276" w:lineRule="auto"/>
              <w:rPr>
                <w:rFonts w:ascii="Garamond" w:eastAsia="Times New Roman" w:hAnsi="Garamond"/>
                <w:lang w:val="en-GB" w:eastAsia="ja-JP"/>
              </w:rPr>
            </w:pPr>
            <w:r>
              <w:rPr>
                <w:rFonts w:ascii="Garamond" w:eastAsia="Times New Roman" w:hAnsi="Garamond"/>
              </w:rPr>
              <w:t xml:space="preserve">Samaru Community, ABU </w:t>
            </w:r>
          </w:p>
        </w:tc>
      </w:tr>
      <w:tr w:rsidR="0030139A" w14:paraId="7FEB17FE" w14:textId="77777777">
        <w:tc>
          <w:tcPr>
            <w:tcW w:w="237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A7AB166"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 xml:space="preserve">     Project LGA  </w:t>
            </w:r>
          </w:p>
        </w:tc>
        <w:tc>
          <w:tcPr>
            <w:tcW w:w="2837"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FF48373"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 xml:space="preserve">     Project            Community</w:t>
            </w:r>
          </w:p>
        </w:tc>
        <w:tc>
          <w:tcPr>
            <w:tcW w:w="218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263B41C" w14:textId="77777777" w:rsidR="0030139A" w:rsidRDefault="007F03D8" w:rsidP="00647C69">
            <w:pPr>
              <w:pStyle w:val="NoSpacing"/>
              <w:spacing w:line="276" w:lineRule="auto"/>
              <w:rPr>
                <w:rFonts w:ascii="Garamond" w:eastAsia="Times New Roman" w:hAnsi="Garamond"/>
              </w:rPr>
            </w:pPr>
            <w:r>
              <w:rPr>
                <w:rFonts w:ascii="Garamond" w:eastAsia="Times New Roman" w:hAnsi="Garamond"/>
              </w:rPr>
              <w:t>L</w:t>
            </w:r>
            <w:r w:rsidR="00BE4DF3">
              <w:rPr>
                <w:rFonts w:ascii="Garamond" w:eastAsia="Times New Roman" w:hAnsi="Garamond"/>
              </w:rPr>
              <w:t>ocations</w:t>
            </w:r>
          </w:p>
        </w:tc>
        <w:tc>
          <w:tcPr>
            <w:tcW w:w="224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6016E24"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Instrument of consultation</w:t>
            </w:r>
          </w:p>
        </w:tc>
      </w:tr>
      <w:tr w:rsidR="0030139A" w14:paraId="6BC80E91" w14:textId="77777777">
        <w:trPr>
          <w:trHeight w:val="127"/>
        </w:trPr>
        <w:tc>
          <w:tcPr>
            <w:tcW w:w="2377" w:type="dxa"/>
            <w:tcBorders>
              <w:top w:val="single" w:sz="4" w:space="0" w:color="auto"/>
              <w:left w:val="single" w:sz="4" w:space="0" w:color="auto"/>
              <w:bottom w:val="single" w:sz="4" w:space="0" w:color="auto"/>
              <w:right w:val="single" w:sz="4" w:space="0" w:color="auto"/>
            </w:tcBorders>
          </w:tcPr>
          <w:p w14:paraId="79045EF6" w14:textId="77777777" w:rsidR="0030139A" w:rsidRDefault="00BE4DF3" w:rsidP="00647C69">
            <w:pPr>
              <w:spacing w:line="276" w:lineRule="auto"/>
              <w:rPr>
                <w:rFonts w:ascii="Garamond" w:hAnsi="Garamond"/>
              </w:rPr>
            </w:pPr>
            <w:r>
              <w:rPr>
                <w:rFonts w:ascii="Garamond" w:eastAsia="Times New Roman" w:hAnsi="Garamond"/>
              </w:rPr>
              <w:t xml:space="preserve">Zaria - Samaru </w:t>
            </w:r>
          </w:p>
        </w:tc>
        <w:tc>
          <w:tcPr>
            <w:tcW w:w="2837" w:type="dxa"/>
            <w:tcBorders>
              <w:top w:val="single" w:sz="4" w:space="0" w:color="auto"/>
              <w:left w:val="single" w:sz="4" w:space="0" w:color="auto"/>
              <w:bottom w:val="single" w:sz="4" w:space="0" w:color="auto"/>
              <w:right w:val="single" w:sz="4" w:space="0" w:color="auto"/>
            </w:tcBorders>
            <w:vAlign w:val="center"/>
          </w:tcPr>
          <w:p w14:paraId="37BBEE97"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ABU</w:t>
            </w:r>
          </w:p>
        </w:tc>
        <w:tc>
          <w:tcPr>
            <w:tcW w:w="2188" w:type="dxa"/>
            <w:tcBorders>
              <w:top w:val="single" w:sz="4" w:space="0" w:color="auto"/>
              <w:left w:val="single" w:sz="4" w:space="0" w:color="auto"/>
              <w:right w:val="single" w:sz="4" w:space="0" w:color="auto"/>
            </w:tcBorders>
            <w:vAlign w:val="center"/>
          </w:tcPr>
          <w:p w14:paraId="3FBCEDFF"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 xml:space="preserve"> ACENTDFB office</w:t>
            </w:r>
          </w:p>
        </w:tc>
        <w:tc>
          <w:tcPr>
            <w:tcW w:w="2246" w:type="dxa"/>
            <w:tcBorders>
              <w:top w:val="single" w:sz="4" w:space="0" w:color="auto"/>
              <w:left w:val="single" w:sz="4" w:space="0" w:color="auto"/>
              <w:right w:val="single" w:sz="4" w:space="0" w:color="auto"/>
            </w:tcBorders>
            <w:vAlign w:val="center"/>
          </w:tcPr>
          <w:p w14:paraId="4E0332FE"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FGD</w:t>
            </w:r>
          </w:p>
        </w:tc>
      </w:tr>
      <w:tr w:rsidR="0030139A" w14:paraId="1DC8F2AB" w14:textId="77777777">
        <w:trPr>
          <w:trHeight w:val="467"/>
        </w:trPr>
        <w:tc>
          <w:tcPr>
            <w:tcW w:w="2377" w:type="dxa"/>
            <w:tcBorders>
              <w:top w:val="single" w:sz="4" w:space="0" w:color="auto"/>
              <w:left w:val="single" w:sz="4" w:space="0" w:color="auto"/>
              <w:bottom w:val="single" w:sz="4" w:space="0" w:color="auto"/>
              <w:right w:val="single" w:sz="4" w:space="0" w:color="auto"/>
            </w:tcBorders>
          </w:tcPr>
          <w:p w14:paraId="74E3B7C6" w14:textId="77777777" w:rsidR="0030139A" w:rsidRDefault="00BE4DF3" w:rsidP="00647C69">
            <w:pPr>
              <w:spacing w:line="276" w:lineRule="auto"/>
              <w:rPr>
                <w:rFonts w:ascii="Garamond" w:hAnsi="Garamond"/>
              </w:rPr>
            </w:pPr>
            <w:r>
              <w:rPr>
                <w:rFonts w:ascii="Garamond" w:eastAsia="Times New Roman" w:hAnsi="Garamond"/>
              </w:rPr>
              <w:t xml:space="preserve">Zaria </w:t>
            </w:r>
            <w:r w:rsidR="00A3489F">
              <w:rPr>
                <w:rFonts w:ascii="Garamond" w:eastAsia="Times New Roman" w:hAnsi="Garamond"/>
              </w:rPr>
              <w:t>–</w:t>
            </w:r>
            <w:r>
              <w:rPr>
                <w:rFonts w:ascii="Garamond" w:eastAsia="Times New Roman" w:hAnsi="Garamond"/>
              </w:rPr>
              <w:t xml:space="preserve"> Samaru</w:t>
            </w:r>
          </w:p>
        </w:tc>
        <w:tc>
          <w:tcPr>
            <w:tcW w:w="2837" w:type="dxa"/>
            <w:tcBorders>
              <w:top w:val="single" w:sz="4" w:space="0" w:color="auto"/>
              <w:left w:val="single" w:sz="4" w:space="0" w:color="auto"/>
              <w:bottom w:val="single" w:sz="4" w:space="0" w:color="auto"/>
              <w:right w:val="single" w:sz="4" w:space="0" w:color="auto"/>
            </w:tcBorders>
            <w:vAlign w:val="center"/>
          </w:tcPr>
          <w:p w14:paraId="5F0E24BC"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ABU, Main Campus</w:t>
            </w:r>
          </w:p>
        </w:tc>
        <w:tc>
          <w:tcPr>
            <w:tcW w:w="2188" w:type="dxa"/>
            <w:tcBorders>
              <w:top w:val="single" w:sz="4" w:space="0" w:color="auto"/>
              <w:left w:val="single" w:sz="4" w:space="0" w:color="auto"/>
              <w:bottom w:val="single" w:sz="4" w:space="0" w:color="auto"/>
              <w:right w:val="single" w:sz="4" w:space="0" w:color="auto"/>
            </w:tcBorders>
            <w:vAlign w:val="center"/>
          </w:tcPr>
          <w:p w14:paraId="3CA4193D"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Sassakawa / PG hostel</w:t>
            </w:r>
          </w:p>
        </w:tc>
        <w:tc>
          <w:tcPr>
            <w:tcW w:w="2246" w:type="dxa"/>
            <w:tcBorders>
              <w:top w:val="single" w:sz="4" w:space="0" w:color="auto"/>
              <w:left w:val="single" w:sz="4" w:space="0" w:color="auto"/>
              <w:bottom w:val="single" w:sz="4" w:space="0" w:color="auto"/>
              <w:right w:val="single" w:sz="4" w:space="0" w:color="auto"/>
            </w:tcBorders>
            <w:vAlign w:val="center"/>
          </w:tcPr>
          <w:p w14:paraId="7E6903EF"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Questionnaire/FGD</w:t>
            </w:r>
          </w:p>
        </w:tc>
      </w:tr>
      <w:tr w:rsidR="0030139A" w14:paraId="25DEBB71" w14:textId="77777777">
        <w:trPr>
          <w:trHeight w:val="467"/>
        </w:trPr>
        <w:tc>
          <w:tcPr>
            <w:tcW w:w="2377" w:type="dxa"/>
            <w:tcBorders>
              <w:top w:val="single" w:sz="4" w:space="0" w:color="auto"/>
              <w:left w:val="single" w:sz="4" w:space="0" w:color="auto"/>
              <w:bottom w:val="single" w:sz="4" w:space="0" w:color="auto"/>
              <w:right w:val="single" w:sz="4" w:space="0" w:color="auto"/>
            </w:tcBorders>
          </w:tcPr>
          <w:p w14:paraId="411253ED" w14:textId="77777777" w:rsidR="0030139A" w:rsidRDefault="00BE4DF3" w:rsidP="00647C69">
            <w:pPr>
              <w:spacing w:line="276" w:lineRule="auto"/>
              <w:rPr>
                <w:rFonts w:ascii="Garamond" w:eastAsia="Times New Roman" w:hAnsi="Garamond"/>
              </w:rPr>
            </w:pPr>
            <w:r>
              <w:rPr>
                <w:rFonts w:ascii="Garamond" w:eastAsia="Times New Roman" w:hAnsi="Garamond"/>
              </w:rPr>
              <w:t xml:space="preserve">Zaria </w:t>
            </w:r>
            <w:r w:rsidR="00A3489F">
              <w:rPr>
                <w:rFonts w:ascii="Garamond" w:eastAsia="Times New Roman" w:hAnsi="Garamond"/>
              </w:rPr>
              <w:t>–</w:t>
            </w:r>
            <w:r>
              <w:rPr>
                <w:rFonts w:ascii="Garamond" w:eastAsia="Times New Roman" w:hAnsi="Garamond"/>
              </w:rPr>
              <w:t xml:space="preserve"> Samaru</w:t>
            </w:r>
          </w:p>
        </w:tc>
        <w:tc>
          <w:tcPr>
            <w:tcW w:w="2837" w:type="dxa"/>
            <w:tcBorders>
              <w:top w:val="single" w:sz="4" w:space="0" w:color="auto"/>
              <w:left w:val="single" w:sz="4" w:space="0" w:color="auto"/>
              <w:bottom w:val="single" w:sz="4" w:space="0" w:color="auto"/>
              <w:right w:val="single" w:sz="4" w:space="0" w:color="auto"/>
            </w:tcBorders>
            <w:vAlign w:val="center"/>
          </w:tcPr>
          <w:p w14:paraId="772A81B6"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ABU, Main Campus</w:t>
            </w:r>
          </w:p>
        </w:tc>
        <w:tc>
          <w:tcPr>
            <w:tcW w:w="2188" w:type="dxa"/>
            <w:tcBorders>
              <w:top w:val="single" w:sz="4" w:space="0" w:color="auto"/>
              <w:left w:val="single" w:sz="4" w:space="0" w:color="auto"/>
              <w:bottom w:val="single" w:sz="4" w:space="0" w:color="auto"/>
              <w:right w:val="single" w:sz="4" w:space="0" w:color="auto"/>
            </w:tcBorders>
            <w:vAlign w:val="center"/>
          </w:tcPr>
          <w:p w14:paraId="34BF226C"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 xml:space="preserve">Security Department </w:t>
            </w:r>
          </w:p>
        </w:tc>
        <w:tc>
          <w:tcPr>
            <w:tcW w:w="2246" w:type="dxa"/>
            <w:tcBorders>
              <w:top w:val="single" w:sz="4" w:space="0" w:color="auto"/>
              <w:left w:val="single" w:sz="4" w:space="0" w:color="auto"/>
              <w:bottom w:val="single" w:sz="4" w:space="0" w:color="auto"/>
              <w:right w:val="single" w:sz="4" w:space="0" w:color="auto"/>
            </w:tcBorders>
            <w:vAlign w:val="center"/>
          </w:tcPr>
          <w:p w14:paraId="23985417"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FGD</w:t>
            </w:r>
          </w:p>
        </w:tc>
      </w:tr>
      <w:tr w:rsidR="0030139A" w14:paraId="6ADD0635" w14:textId="77777777">
        <w:trPr>
          <w:trHeight w:val="467"/>
        </w:trPr>
        <w:tc>
          <w:tcPr>
            <w:tcW w:w="2377" w:type="dxa"/>
            <w:tcBorders>
              <w:top w:val="single" w:sz="4" w:space="0" w:color="auto"/>
              <w:left w:val="single" w:sz="4" w:space="0" w:color="auto"/>
              <w:bottom w:val="single" w:sz="4" w:space="0" w:color="auto"/>
              <w:right w:val="single" w:sz="4" w:space="0" w:color="auto"/>
            </w:tcBorders>
          </w:tcPr>
          <w:p w14:paraId="6CC9A3A8" w14:textId="77777777" w:rsidR="0030139A" w:rsidRDefault="00BE4DF3" w:rsidP="00647C69">
            <w:pPr>
              <w:spacing w:line="276" w:lineRule="auto"/>
              <w:rPr>
                <w:rFonts w:ascii="Garamond" w:eastAsia="Times New Roman" w:hAnsi="Garamond"/>
              </w:rPr>
            </w:pPr>
            <w:r>
              <w:rPr>
                <w:rFonts w:ascii="Garamond" w:eastAsia="Times New Roman" w:hAnsi="Garamond"/>
              </w:rPr>
              <w:t xml:space="preserve">Zaria </w:t>
            </w:r>
            <w:r w:rsidR="00A3489F">
              <w:rPr>
                <w:rFonts w:ascii="Garamond" w:eastAsia="Times New Roman" w:hAnsi="Garamond"/>
              </w:rPr>
              <w:t>–</w:t>
            </w:r>
            <w:r>
              <w:rPr>
                <w:rFonts w:ascii="Garamond" w:eastAsia="Times New Roman" w:hAnsi="Garamond"/>
              </w:rPr>
              <w:t xml:space="preserve"> Samaru</w:t>
            </w:r>
          </w:p>
        </w:tc>
        <w:tc>
          <w:tcPr>
            <w:tcW w:w="2837" w:type="dxa"/>
            <w:tcBorders>
              <w:top w:val="single" w:sz="4" w:space="0" w:color="auto"/>
              <w:left w:val="single" w:sz="4" w:space="0" w:color="auto"/>
              <w:bottom w:val="single" w:sz="4" w:space="0" w:color="auto"/>
              <w:right w:val="single" w:sz="4" w:space="0" w:color="auto"/>
            </w:tcBorders>
            <w:vAlign w:val="center"/>
          </w:tcPr>
          <w:p w14:paraId="0E985A6C"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ABU, Main Campus</w:t>
            </w:r>
          </w:p>
        </w:tc>
        <w:tc>
          <w:tcPr>
            <w:tcW w:w="2188" w:type="dxa"/>
            <w:tcBorders>
              <w:top w:val="single" w:sz="4" w:space="0" w:color="auto"/>
              <w:left w:val="single" w:sz="4" w:space="0" w:color="auto"/>
              <w:bottom w:val="single" w:sz="4" w:space="0" w:color="auto"/>
              <w:right w:val="single" w:sz="4" w:space="0" w:color="auto"/>
            </w:tcBorders>
            <w:vAlign w:val="center"/>
          </w:tcPr>
          <w:p w14:paraId="05D1946A"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Physical Planning and Municipal Department</w:t>
            </w:r>
          </w:p>
        </w:tc>
        <w:tc>
          <w:tcPr>
            <w:tcW w:w="2246" w:type="dxa"/>
            <w:tcBorders>
              <w:top w:val="single" w:sz="4" w:space="0" w:color="auto"/>
              <w:left w:val="single" w:sz="4" w:space="0" w:color="auto"/>
              <w:bottom w:val="single" w:sz="4" w:space="0" w:color="auto"/>
              <w:right w:val="single" w:sz="4" w:space="0" w:color="auto"/>
            </w:tcBorders>
            <w:vAlign w:val="center"/>
          </w:tcPr>
          <w:p w14:paraId="54375C4E"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FGD</w:t>
            </w:r>
          </w:p>
        </w:tc>
      </w:tr>
      <w:tr w:rsidR="0030139A" w14:paraId="55C6D6A4" w14:textId="77777777">
        <w:trPr>
          <w:trHeight w:val="467"/>
        </w:trPr>
        <w:tc>
          <w:tcPr>
            <w:tcW w:w="2377" w:type="dxa"/>
            <w:tcBorders>
              <w:top w:val="single" w:sz="4" w:space="0" w:color="auto"/>
              <w:left w:val="single" w:sz="4" w:space="0" w:color="auto"/>
              <w:bottom w:val="single" w:sz="4" w:space="0" w:color="auto"/>
              <w:right w:val="single" w:sz="4" w:space="0" w:color="auto"/>
            </w:tcBorders>
          </w:tcPr>
          <w:p w14:paraId="3C441258" w14:textId="77777777" w:rsidR="0030139A" w:rsidRDefault="00BE4DF3" w:rsidP="00647C69">
            <w:pPr>
              <w:spacing w:line="276" w:lineRule="auto"/>
              <w:rPr>
                <w:rFonts w:ascii="Garamond" w:eastAsia="Times New Roman" w:hAnsi="Garamond"/>
              </w:rPr>
            </w:pPr>
            <w:r>
              <w:rPr>
                <w:rFonts w:ascii="Garamond" w:eastAsia="Times New Roman" w:hAnsi="Garamond"/>
              </w:rPr>
              <w:t xml:space="preserve">Zaria </w:t>
            </w:r>
            <w:r w:rsidR="00A3489F">
              <w:rPr>
                <w:rFonts w:ascii="Garamond" w:eastAsia="Times New Roman" w:hAnsi="Garamond"/>
              </w:rPr>
              <w:t>–</w:t>
            </w:r>
            <w:r>
              <w:rPr>
                <w:rFonts w:ascii="Garamond" w:eastAsia="Times New Roman" w:hAnsi="Garamond"/>
              </w:rPr>
              <w:t xml:space="preserve"> Samaru</w:t>
            </w:r>
          </w:p>
        </w:tc>
        <w:tc>
          <w:tcPr>
            <w:tcW w:w="2837" w:type="dxa"/>
            <w:tcBorders>
              <w:top w:val="single" w:sz="4" w:space="0" w:color="auto"/>
              <w:left w:val="single" w:sz="4" w:space="0" w:color="auto"/>
              <w:bottom w:val="single" w:sz="4" w:space="0" w:color="auto"/>
              <w:right w:val="single" w:sz="4" w:space="0" w:color="auto"/>
            </w:tcBorders>
            <w:vAlign w:val="center"/>
          </w:tcPr>
          <w:p w14:paraId="1A8093CF"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ABU, Main Campus</w:t>
            </w:r>
          </w:p>
        </w:tc>
        <w:tc>
          <w:tcPr>
            <w:tcW w:w="2188" w:type="dxa"/>
            <w:tcBorders>
              <w:top w:val="single" w:sz="4" w:space="0" w:color="auto"/>
              <w:left w:val="single" w:sz="4" w:space="0" w:color="auto"/>
              <w:right w:val="single" w:sz="4" w:space="0" w:color="auto"/>
            </w:tcBorders>
            <w:vAlign w:val="center"/>
          </w:tcPr>
          <w:p w14:paraId="51B33DDF"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Medical Department</w:t>
            </w:r>
          </w:p>
        </w:tc>
        <w:tc>
          <w:tcPr>
            <w:tcW w:w="2246" w:type="dxa"/>
            <w:tcBorders>
              <w:top w:val="single" w:sz="4" w:space="0" w:color="auto"/>
              <w:left w:val="single" w:sz="4" w:space="0" w:color="auto"/>
              <w:right w:val="single" w:sz="4" w:space="0" w:color="auto"/>
            </w:tcBorders>
            <w:vAlign w:val="center"/>
          </w:tcPr>
          <w:p w14:paraId="64596D66" w14:textId="77777777" w:rsidR="0030139A" w:rsidRDefault="00BE4DF3" w:rsidP="00647C69">
            <w:pPr>
              <w:pStyle w:val="NoSpacing"/>
              <w:spacing w:line="276" w:lineRule="auto"/>
              <w:rPr>
                <w:rFonts w:ascii="Garamond" w:eastAsia="Times New Roman" w:hAnsi="Garamond"/>
              </w:rPr>
            </w:pPr>
            <w:r>
              <w:rPr>
                <w:rFonts w:ascii="Garamond" w:eastAsia="Times New Roman" w:hAnsi="Garamond"/>
              </w:rPr>
              <w:t>FGD</w:t>
            </w:r>
          </w:p>
        </w:tc>
      </w:tr>
    </w:tbl>
    <w:p w14:paraId="482543B2" w14:textId="77777777" w:rsidR="0030139A" w:rsidRDefault="00BE4DF3" w:rsidP="00647C69">
      <w:pPr>
        <w:spacing w:after="160" w:line="276" w:lineRule="auto"/>
        <w:jc w:val="both"/>
        <w:rPr>
          <w:rFonts w:ascii="Garamond" w:eastAsia="Times New Roman" w:hAnsi="Garamond"/>
          <w:sz w:val="24"/>
          <w:szCs w:val="24"/>
        </w:rPr>
      </w:pPr>
      <w:r>
        <w:rPr>
          <w:rFonts w:ascii="Garamond" w:eastAsia="Times New Roman" w:hAnsi="Garamond"/>
          <w:bCs/>
          <w:sz w:val="24"/>
          <w:szCs w:val="24"/>
          <w:lang w:val="en-GB"/>
        </w:rPr>
        <w:t>Source:  Field</w:t>
      </w:r>
      <w:r>
        <w:rPr>
          <w:rFonts w:ascii="Garamond" w:eastAsia="Times New Roman" w:hAnsi="Garamond"/>
          <w:sz w:val="24"/>
          <w:szCs w:val="24"/>
          <w:lang w:val="en-GB"/>
        </w:rPr>
        <w:t xml:space="preserve"> Survey, (April, 2022)</w:t>
      </w:r>
      <w:bookmarkStart w:id="306" w:name="_Toc438113616"/>
      <w:bookmarkStart w:id="307" w:name="_Toc404030762"/>
      <w:bookmarkStart w:id="308" w:name="_Toc438112743"/>
    </w:p>
    <w:p w14:paraId="58A2CFA4" w14:textId="77777777" w:rsidR="0030139A" w:rsidRPr="007A4BC6" w:rsidRDefault="00BE4DF3" w:rsidP="00647C69">
      <w:pPr>
        <w:pStyle w:val="Heading3"/>
        <w:spacing w:before="0" w:line="276" w:lineRule="auto"/>
        <w:rPr>
          <w:rFonts w:ascii="Garamond" w:hAnsi="Garamond"/>
          <w:sz w:val="24"/>
          <w:szCs w:val="24"/>
        </w:rPr>
      </w:pPr>
      <w:bookmarkStart w:id="309" w:name="_Toc125483649"/>
      <w:bookmarkStart w:id="310" w:name="_Toc56988536"/>
      <w:r w:rsidRPr="007A4BC6">
        <w:rPr>
          <w:rFonts w:ascii="Garamond" w:hAnsi="Garamond"/>
          <w:sz w:val="24"/>
          <w:szCs w:val="24"/>
        </w:rPr>
        <w:lastRenderedPageBreak/>
        <w:t>6.3</w:t>
      </w:r>
      <w:r w:rsidRPr="007A4BC6">
        <w:rPr>
          <w:rFonts w:ascii="Garamond" w:hAnsi="Garamond"/>
          <w:sz w:val="24"/>
          <w:szCs w:val="24"/>
        </w:rPr>
        <w:tab/>
        <w:t>Summary of the Consultation with Stakeholder</w:t>
      </w:r>
      <w:bookmarkEnd w:id="309"/>
      <w:r w:rsidRPr="007A4BC6">
        <w:rPr>
          <w:rFonts w:ascii="Garamond" w:hAnsi="Garamond"/>
          <w:sz w:val="24"/>
          <w:szCs w:val="24"/>
        </w:rPr>
        <w:t xml:space="preserve"> </w:t>
      </w:r>
      <w:bookmarkEnd w:id="306"/>
      <w:bookmarkEnd w:id="307"/>
      <w:bookmarkEnd w:id="308"/>
      <w:bookmarkEnd w:id="310"/>
    </w:p>
    <w:p w14:paraId="7904A775" w14:textId="0CC6424A" w:rsidR="0030139A" w:rsidRDefault="00BE4DF3" w:rsidP="00647C69">
      <w:pPr>
        <w:spacing w:after="160" w:line="276" w:lineRule="auto"/>
        <w:jc w:val="both"/>
        <w:rPr>
          <w:rFonts w:ascii="Garamond" w:eastAsia="Calibri" w:hAnsi="Garamond"/>
          <w:sz w:val="24"/>
          <w:szCs w:val="24"/>
          <w:lang w:val="en-GB"/>
        </w:rPr>
      </w:pPr>
      <w:r>
        <w:rPr>
          <w:rFonts w:ascii="Garamond" w:eastAsia="Calibri" w:hAnsi="Garamond"/>
          <w:sz w:val="24"/>
          <w:szCs w:val="24"/>
          <w:lang w:val="en-GB"/>
        </w:rPr>
        <w:t>The community/stakeholder consultations were held at two levels, these include meetings with Project proponent and consultations with project community. The outcome of the consultations with the project community shows a common pattern of concern in areas of sustainable management of the project, and their perceptions were highly interesting and appreciated the effort of the project proponent. The following section presents a summary of the consultation meetings.</w:t>
      </w:r>
      <w:r w:rsidR="00F73954">
        <w:rPr>
          <w:rFonts w:ascii="Garamond" w:eastAsia="Calibri" w:hAnsi="Garamond"/>
          <w:sz w:val="24"/>
          <w:szCs w:val="24"/>
          <w:lang w:val="en-GB"/>
        </w:rPr>
        <w:t xml:space="preserve"> Consultation is a continue process throughout the project life cycle. </w:t>
      </w:r>
      <w:r w:rsidR="00A3489F">
        <w:rPr>
          <w:rFonts w:ascii="Garamond" w:eastAsia="Calibri" w:hAnsi="Garamond"/>
          <w:sz w:val="24"/>
          <w:szCs w:val="24"/>
          <w:lang w:val="en-GB"/>
        </w:rPr>
        <w:t xml:space="preserve"> See </w:t>
      </w:r>
      <w:r w:rsidR="00F73954">
        <w:rPr>
          <w:rFonts w:ascii="Garamond" w:eastAsia="Calibri" w:hAnsi="Garamond"/>
          <w:sz w:val="24"/>
          <w:szCs w:val="24"/>
          <w:lang w:val="en-GB"/>
        </w:rPr>
        <w:t xml:space="preserve">table 6.2 below for the summery and Photos shown in annex </w:t>
      </w:r>
      <w:r w:rsidR="00B04A8D">
        <w:rPr>
          <w:rFonts w:ascii="Garamond" w:eastAsia="Calibri" w:hAnsi="Garamond"/>
          <w:sz w:val="24"/>
          <w:szCs w:val="24"/>
          <w:lang w:val="en-GB"/>
        </w:rPr>
        <w:t xml:space="preserve">below. </w:t>
      </w:r>
    </w:p>
    <w:p w14:paraId="15B99D46" w14:textId="435F7828" w:rsidR="0030139A" w:rsidRPr="00564003" w:rsidRDefault="00BE4DF3" w:rsidP="00564003">
      <w:pPr>
        <w:pStyle w:val="Heading4"/>
        <w:rPr>
          <w:rFonts w:eastAsia="Arial"/>
          <w:i w:val="0"/>
          <w:iCs w:val="0"/>
        </w:rPr>
      </w:pPr>
      <w:bookmarkStart w:id="311" w:name="_Toc44464640"/>
      <w:bookmarkStart w:id="312" w:name="_Toc104889263"/>
      <w:bookmarkStart w:id="313" w:name="_Toc125483162"/>
      <w:r w:rsidRPr="00564003">
        <w:rPr>
          <w:rFonts w:eastAsiaTheme="minorHAnsi"/>
          <w:i w:val="0"/>
          <w:iCs w:val="0"/>
        </w:rPr>
        <w:t>Table 6.</w:t>
      </w:r>
      <w:r w:rsidR="00564003" w:rsidRPr="00564003">
        <w:rPr>
          <w:rFonts w:eastAsiaTheme="minorHAnsi"/>
          <w:i w:val="0"/>
          <w:iCs w:val="0"/>
        </w:rPr>
        <w:t>3</w:t>
      </w:r>
      <w:r w:rsidRPr="00564003">
        <w:rPr>
          <w:rFonts w:eastAsiaTheme="minorHAnsi"/>
          <w:i w:val="0"/>
          <w:iCs w:val="0"/>
        </w:rPr>
        <w:t>: Summary of</w:t>
      </w:r>
      <w:r w:rsidR="00095C5E" w:rsidRPr="00564003">
        <w:rPr>
          <w:rFonts w:eastAsiaTheme="minorHAnsi"/>
          <w:i w:val="0"/>
          <w:iCs w:val="0"/>
        </w:rPr>
        <w:t xml:space="preserve"> </w:t>
      </w:r>
      <w:r w:rsidRPr="00564003">
        <w:rPr>
          <w:rFonts w:eastAsiaTheme="minorHAnsi"/>
          <w:i w:val="0"/>
          <w:iCs w:val="0"/>
        </w:rPr>
        <w:t xml:space="preserve">Consultation </w:t>
      </w:r>
      <w:bookmarkEnd w:id="311"/>
      <w:r w:rsidRPr="00564003">
        <w:rPr>
          <w:rFonts w:eastAsiaTheme="minorHAnsi"/>
          <w:i w:val="0"/>
          <w:iCs w:val="0"/>
        </w:rPr>
        <w:t>with Stakeholders</w:t>
      </w:r>
      <w:bookmarkEnd w:id="312"/>
      <w:bookmarkEnd w:id="313"/>
    </w:p>
    <w:tbl>
      <w:tblPr>
        <w:tblStyle w:val="TableGrid"/>
        <w:tblpPr w:leftFromText="180" w:rightFromText="180" w:vertAnchor="text" w:horzAnchor="margin" w:tblpY="98"/>
        <w:tblW w:w="10188" w:type="dxa"/>
        <w:tblLayout w:type="fixed"/>
        <w:tblLook w:val="04A0" w:firstRow="1" w:lastRow="0" w:firstColumn="1" w:lastColumn="0" w:noHBand="0" w:noVBand="1"/>
      </w:tblPr>
      <w:tblGrid>
        <w:gridCol w:w="2403"/>
        <w:gridCol w:w="45"/>
        <w:gridCol w:w="1947"/>
        <w:gridCol w:w="33"/>
        <w:gridCol w:w="2417"/>
        <w:gridCol w:w="10"/>
        <w:gridCol w:w="1767"/>
        <w:gridCol w:w="16"/>
        <w:gridCol w:w="1550"/>
      </w:tblGrid>
      <w:tr w:rsidR="0030139A" w14:paraId="50C89FA3" w14:textId="77777777" w:rsidTr="00A3489F">
        <w:trPr>
          <w:trHeight w:val="387"/>
        </w:trPr>
        <w:tc>
          <w:tcPr>
            <w:tcW w:w="2448" w:type="dxa"/>
            <w:gridSpan w:val="2"/>
            <w:shd w:val="clear" w:color="auto" w:fill="D9D9D9" w:themeFill="background1" w:themeFillShade="D9"/>
          </w:tcPr>
          <w:p w14:paraId="0CD33138" w14:textId="77777777" w:rsidR="0030139A" w:rsidRDefault="00BE4DF3" w:rsidP="00647C69">
            <w:pPr>
              <w:pStyle w:val="Default"/>
              <w:spacing w:line="276" w:lineRule="auto"/>
              <w:rPr>
                <w:rFonts w:ascii="Garamond" w:hAnsi="Garamond"/>
              </w:rPr>
            </w:pPr>
            <w:r>
              <w:rPr>
                <w:rFonts w:ascii="Garamond" w:hAnsi="Garamond"/>
                <w:b/>
                <w:bCs/>
              </w:rPr>
              <w:t xml:space="preserve">Stakeholder </w:t>
            </w:r>
          </w:p>
        </w:tc>
        <w:tc>
          <w:tcPr>
            <w:tcW w:w="1947" w:type="dxa"/>
            <w:shd w:val="clear" w:color="auto" w:fill="D9D9D9" w:themeFill="background1" w:themeFillShade="D9"/>
          </w:tcPr>
          <w:p w14:paraId="1D13D9F5" w14:textId="77777777" w:rsidR="0030139A" w:rsidRDefault="00BE4DF3" w:rsidP="00647C69">
            <w:pPr>
              <w:pStyle w:val="Default"/>
              <w:spacing w:line="276" w:lineRule="auto"/>
              <w:rPr>
                <w:rFonts w:ascii="Garamond" w:hAnsi="Garamond"/>
              </w:rPr>
            </w:pPr>
            <w:r>
              <w:rPr>
                <w:rFonts w:ascii="Garamond" w:hAnsi="Garamond"/>
                <w:b/>
                <w:bCs/>
              </w:rPr>
              <w:t xml:space="preserve">Objectives </w:t>
            </w:r>
          </w:p>
        </w:tc>
        <w:tc>
          <w:tcPr>
            <w:tcW w:w="2450" w:type="dxa"/>
            <w:gridSpan w:val="2"/>
            <w:shd w:val="clear" w:color="auto" w:fill="D9D9D9" w:themeFill="background1" w:themeFillShade="D9"/>
          </w:tcPr>
          <w:p w14:paraId="1D9D50B7" w14:textId="77777777" w:rsidR="0030139A" w:rsidRDefault="00BE4DF3" w:rsidP="00647C69">
            <w:pPr>
              <w:pStyle w:val="Default"/>
              <w:spacing w:line="276" w:lineRule="auto"/>
              <w:rPr>
                <w:rFonts w:ascii="Garamond" w:hAnsi="Garamond"/>
              </w:rPr>
            </w:pPr>
            <w:r>
              <w:rPr>
                <w:rFonts w:ascii="Garamond" w:hAnsi="Garamond"/>
                <w:b/>
                <w:bCs/>
              </w:rPr>
              <w:t xml:space="preserve">Communication method/tool </w:t>
            </w:r>
          </w:p>
        </w:tc>
        <w:tc>
          <w:tcPr>
            <w:tcW w:w="1777" w:type="dxa"/>
            <w:gridSpan w:val="2"/>
            <w:shd w:val="clear" w:color="auto" w:fill="D9D9D9" w:themeFill="background1" w:themeFillShade="D9"/>
          </w:tcPr>
          <w:p w14:paraId="372E459D" w14:textId="77777777" w:rsidR="0030139A" w:rsidRDefault="00BE4DF3" w:rsidP="00647C69">
            <w:pPr>
              <w:pStyle w:val="Default"/>
              <w:spacing w:line="276" w:lineRule="auto"/>
              <w:rPr>
                <w:rFonts w:ascii="Garamond" w:hAnsi="Garamond"/>
              </w:rPr>
            </w:pPr>
            <w:r>
              <w:rPr>
                <w:rFonts w:ascii="Garamond" w:hAnsi="Garamond"/>
                <w:b/>
                <w:bCs/>
              </w:rPr>
              <w:t xml:space="preserve">Timeframe </w:t>
            </w:r>
          </w:p>
        </w:tc>
        <w:tc>
          <w:tcPr>
            <w:tcW w:w="1566" w:type="dxa"/>
            <w:gridSpan w:val="2"/>
            <w:shd w:val="clear" w:color="auto" w:fill="D9D9D9" w:themeFill="background1" w:themeFillShade="D9"/>
          </w:tcPr>
          <w:p w14:paraId="0531564E" w14:textId="77777777" w:rsidR="0030139A" w:rsidRDefault="00BE4DF3" w:rsidP="00647C69">
            <w:pPr>
              <w:pStyle w:val="Default"/>
              <w:spacing w:line="276" w:lineRule="auto"/>
              <w:rPr>
                <w:rFonts w:ascii="Garamond" w:hAnsi="Garamond"/>
              </w:rPr>
            </w:pPr>
            <w:r>
              <w:rPr>
                <w:rFonts w:ascii="Garamond" w:hAnsi="Garamond"/>
                <w:b/>
                <w:bCs/>
              </w:rPr>
              <w:t xml:space="preserve">Responsibility </w:t>
            </w:r>
          </w:p>
        </w:tc>
      </w:tr>
      <w:tr w:rsidR="0030139A" w14:paraId="674DCEC8" w14:textId="77777777" w:rsidTr="00A3489F">
        <w:trPr>
          <w:trHeight w:val="387"/>
        </w:trPr>
        <w:tc>
          <w:tcPr>
            <w:tcW w:w="10188" w:type="dxa"/>
            <w:gridSpan w:val="9"/>
            <w:shd w:val="clear" w:color="auto" w:fill="FDE9D9" w:themeFill="accent6" w:themeFillTint="33"/>
          </w:tcPr>
          <w:p w14:paraId="3BA11DFC" w14:textId="77777777" w:rsidR="0030139A" w:rsidRDefault="00BE4DF3" w:rsidP="00647C69">
            <w:pPr>
              <w:pStyle w:val="Default"/>
              <w:spacing w:line="276" w:lineRule="auto"/>
              <w:rPr>
                <w:rFonts w:ascii="Garamond" w:hAnsi="Garamond"/>
                <w:sz w:val="22"/>
                <w:szCs w:val="22"/>
              </w:rPr>
            </w:pPr>
            <w:r>
              <w:rPr>
                <w:rFonts w:ascii="Garamond" w:hAnsi="Garamond"/>
                <w:b/>
                <w:bCs/>
                <w:sz w:val="22"/>
                <w:szCs w:val="22"/>
              </w:rPr>
              <w:t xml:space="preserve">Persons or groups have “interests” in the project or parent company that determine them as stakeholders </w:t>
            </w:r>
          </w:p>
          <w:p w14:paraId="2F082A5C" w14:textId="77777777" w:rsidR="0030139A" w:rsidRDefault="0030139A" w:rsidP="00647C69">
            <w:pPr>
              <w:pStyle w:val="Default"/>
              <w:spacing w:line="276" w:lineRule="auto"/>
              <w:rPr>
                <w:rFonts w:ascii="Garamond" w:hAnsi="Garamond"/>
                <w:sz w:val="22"/>
                <w:szCs w:val="22"/>
              </w:rPr>
            </w:pPr>
          </w:p>
        </w:tc>
      </w:tr>
      <w:tr w:rsidR="0030139A" w14:paraId="50358D52" w14:textId="77777777" w:rsidTr="00A3489F">
        <w:trPr>
          <w:trHeight w:val="387"/>
        </w:trPr>
        <w:tc>
          <w:tcPr>
            <w:tcW w:w="2403" w:type="dxa"/>
            <w:vMerge w:val="restart"/>
          </w:tcPr>
          <w:p w14:paraId="2F02B3D0" w14:textId="77777777" w:rsidR="0030139A" w:rsidRDefault="00BE4DF3" w:rsidP="00647C69">
            <w:pPr>
              <w:pStyle w:val="Default"/>
              <w:spacing w:line="276" w:lineRule="auto"/>
              <w:rPr>
                <w:rFonts w:ascii="Garamond" w:hAnsi="Garamond"/>
                <w:sz w:val="22"/>
                <w:szCs w:val="22"/>
              </w:rPr>
            </w:pPr>
            <w:r>
              <w:rPr>
                <w:rFonts w:ascii="Garamond" w:hAnsi="Garamond"/>
                <w:sz w:val="22"/>
                <w:szCs w:val="22"/>
              </w:rPr>
              <w:t xml:space="preserve">Investor/Lenders and other interested parties </w:t>
            </w:r>
          </w:p>
        </w:tc>
        <w:tc>
          <w:tcPr>
            <w:tcW w:w="2025" w:type="dxa"/>
            <w:gridSpan w:val="3"/>
            <w:vMerge w:val="restart"/>
          </w:tcPr>
          <w:p w14:paraId="15B8EE49" w14:textId="77777777" w:rsidR="0030139A" w:rsidRDefault="00BE4DF3" w:rsidP="00042328">
            <w:pPr>
              <w:pStyle w:val="Default"/>
              <w:spacing w:line="276" w:lineRule="auto"/>
              <w:ind w:left="-86"/>
              <w:rPr>
                <w:rFonts w:ascii="Garamond" w:hAnsi="Garamond"/>
                <w:sz w:val="22"/>
                <w:szCs w:val="22"/>
              </w:rPr>
            </w:pPr>
            <w:r>
              <w:rPr>
                <w:rFonts w:ascii="Garamond" w:hAnsi="Garamond"/>
                <w:sz w:val="22"/>
                <w:szCs w:val="22"/>
              </w:rPr>
              <w:t xml:space="preserve">Provide updates on project planning, implementation including environmental and social issues and public consultation </w:t>
            </w:r>
          </w:p>
        </w:tc>
        <w:tc>
          <w:tcPr>
            <w:tcW w:w="2427" w:type="dxa"/>
            <w:gridSpan w:val="2"/>
          </w:tcPr>
          <w:p w14:paraId="729A1113" w14:textId="77777777" w:rsidR="0030139A" w:rsidRDefault="00BE4DF3" w:rsidP="00FA76A1">
            <w:pPr>
              <w:pStyle w:val="Default"/>
              <w:spacing w:line="276" w:lineRule="auto"/>
              <w:ind w:left="-41"/>
              <w:rPr>
                <w:rFonts w:ascii="Garamond" w:hAnsi="Garamond"/>
                <w:sz w:val="22"/>
                <w:szCs w:val="22"/>
              </w:rPr>
            </w:pPr>
            <w:r>
              <w:rPr>
                <w:rFonts w:ascii="Garamond" w:hAnsi="Garamond"/>
                <w:sz w:val="22"/>
                <w:szCs w:val="22"/>
              </w:rPr>
              <w:t xml:space="preserve">Organize meeting with partners </w:t>
            </w:r>
          </w:p>
        </w:tc>
        <w:tc>
          <w:tcPr>
            <w:tcW w:w="1783" w:type="dxa"/>
            <w:gridSpan w:val="2"/>
          </w:tcPr>
          <w:p w14:paraId="1B8E0CB3" w14:textId="77777777" w:rsidR="0030139A" w:rsidRDefault="00BE4DF3" w:rsidP="00FA76A1">
            <w:pPr>
              <w:pStyle w:val="Default"/>
              <w:spacing w:line="276" w:lineRule="auto"/>
              <w:ind w:left="0"/>
              <w:rPr>
                <w:rFonts w:ascii="Garamond" w:hAnsi="Garamond"/>
                <w:sz w:val="22"/>
                <w:szCs w:val="22"/>
              </w:rPr>
            </w:pPr>
            <w:r>
              <w:rPr>
                <w:rFonts w:ascii="Garamond" w:hAnsi="Garamond"/>
                <w:sz w:val="22"/>
                <w:szCs w:val="22"/>
              </w:rPr>
              <w:t xml:space="preserve">Regular meeting – time and duration to be agreed between the parties </w:t>
            </w:r>
          </w:p>
        </w:tc>
        <w:tc>
          <w:tcPr>
            <w:tcW w:w="1550" w:type="dxa"/>
          </w:tcPr>
          <w:p w14:paraId="338A002D" w14:textId="77777777" w:rsidR="0030139A" w:rsidRDefault="00BE4DF3" w:rsidP="00647C69">
            <w:pPr>
              <w:pStyle w:val="Default"/>
              <w:spacing w:line="276" w:lineRule="auto"/>
              <w:ind w:left="0"/>
              <w:rPr>
                <w:rFonts w:ascii="Garamond" w:hAnsi="Garamond"/>
                <w:sz w:val="22"/>
                <w:szCs w:val="22"/>
              </w:rPr>
            </w:pPr>
            <w:r>
              <w:rPr>
                <w:rFonts w:ascii="Garamond" w:hAnsi="Garamond"/>
                <w:sz w:val="22"/>
                <w:szCs w:val="22"/>
              </w:rPr>
              <w:t xml:space="preserve">ACENTDFB (Safeguard Officer) </w:t>
            </w:r>
          </w:p>
        </w:tc>
      </w:tr>
      <w:tr w:rsidR="0030139A" w14:paraId="26E50E8A" w14:textId="77777777" w:rsidTr="00A3489F">
        <w:trPr>
          <w:trHeight w:val="125"/>
        </w:trPr>
        <w:tc>
          <w:tcPr>
            <w:tcW w:w="2403" w:type="dxa"/>
            <w:vMerge/>
          </w:tcPr>
          <w:p w14:paraId="317B6DDD" w14:textId="77777777" w:rsidR="0030139A" w:rsidRDefault="0030139A" w:rsidP="00647C69">
            <w:pPr>
              <w:pStyle w:val="Default"/>
              <w:spacing w:line="276" w:lineRule="auto"/>
              <w:rPr>
                <w:rFonts w:ascii="Garamond" w:hAnsi="Garamond"/>
                <w:sz w:val="22"/>
                <w:szCs w:val="22"/>
              </w:rPr>
            </w:pPr>
          </w:p>
        </w:tc>
        <w:tc>
          <w:tcPr>
            <w:tcW w:w="2025" w:type="dxa"/>
            <w:gridSpan w:val="3"/>
            <w:vMerge/>
          </w:tcPr>
          <w:p w14:paraId="6732806A" w14:textId="77777777" w:rsidR="0030139A" w:rsidRDefault="0030139A" w:rsidP="00647C69">
            <w:pPr>
              <w:pStyle w:val="Default"/>
              <w:spacing w:line="276" w:lineRule="auto"/>
              <w:rPr>
                <w:rFonts w:ascii="Garamond" w:hAnsi="Garamond"/>
                <w:sz w:val="22"/>
                <w:szCs w:val="22"/>
              </w:rPr>
            </w:pPr>
          </w:p>
        </w:tc>
        <w:tc>
          <w:tcPr>
            <w:tcW w:w="2427" w:type="dxa"/>
            <w:gridSpan w:val="2"/>
          </w:tcPr>
          <w:p w14:paraId="17754724" w14:textId="77777777" w:rsidR="0030139A" w:rsidRDefault="00BE4DF3" w:rsidP="00FA76A1">
            <w:pPr>
              <w:pStyle w:val="Default"/>
              <w:spacing w:line="276" w:lineRule="auto"/>
              <w:ind w:left="-41"/>
              <w:rPr>
                <w:rFonts w:ascii="Garamond" w:hAnsi="Garamond"/>
                <w:sz w:val="22"/>
                <w:szCs w:val="22"/>
              </w:rPr>
            </w:pPr>
            <w:r>
              <w:rPr>
                <w:rFonts w:ascii="Garamond" w:hAnsi="Garamond"/>
                <w:sz w:val="22"/>
                <w:szCs w:val="22"/>
              </w:rPr>
              <w:t xml:space="preserve">Copy of ESMP Report (electronic or hard copy) to be made available </w:t>
            </w:r>
          </w:p>
        </w:tc>
        <w:tc>
          <w:tcPr>
            <w:tcW w:w="1783" w:type="dxa"/>
            <w:gridSpan w:val="2"/>
          </w:tcPr>
          <w:p w14:paraId="0936E162" w14:textId="77777777" w:rsidR="0030139A" w:rsidRDefault="00BE4DF3" w:rsidP="00FA76A1">
            <w:pPr>
              <w:pStyle w:val="Default"/>
              <w:spacing w:line="276" w:lineRule="auto"/>
              <w:ind w:left="0"/>
              <w:rPr>
                <w:rFonts w:ascii="Garamond" w:hAnsi="Garamond"/>
                <w:sz w:val="22"/>
                <w:szCs w:val="22"/>
              </w:rPr>
            </w:pPr>
            <w:r>
              <w:rPr>
                <w:rFonts w:ascii="Garamond" w:hAnsi="Garamond"/>
                <w:sz w:val="22"/>
                <w:szCs w:val="22"/>
              </w:rPr>
              <w:t xml:space="preserve">Once upon conclusion of final report </w:t>
            </w:r>
          </w:p>
        </w:tc>
        <w:tc>
          <w:tcPr>
            <w:tcW w:w="1550" w:type="dxa"/>
          </w:tcPr>
          <w:p w14:paraId="19713403" w14:textId="77777777" w:rsidR="0030139A" w:rsidRDefault="00BE4DF3" w:rsidP="00647C69">
            <w:pPr>
              <w:pStyle w:val="Default"/>
              <w:spacing w:line="276" w:lineRule="auto"/>
              <w:ind w:left="0"/>
              <w:rPr>
                <w:rFonts w:ascii="Garamond" w:hAnsi="Garamond"/>
                <w:sz w:val="22"/>
                <w:szCs w:val="22"/>
              </w:rPr>
            </w:pPr>
            <w:r>
              <w:rPr>
                <w:rFonts w:ascii="Garamond" w:hAnsi="Garamond"/>
                <w:sz w:val="22"/>
                <w:szCs w:val="22"/>
              </w:rPr>
              <w:t xml:space="preserve">ACENTDFB Environmental Consultant </w:t>
            </w:r>
          </w:p>
        </w:tc>
      </w:tr>
      <w:tr w:rsidR="0030139A" w14:paraId="1567A898" w14:textId="77777777" w:rsidTr="00A3489F">
        <w:trPr>
          <w:trHeight w:val="125"/>
        </w:trPr>
        <w:tc>
          <w:tcPr>
            <w:tcW w:w="2403" w:type="dxa"/>
            <w:vMerge/>
          </w:tcPr>
          <w:p w14:paraId="3C6B877E" w14:textId="77777777" w:rsidR="0030139A" w:rsidRDefault="0030139A" w:rsidP="00647C69">
            <w:pPr>
              <w:pStyle w:val="Default"/>
              <w:spacing w:line="276" w:lineRule="auto"/>
              <w:rPr>
                <w:rFonts w:ascii="Garamond" w:hAnsi="Garamond"/>
                <w:sz w:val="22"/>
                <w:szCs w:val="22"/>
              </w:rPr>
            </w:pPr>
          </w:p>
        </w:tc>
        <w:tc>
          <w:tcPr>
            <w:tcW w:w="2025" w:type="dxa"/>
            <w:gridSpan w:val="3"/>
            <w:vMerge/>
          </w:tcPr>
          <w:p w14:paraId="0439D1EE" w14:textId="77777777" w:rsidR="0030139A" w:rsidRDefault="0030139A" w:rsidP="00647C69">
            <w:pPr>
              <w:pStyle w:val="Default"/>
              <w:spacing w:line="276" w:lineRule="auto"/>
              <w:rPr>
                <w:rFonts w:ascii="Garamond" w:hAnsi="Garamond"/>
                <w:sz w:val="22"/>
                <w:szCs w:val="22"/>
              </w:rPr>
            </w:pPr>
          </w:p>
        </w:tc>
        <w:tc>
          <w:tcPr>
            <w:tcW w:w="2427" w:type="dxa"/>
            <w:gridSpan w:val="2"/>
          </w:tcPr>
          <w:p w14:paraId="3937532E" w14:textId="77777777" w:rsidR="0030139A" w:rsidRDefault="00BE4DF3" w:rsidP="00FA76A1">
            <w:pPr>
              <w:pStyle w:val="Default"/>
              <w:spacing w:line="276" w:lineRule="auto"/>
              <w:ind w:left="-41"/>
              <w:rPr>
                <w:rFonts w:ascii="Garamond" w:hAnsi="Garamond"/>
                <w:sz w:val="22"/>
                <w:szCs w:val="22"/>
              </w:rPr>
            </w:pPr>
            <w:r>
              <w:rPr>
                <w:rFonts w:ascii="Garamond" w:hAnsi="Garamond"/>
                <w:sz w:val="22"/>
                <w:szCs w:val="22"/>
              </w:rPr>
              <w:t xml:space="preserve">Submission of annual environmental report </w:t>
            </w:r>
          </w:p>
        </w:tc>
        <w:tc>
          <w:tcPr>
            <w:tcW w:w="1783" w:type="dxa"/>
            <w:gridSpan w:val="2"/>
          </w:tcPr>
          <w:p w14:paraId="1A7EDCA3" w14:textId="77777777" w:rsidR="0030139A" w:rsidRDefault="00BE4DF3" w:rsidP="00FA76A1">
            <w:pPr>
              <w:pStyle w:val="Default"/>
              <w:spacing w:line="276" w:lineRule="auto"/>
              <w:ind w:left="0"/>
              <w:rPr>
                <w:rFonts w:ascii="Garamond" w:hAnsi="Garamond"/>
                <w:sz w:val="22"/>
                <w:szCs w:val="22"/>
              </w:rPr>
            </w:pPr>
            <w:r>
              <w:rPr>
                <w:rFonts w:ascii="Garamond" w:hAnsi="Garamond"/>
                <w:sz w:val="22"/>
                <w:szCs w:val="22"/>
              </w:rPr>
              <w:t xml:space="preserve">Annually </w:t>
            </w:r>
          </w:p>
        </w:tc>
        <w:tc>
          <w:tcPr>
            <w:tcW w:w="1550" w:type="dxa"/>
          </w:tcPr>
          <w:p w14:paraId="0FE3134A" w14:textId="77777777" w:rsidR="0030139A" w:rsidRDefault="00BE4DF3" w:rsidP="00647C69">
            <w:pPr>
              <w:pStyle w:val="Default"/>
              <w:spacing w:line="276" w:lineRule="auto"/>
              <w:ind w:left="0"/>
              <w:rPr>
                <w:rFonts w:ascii="Garamond" w:hAnsi="Garamond"/>
                <w:sz w:val="22"/>
                <w:szCs w:val="22"/>
              </w:rPr>
            </w:pPr>
            <w:r>
              <w:rPr>
                <w:rFonts w:ascii="Garamond" w:hAnsi="Garamond"/>
                <w:sz w:val="22"/>
                <w:szCs w:val="22"/>
              </w:rPr>
              <w:t xml:space="preserve">ACENTDFB (Safeguard Officer) </w:t>
            </w:r>
          </w:p>
        </w:tc>
      </w:tr>
      <w:tr w:rsidR="0030139A" w14:paraId="40B6EAAC" w14:textId="77777777" w:rsidTr="00A3489F">
        <w:trPr>
          <w:trHeight w:val="125"/>
        </w:trPr>
        <w:tc>
          <w:tcPr>
            <w:tcW w:w="10188" w:type="dxa"/>
            <w:gridSpan w:val="9"/>
            <w:shd w:val="clear" w:color="auto" w:fill="FDE9D9" w:themeFill="accent6" w:themeFillTint="33"/>
          </w:tcPr>
          <w:p w14:paraId="44BB973A" w14:textId="77777777" w:rsidR="0030139A" w:rsidRDefault="00BE4DF3" w:rsidP="00647C69">
            <w:pPr>
              <w:pStyle w:val="Default"/>
              <w:spacing w:line="276" w:lineRule="auto"/>
              <w:rPr>
                <w:rFonts w:ascii="Garamond" w:hAnsi="Garamond"/>
                <w:sz w:val="22"/>
                <w:szCs w:val="22"/>
              </w:rPr>
            </w:pPr>
            <w:r>
              <w:rPr>
                <w:rFonts w:ascii="Garamond" w:hAnsi="Garamond"/>
                <w:b/>
                <w:bCs/>
                <w:sz w:val="22"/>
                <w:szCs w:val="22"/>
              </w:rPr>
              <w:t xml:space="preserve">Persons or groups have the potential to influence project outcomes or company operations </w:t>
            </w:r>
          </w:p>
          <w:p w14:paraId="6BA554E6" w14:textId="77777777" w:rsidR="0030139A" w:rsidRDefault="0030139A" w:rsidP="00647C69">
            <w:pPr>
              <w:pStyle w:val="Default"/>
              <w:spacing w:line="276" w:lineRule="auto"/>
              <w:rPr>
                <w:rFonts w:ascii="Garamond" w:hAnsi="Garamond"/>
                <w:sz w:val="22"/>
                <w:szCs w:val="22"/>
              </w:rPr>
            </w:pPr>
          </w:p>
        </w:tc>
      </w:tr>
      <w:tr w:rsidR="00A3489F" w14:paraId="34C27002" w14:textId="77777777" w:rsidTr="00A3489F">
        <w:trPr>
          <w:trHeight w:val="125"/>
        </w:trPr>
        <w:tc>
          <w:tcPr>
            <w:tcW w:w="2403" w:type="dxa"/>
            <w:vMerge w:val="restart"/>
          </w:tcPr>
          <w:p w14:paraId="4455B0B6" w14:textId="77777777" w:rsidR="00A3489F" w:rsidRDefault="00A3489F" w:rsidP="00647C69">
            <w:pPr>
              <w:pStyle w:val="Default"/>
              <w:spacing w:line="276" w:lineRule="auto"/>
              <w:rPr>
                <w:rFonts w:ascii="Garamond" w:hAnsi="Garamond"/>
                <w:sz w:val="22"/>
                <w:szCs w:val="22"/>
              </w:rPr>
            </w:pPr>
            <w:r>
              <w:rPr>
                <w:rFonts w:ascii="Garamond" w:hAnsi="Garamond"/>
                <w:sz w:val="22"/>
                <w:szCs w:val="22"/>
              </w:rPr>
              <w:t>Physical Planning and Municipal Services  Department/Contractors</w:t>
            </w:r>
          </w:p>
          <w:p w14:paraId="266902FF" w14:textId="77777777" w:rsidR="00A3489F" w:rsidRDefault="00A3489F" w:rsidP="00647C69">
            <w:pPr>
              <w:pStyle w:val="Default"/>
              <w:spacing w:line="276" w:lineRule="auto"/>
              <w:rPr>
                <w:rFonts w:ascii="Garamond" w:hAnsi="Garamond"/>
                <w:sz w:val="22"/>
                <w:szCs w:val="22"/>
              </w:rPr>
            </w:pPr>
          </w:p>
        </w:tc>
        <w:tc>
          <w:tcPr>
            <w:tcW w:w="2025" w:type="dxa"/>
            <w:gridSpan w:val="3"/>
          </w:tcPr>
          <w:p w14:paraId="25A4B20D" w14:textId="77777777" w:rsidR="00A3489F" w:rsidRDefault="00A3489F" w:rsidP="00FA76A1">
            <w:pPr>
              <w:pStyle w:val="Default"/>
              <w:spacing w:line="276" w:lineRule="auto"/>
              <w:ind w:left="0"/>
              <w:rPr>
                <w:rFonts w:ascii="Garamond" w:hAnsi="Garamond"/>
                <w:sz w:val="22"/>
                <w:szCs w:val="22"/>
              </w:rPr>
            </w:pPr>
            <w:r>
              <w:rPr>
                <w:rFonts w:ascii="Garamond" w:hAnsi="Garamond"/>
                <w:sz w:val="22"/>
                <w:szCs w:val="22"/>
              </w:rPr>
              <w:t>To understand requirements set by these institutions for the building construction</w:t>
            </w:r>
          </w:p>
        </w:tc>
        <w:tc>
          <w:tcPr>
            <w:tcW w:w="2427" w:type="dxa"/>
            <w:gridSpan w:val="2"/>
          </w:tcPr>
          <w:p w14:paraId="3A4F6627" w14:textId="77777777" w:rsidR="00A3489F" w:rsidRDefault="00A3489F" w:rsidP="00FA76A1">
            <w:pPr>
              <w:pStyle w:val="Default"/>
              <w:spacing w:line="276" w:lineRule="auto"/>
              <w:ind w:left="-41"/>
              <w:rPr>
                <w:rFonts w:ascii="Garamond" w:hAnsi="Garamond"/>
                <w:sz w:val="22"/>
                <w:szCs w:val="22"/>
              </w:rPr>
            </w:pPr>
            <w:r>
              <w:rPr>
                <w:rFonts w:ascii="Garamond" w:hAnsi="Garamond"/>
                <w:sz w:val="22"/>
                <w:szCs w:val="22"/>
              </w:rPr>
              <w:t xml:space="preserve">Provide projection information including capability and capacity; </w:t>
            </w:r>
          </w:p>
        </w:tc>
        <w:tc>
          <w:tcPr>
            <w:tcW w:w="1783" w:type="dxa"/>
            <w:gridSpan w:val="2"/>
          </w:tcPr>
          <w:p w14:paraId="130EC04F" w14:textId="77777777" w:rsidR="00A3489F" w:rsidRDefault="00A3489F" w:rsidP="00FA76A1">
            <w:pPr>
              <w:pStyle w:val="Default"/>
              <w:spacing w:line="276" w:lineRule="auto"/>
              <w:ind w:left="-38"/>
              <w:rPr>
                <w:rFonts w:ascii="Garamond" w:hAnsi="Garamond"/>
                <w:sz w:val="22"/>
                <w:szCs w:val="22"/>
              </w:rPr>
            </w:pPr>
            <w:r>
              <w:rPr>
                <w:rFonts w:ascii="Garamond" w:hAnsi="Garamond"/>
                <w:sz w:val="22"/>
                <w:szCs w:val="22"/>
              </w:rPr>
              <w:t xml:space="preserve">One time during project planning and design </w:t>
            </w:r>
          </w:p>
        </w:tc>
        <w:tc>
          <w:tcPr>
            <w:tcW w:w="1550" w:type="dxa"/>
          </w:tcPr>
          <w:p w14:paraId="37F45DE2" w14:textId="77777777" w:rsidR="00A3489F" w:rsidRDefault="00A3489F" w:rsidP="00647C69">
            <w:pPr>
              <w:pStyle w:val="Default"/>
              <w:spacing w:line="276" w:lineRule="auto"/>
              <w:ind w:left="0"/>
              <w:rPr>
                <w:rFonts w:ascii="Garamond" w:hAnsi="Garamond"/>
                <w:sz w:val="22"/>
                <w:szCs w:val="22"/>
              </w:rPr>
            </w:pPr>
            <w:r>
              <w:rPr>
                <w:rFonts w:ascii="Garamond" w:hAnsi="Garamond"/>
                <w:sz w:val="22"/>
                <w:szCs w:val="22"/>
              </w:rPr>
              <w:t>ACENTDFB Environmental Consultant</w:t>
            </w:r>
          </w:p>
        </w:tc>
      </w:tr>
      <w:tr w:rsidR="00A3489F" w14:paraId="6F9EE171" w14:textId="77777777" w:rsidTr="00A3489F">
        <w:trPr>
          <w:trHeight w:val="1220"/>
        </w:trPr>
        <w:tc>
          <w:tcPr>
            <w:tcW w:w="2403" w:type="dxa"/>
            <w:vMerge/>
          </w:tcPr>
          <w:p w14:paraId="224FCC74" w14:textId="77777777" w:rsidR="00A3489F" w:rsidRDefault="00A3489F" w:rsidP="00647C69">
            <w:pPr>
              <w:pStyle w:val="Default"/>
              <w:spacing w:line="276" w:lineRule="auto"/>
              <w:rPr>
                <w:rFonts w:ascii="Garamond" w:hAnsi="Garamond"/>
                <w:sz w:val="22"/>
                <w:szCs w:val="22"/>
              </w:rPr>
            </w:pPr>
          </w:p>
        </w:tc>
        <w:tc>
          <w:tcPr>
            <w:tcW w:w="2025" w:type="dxa"/>
            <w:gridSpan w:val="3"/>
          </w:tcPr>
          <w:p w14:paraId="6A633BCE" w14:textId="77777777" w:rsidR="00A3489F" w:rsidRDefault="00A3489F" w:rsidP="00FA76A1">
            <w:pPr>
              <w:pStyle w:val="Default"/>
              <w:spacing w:line="276" w:lineRule="auto"/>
              <w:ind w:left="0"/>
              <w:rPr>
                <w:rFonts w:ascii="Garamond" w:hAnsi="Garamond"/>
                <w:sz w:val="22"/>
                <w:szCs w:val="22"/>
              </w:rPr>
            </w:pPr>
            <w:r>
              <w:rPr>
                <w:rFonts w:ascii="Garamond" w:hAnsi="Garamond"/>
                <w:sz w:val="22"/>
                <w:szCs w:val="22"/>
              </w:rPr>
              <w:t xml:space="preserve">To obtain approval for development of project </w:t>
            </w:r>
          </w:p>
          <w:p w14:paraId="7BFA3A7B" w14:textId="77777777" w:rsidR="00A3489F" w:rsidRDefault="00A3489F" w:rsidP="00FA76A1">
            <w:pPr>
              <w:pStyle w:val="Default"/>
              <w:spacing w:line="276" w:lineRule="auto"/>
              <w:ind w:left="0"/>
              <w:rPr>
                <w:rFonts w:ascii="Garamond" w:hAnsi="Garamond"/>
                <w:sz w:val="22"/>
                <w:szCs w:val="22"/>
              </w:rPr>
            </w:pPr>
          </w:p>
        </w:tc>
        <w:tc>
          <w:tcPr>
            <w:tcW w:w="2427" w:type="dxa"/>
            <w:gridSpan w:val="2"/>
          </w:tcPr>
          <w:p w14:paraId="49A2690F" w14:textId="77777777" w:rsidR="00A3489F" w:rsidRDefault="00A3489F" w:rsidP="00FA76A1">
            <w:pPr>
              <w:pStyle w:val="Default"/>
              <w:spacing w:line="276" w:lineRule="auto"/>
              <w:ind w:left="-41"/>
              <w:rPr>
                <w:rFonts w:ascii="Garamond" w:hAnsi="Garamond"/>
                <w:sz w:val="22"/>
                <w:szCs w:val="22"/>
              </w:rPr>
            </w:pPr>
            <w:r>
              <w:rPr>
                <w:rFonts w:ascii="Garamond" w:hAnsi="Garamond"/>
                <w:sz w:val="22"/>
                <w:szCs w:val="22"/>
              </w:rPr>
              <w:t xml:space="preserve">Submit written application/completion of relevant forms or data sheet. </w:t>
            </w:r>
          </w:p>
        </w:tc>
        <w:tc>
          <w:tcPr>
            <w:tcW w:w="1783" w:type="dxa"/>
            <w:gridSpan w:val="2"/>
          </w:tcPr>
          <w:p w14:paraId="76A53F56" w14:textId="77777777" w:rsidR="00A3489F" w:rsidRDefault="00A3489F" w:rsidP="00FA76A1">
            <w:pPr>
              <w:pStyle w:val="Default"/>
              <w:spacing w:line="276" w:lineRule="auto"/>
              <w:ind w:left="-38"/>
              <w:rPr>
                <w:rFonts w:ascii="Garamond" w:hAnsi="Garamond"/>
                <w:sz w:val="22"/>
                <w:szCs w:val="22"/>
              </w:rPr>
            </w:pPr>
            <w:r>
              <w:rPr>
                <w:rFonts w:ascii="Garamond" w:hAnsi="Garamond"/>
                <w:sz w:val="22"/>
                <w:szCs w:val="22"/>
              </w:rPr>
              <w:t xml:space="preserve">One time during project planning and design </w:t>
            </w:r>
          </w:p>
        </w:tc>
        <w:tc>
          <w:tcPr>
            <w:tcW w:w="1550" w:type="dxa"/>
          </w:tcPr>
          <w:p w14:paraId="3C7BACBF" w14:textId="77777777" w:rsidR="00A3489F" w:rsidRDefault="00A3489F" w:rsidP="00647C69">
            <w:pPr>
              <w:pStyle w:val="Default"/>
              <w:spacing w:line="276" w:lineRule="auto"/>
              <w:ind w:left="0"/>
              <w:rPr>
                <w:rFonts w:ascii="Garamond" w:hAnsi="Garamond"/>
                <w:sz w:val="22"/>
                <w:szCs w:val="22"/>
              </w:rPr>
            </w:pPr>
            <w:r>
              <w:rPr>
                <w:rFonts w:ascii="Garamond" w:hAnsi="Garamond"/>
                <w:sz w:val="22"/>
                <w:szCs w:val="22"/>
              </w:rPr>
              <w:t xml:space="preserve">ACENTDFB (Safeguard Officer)  </w:t>
            </w:r>
          </w:p>
        </w:tc>
      </w:tr>
      <w:tr w:rsidR="00A3489F" w14:paraId="7895A0DE" w14:textId="77777777" w:rsidTr="00A3489F">
        <w:trPr>
          <w:trHeight w:val="1035"/>
        </w:trPr>
        <w:tc>
          <w:tcPr>
            <w:tcW w:w="2403" w:type="dxa"/>
          </w:tcPr>
          <w:p w14:paraId="3D3BA5E2" w14:textId="77777777" w:rsidR="00A3489F" w:rsidRDefault="00F94381" w:rsidP="00647C69">
            <w:pPr>
              <w:pStyle w:val="Default"/>
              <w:spacing w:line="276" w:lineRule="auto"/>
              <w:rPr>
                <w:rFonts w:ascii="Garamond" w:hAnsi="Garamond"/>
                <w:sz w:val="22"/>
                <w:szCs w:val="22"/>
              </w:rPr>
            </w:pPr>
            <w:r>
              <w:rPr>
                <w:rFonts w:ascii="Garamond" w:hAnsi="Garamond"/>
                <w:sz w:val="22"/>
                <w:szCs w:val="22"/>
              </w:rPr>
              <w:t xml:space="preserve">Medical Department </w:t>
            </w:r>
          </w:p>
        </w:tc>
        <w:tc>
          <w:tcPr>
            <w:tcW w:w="2025" w:type="dxa"/>
            <w:gridSpan w:val="3"/>
          </w:tcPr>
          <w:p w14:paraId="3457B66E" w14:textId="77777777" w:rsidR="00A3489F" w:rsidRDefault="00F94381" w:rsidP="00FA76A1">
            <w:pPr>
              <w:pStyle w:val="Default"/>
              <w:spacing w:line="276" w:lineRule="auto"/>
              <w:ind w:left="0"/>
              <w:rPr>
                <w:rFonts w:ascii="Garamond" w:hAnsi="Garamond"/>
                <w:sz w:val="22"/>
                <w:szCs w:val="22"/>
              </w:rPr>
            </w:pPr>
            <w:r>
              <w:rPr>
                <w:rFonts w:ascii="Garamond" w:hAnsi="Garamond"/>
                <w:sz w:val="22"/>
                <w:szCs w:val="22"/>
              </w:rPr>
              <w:t>To understand their level of involvement in providing medical services to the community and it</w:t>
            </w:r>
            <w:r w:rsidR="00031100">
              <w:rPr>
                <w:rFonts w:ascii="Garamond" w:hAnsi="Garamond"/>
                <w:sz w:val="22"/>
                <w:szCs w:val="22"/>
              </w:rPr>
              <w:t>s</w:t>
            </w:r>
            <w:r>
              <w:rPr>
                <w:rFonts w:ascii="Garamond" w:hAnsi="Garamond"/>
                <w:sz w:val="22"/>
                <w:szCs w:val="22"/>
              </w:rPr>
              <w:t xml:space="preserve"> environs and ascertained their involvement in</w:t>
            </w:r>
            <w:r w:rsidR="00031100">
              <w:rPr>
                <w:rFonts w:ascii="Garamond" w:hAnsi="Garamond"/>
                <w:sz w:val="22"/>
                <w:szCs w:val="22"/>
              </w:rPr>
              <w:t xml:space="preserve"> </w:t>
            </w:r>
            <w:r>
              <w:rPr>
                <w:rFonts w:ascii="Garamond" w:hAnsi="Garamond"/>
                <w:sz w:val="22"/>
                <w:szCs w:val="22"/>
              </w:rPr>
              <w:t xml:space="preserve">case of accident at place of work and treatment of workers.  </w:t>
            </w:r>
          </w:p>
        </w:tc>
        <w:tc>
          <w:tcPr>
            <w:tcW w:w="2427" w:type="dxa"/>
            <w:gridSpan w:val="2"/>
          </w:tcPr>
          <w:p w14:paraId="23FE5FF2" w14:textId="77777777" w:rsidR="00A3489F" w:rsidRDefault="00F94381" w:rsidP="00FA76A1">
            <w:pPr>
              <w:pStyle w:val="Default"/>
              <w:spacing w:line="276" w:lineRule="auto"/>
              <w:ind w:left="-41"/>
              <w:rPr>
                <w:rFonts w:ascii="Garamond" w:hAnsi="Garamond"/>
                <w:sz w:val="22"/>
                <w:szCs w:val="22"/>
              </w:rPr>
            </w:pPr>
            <w:r>
              <w:rPr>
                <w:rFonts w:ascii="Garamond" w:hAnsi="Garamond"/>
                <w:sz w:val="22"/>
                <w:szCs w:val="22"/>
              </w:rPr>
              <w:t xml:space="preserve">Provide projection information including capacity and capability to handle cases. </w:t>
            </w:r>
          </w:p>
        </w:tc>
        <w:tc>
          <w:tcPr>
            <w:tcW w:w="1783" w:type="dxa"/>
            <w:gridSpan w:val="2"/>
          </w:tcPr>
          <w:p w14:paraId="70B3936A" w14:textId="77777777" w:rsidR="00A3489F" w:rsidRDefault="00F94381" w:rsidP="00FA76A1">
            <w:pPr>
              <w:pStyle w:val="Default"/>
              <w:spacing w:line="276" w:lineRule="auto"/>
              <w:ind w:left="-38"/>
              <w:rPr>
                <w:rFonts w:ascii="Garamond" w:hAnsi="Garamond"/>
                <w:sz w:val="22"/>
                <w:szCs w:val="22"/>
              </w:rPr>
            </w:pPr>
            <w:r>
              <w:rPr>
                <w:rFonts w:ascii="Garamond" w:hAnsi="Garamond"/>
                <w:sz w:val="22"/>
                <w:szCs w:val="22"/>
              </w:rPr>
              <w:t xml:space="preserve">One time during project planning and design. </w:t>
            </w:r>
          </w:p>
        </w:tc>
        <w:tc>
          <w:tcPr>
            <w:tcW w:w="1550" w:type="dxa"/>
          </w:tcPr>
          <w:p w14:paraId="342B34CE" w14:textId="44F0CD8C" w:rsidR="00A3489F" w:rsidRDefault="00F94381" w:rsidP="00CC6FF2">
            <w:pPr>
              <w:pStyle w:val="Default"/>
              <w:spacing w:line="276" w:lineRule="auto"/>
              <w:ind w:left="-21"/>
              <w:rPr>
                <w:rFonts w:ascii="Garamond" w:hAnsi="Garamond"/>
                <w:sz w:val="22"/>
                <w:szCs w:val="22"/>
              </w:rPr>
            </w:pPr>
            <w:r>
              <w:rPr>
                <w:rFonts w:ascii="Garamond" w:hAnsi="Garamond"/>
                <w:sz w:val="22"/>
                <w:szCs w:val="22"/>
              </w:rPr>
              <w:t>ESO</w:t>
            </w:r>
            <w:r w:rsidR="00CC6FF2">
              <w:rPr>
                <w:rFonts w:ascii="Garamond" w:hAnsi="Garamond"/>
                <w:sz w:val="22"/>
                <w:szCs w:val="22"/>
              </w:rPr>
              <w:t xml:space="preserve"> </w:t>
            </w:r>
            <w:r>
              <w:rPr>
                <w:rFonts w:ascii="Garamond" w:hAnsi="Garamond"/>
                <w:sz w:val="22"/>
                <w:szCs w:val="22"/>
              </w:rPr>
              <w:t>/</w:t>
            </w:r>
            <w:r w:rsidR="00CC6FF2">
              <w:rPr>
                <w:rFonts w:ascii="Garamond" w:hAnsi="Garamond"/>
                <w:sz w:val="22"/>
                <w:szCs w:val="22"/>
              </w:rPr>
              <w:t xml:space="preserve"> </w:t>
            </w:r>
            <w:r>
              <w:rPr>
                <w:rFonts w:ascii="Garamond" w:hAnsi="Garamond"/>
                <w:sz w:val="22"/>
                <w:szCs w:val="22"/>
              </w:rPr>
              <w:t xml:space="preserve">Environmental Consultant </w:t>
            </w:r>
          </w:p>
        </w:tc>
      </w:tr>
      <w:tr w:rsidR="00A3489F" w14:paraId="3D689C87" w14:textId="77777777" w:rsidTr="00A3489F">
        <w:trPr>
          <w:trHeight w:val="855"/>
        </w:trPr>
        <w:tc>
          <w:tcPr>
            <w:tcW w:w="2403" w:type="dxa"/>
          </w:tcPr>
          <w:p w14:paraId="1F496348" w14:textId="77777777" w:rsidR="00A3489F" w:rsidRDefault="00F94381" w:rsidP="00647C69">
            <w:pPr>
              <w:pStyle w:val="Default"/>
              <w:spacing w:line="276" w:lineRule="auto"/>
              <w:rPr>
                <w:rFonts w:ascii="Garamond" w:hAnsi="Garamond"/>
                <w:sz w:val="22"/>
                <w:szCs w:val="22"/>
              </w:rPr>
            </w:pPr>
            <w:r>
              <w:rPr>
                <w:rFonts w:ascii="Garamond" w:hAnsi="Garamond"/>
                <w:sz w:val="22"/>
                <w:szCs w:val="22"/>
              </w:rPr>
              <w:lastRenderedPageBreak/>
              <w:t xml:space="preserve">Security Department </w:t>
            </w:r>
          </w:p>
        </w:tc>
        <w:tc>
          <w:tcPr>
            <w:tcW w:w="2025" w:type="dxa"/>
            <w:gridSpan w:val="3"/>
          </w:tcPr>
          <w:p w14:paraId="5D7273BB" w14:textId="77777777" w:rsidR="00A3489F" w:rsidRDefault="00F94381" w:rsidP="00FA76A1">
            <w:pPr>
              <w:pStyle w:val="Default"/>
              <w:spacing w:line="276" w:lineRule="auto"/>
              <w:ind w:left="0"/>
              <w:rPr>
                <w:rFonts w:ascii="Garamond" w:hAnsi="Garamond"/>
                <w:sz w:val="22"/>
                <w:szCs w:val="22"/>
              </w:rPr>
            </w:pPr>
            <w:r>
              <w:rPr>
                <w:rFonts w:ascii="Garamond" w:hAnsi="Garamond"/>
                <w:sz w:val="22"/>
                <w:szCs w:val="22"/>
              </w:rPr>
              <w:t xml:space="preserve">To understand the security apparatus in the community and level of operation within. </w:t>
            </w:r>
          </w:p>
        </w:tc>
        <w:tc>
          <w:tcPr>
            <w:tcW w:w="2427" w:type="dxa"/>
            <w:gridSpan w:val="2"/>
          </w:tcPr>
          <w:p w14:paraId="0ACEBE14" w14:textId="77777777" w:rsidR="00A3489F" w:rsidRDefault="00F73954" w:rsidP="00FA76A1">
            <w:pPr>
              <w:pStyle w:val="Default"/>
              <w:spacing w:line="276" w:lineRule="auto"/>
              <w:ind w:left="-41"/>
              <w:rPr>
                <w:rFonts w:ascii="Garamond" w:hAnsi="Garamond"/>
                <w:sz w:val="22"/>
                <w:szCs w:val="22"/>
              </w:rPr>
            </w:pPr>
            <w:r>
              <w:rPr>
                <w:rFonts w:ascii="Garamond" w:hAnsi="Garamond"/>
                <w:sz w:val="22"/>
                <w:szCs w:val="22"/>
              </w:rPr>
              <w:t xml:space="preserve">To provide information on their capacity and capability to handle any security treats to the project and the community </w:t>
            </w:r>
          </w:p>
        </w:tc>
        <w:tc>
          <w:tcPr>
            <w:tcW w:w="1783" w:type="dxa"/>
            <w:gridSpan w:val="2"/>
          </w:tcPr>
          <w:p w14:paraId="385EC362" w14:textId="77777777" w:rsidR="00A3489F" w:rsidRDefault="00F73954" w:rsidP="00FA76A1">
            <w:pPr>
              <w:pStyle w:val="Default"/>
              <w:spacing w:line="276" w:lineRule="auto"/>
              <w:ind w:left="-38"/>
              <w:rPr>
                <w:rFonts w:ascii="Garamond" w:hAnsi="Garamond"/>
                <w:sz w:val="22"/>
                <w:szCs w:val="22"/>
              </w:rPr>
            </w:pPr>
            <w:r>
              <w:rPr>
                <w:rFonts w:ascii="Garamond" w:hAnsi="Garamond"/>
                <w:sz w:val="22"/>
                <w:szCs w:val="22"/>
              </w:rPr>
              <w:t xml:space="preserve">One time during project planning, operation and completion. </w:t>
            </w:r>
          </w:p>
        </w:tc>
        <w:tc>
          <w:tcPr>
            <w:tcW w:w="1550" w:type="dxa"/>
          </w:tcPr>
          <w:p w14:paraId="267A5055" w14:textId="77777777" w:rsidR="00A3489F" w:rsidRDefault="00F73954" w:rsidP="00042328">
            <w:pPr>
              <w:pStyle w:val="Default"/>
              <w:spacing w:line="276" w:lineRule="auto"/>
              <w:ind w:left="0"/>
              <w:rPr>
                <w:rFonts w:ascii="Garamond" w:hAnsi="Garamond"/>
                <w:sz w:val="22"/>
                <w:szCs w:val="22"/>
              </w:rPr>
            </w:pPr>
            <w:r>
              <w:rPr>
                <w:rFonts w:ascii="Garamond" w:hAnsi="Garamond"/>
                <w:sz w:val="22"/>
                <w:szCs w:val="22"/>
              </w:rPr>
              <w:t xml:space="preserve">ESO/ Environmental Safeguard </w:t>
            </w:r>
          </w:p>
        </w:tc>
      </w:tr>
    </w:tbl>
    <w:p w14:paraId="7149C41A" w14:textId="77777777" w:rsidR="0030139A" w:rsidRDefault="0030139A" w:rsidP="00647C69">
      <w:pPr>
        <w:spacing w:line="276" w:lineRule="auto"/>
        <w:rPr>
          <w:rFonts w:ascii="Garamond" w:eastAsia="Arial" w:hAnsi="Garamond"/>
          <w:b/>
          <w:bCs/>
          <w:kern w:val="32"/>
          <w:szCs w:val="28"/>
        </w:rPr>
      </w:pPr>
    </w:p>
    <w:p w14:paraId="35F50A37" w14:textId="77777777" w:rsidR="0030139A" w:rsidRDefault="00031100" w:rsidP="00647C69">
      <w:pPr>
        <w:spacing w:line="276" w:lineRule="auto"/>
        <w:ind w:right="260"/>
        <w:jc w:val="both"/>
        <w:rPr>
          <w:rFonts w:ascii="Garamond" w:eastAsia="Arial" w:hAnsi="Garamond" w:cs="Arial"/>
          <w:sz w:val="24"/>
          <w:szCs w:val="24"/>
        </w:rPr>
      </w:pPr>
      <w:r>
        <w:rPr>
          <w:rFonts w:ascii="Garamond" w:eastAsia="Arial" w:hAnsi="Garamond" w:cs="Arial"/>
          <w:sz w:val="24"/>
          <w:szCs w:val="24"/>
        </w:rPr>
        <w:t>**Photos and attendance sheets</w:t>
      </w:r>
      <w:r w:rsidR="000E6937">
        <w:rPr>
          <w:rFonts w:ascii="Garamond" w:eastAsia="Arial" w:hAnsi="Garamond" w:cs="Arial"/>
          <w:sz w:val="24"/>
          <w:szCs w:val="24"/>
        </w:rPr>
        <w:t xml:space="preserve"> of consultation are provided in annex</w:t>
      </w:r>
      <w:r>
        <w:rPr>
          <w:rFonts w:ascii="Garamond" w:eastAsia="Arial" w:hAnsi="Garamond" w:cs="Arial"/>
          <w:sz w:val="24"/>
          <w:szCs w:val="24"/>
        </w:rPr>
        <w:t xml:space="preserve"> 1 and 2 below.</w:t>
      </w:r>
      <w:r w:rsidR="000E6937">
        <w:rPr>
          <w:rFonts w:ascii="Garamond" w:eastAsia="Arial" w:hAnsi="Garamond" w:cs="Arial"/>
          <w:sz w:val="24"/>
          <w:szCs w:val="24"/>
        </w:rPr>
        <w:t xml:space="preserve"> </w:t>
      </w:r>
    </w:p>
    <w:p w14:paraId="1495A1B2" w14:textId="77777777" w:rsidR="0030139A" w:rsidRDefault="0030139A" w:rsidP="00647C69">
      <w:pPr>
        <w:spacing w:line="276" w:lineRule="auto"/>
        <w:ind w:right="260"/>
        <w:jc w:val="both"/>
        <w:rPr>
          <w:rFonts w:ascii="Garamond" w:eastAsia="Arial" w:hAnsi="Garamond" w:cs="Arial"/>
          <w:sz w:val="24"/>
          <w:szCs w:val="24"/>
        </w:rPr>
      </w:pPr>
    </w:p>
    <w:bookmarkEnd w:id="251"/>
    <w:bookmarkEnd w:id="252"/>
    <w:p w14:paraId="4B68E89A" w14:textId="77777777" w:rsidR="0030139A" w:rsidRDefault="0030139A" w:rsidP="00647C69">
      <w:pPr>
        <w:spacing w:line="276" w:lineRule="auto"/>
        <w:sectPr w:rsidR="0030139A">
          <w:pgSz w:w="11900" w:h="16838"/>
          <w:pgMar w:top="892" w:right="1106" w:bottom="0" w:left="1440" w:header="630" w:footer="450" w:gutter="0"/>
          <w:cols w:space="720" w:equalWidth="0">
            <w:col w:w="9360"/>
          </w:cols>
        </w:sectPr>
      </w:pPr>
    </w:p>
    <w:p w14:paraId="12B04BF7" w14:textId="77777777" w:rsidR="0030139A" w:rsidRDefault="0030139A" w:rsidP="00647C69">
      <w:pPr>
        <w:spacing w:line="276" w:lineRule="auto"/>
        <w:sectPr w:rsidR="0030139A">
          <w:type w:val="continuous"/>
          <w:pgSz w:w="11900" w:h="16838"/>
          <w:pgMar w:top="892" w:right="1106" w:bottom="0" w:left="1440" w:header="630" w:footer="450" w:gutter="0"/>
          <w:cols w:num="3" w:space="720" w:equalWidth="0">
            <w:col w:w="3340" w:space="720"/>
            <w:col w:w="3740" w:space="720"/>
            <w:col w:w="840"/>
          </w:cols>
        </w:sectPr>
      </w:pPr>
    </w:p>
    <w:p w14:paraId="105F0B6A" w14:textId="77777777" w:rsidR="000D3B16" w:rsidRDefault="000D3B16" w:rsidP="00647C69">
      <w:pPr>
        <w:pStyle w:val="Heading1"/>
        <w:spacing w:line="276" w:lineRule="auto"/>
        <w:jc w:val="both"/>
        <w:rPr>
          <w:sz w:val="24"/>
          <w:szCs w:val="24"/>
        </w:rPr>
      </w:pPr>
      <w:bookmarkStart w:id="314" w:name="page306"/>
      <w:bookmarkStart w:id="315" w:name="page307"/>
      <w:bookmarkStart w:id="316" w:name="_Toc125483650"/>
      <w:bookmarkEnd w:id="314"/>
      <w:bookmarkEnd w:id="315"/>
      <w:r>
        <w:rPr>
          <w:sz w:val="24"/>
          <w:szCs w:val="24"/>
        </w:rPr>
        <w:lastRenderedPageBreak/>
        <w:t xml:space="preserve">Conclusion and </w:t>
      </w:r>
      <w:r w:rsidRPr="000D3B16">
        <w:rPr>
          <w:sz w:val="24"/>
          <w:szCs w:val="24"/>
        </w:rPr>
        <w:t>Recommendations</w:t>
      </w:r>
      <w:bookmarkEnd w:id="316"/>
    </w:p>
    <w:p w14:paraId="29459C54" w14:textId="77777777" w:rsidR="005960B6" w:rsidRDefault="005960B6" w:rsidP="00647C69">
      <w:pPr>
        <w:spacing w:line="276" w:lineRule="auto"/>
        <w:jc w:val="both"/>
      </w:pPr>
    </w:p>
    <w:p w14:paraId="6E8B0C8B" w14:textId="77777777" w:rsidR="005960B6" w:rsidRDefault="005960B6" w:rsidP="00647C69">
      <w:pPr>
        <w:spacing w:line="276" w:lineRule="auto"/>
        <w:ind w:left="19"/>
        <w:jc w:val="both"/>
        <w:rPr>
          <w:rFonts w:ascii="Garamond" w:hAnsi="Garamond"/>
          <w:sz w:val="24"/>
          <w:szCs w:val="24"/>
        </w:rPr>
      </w:pPr>
      <w:r w:rsidRPr="005960B6">
        <w:rPr>
          <w:rFonts w:ascii="Garamond" w:hAnsi="Garamond"/>
          <w:sz w:val="24"/>
          <w:szCs w:val="24"/>
        </w:rPr>
        <w:t>The project implementation shall be committed to ensuring sustainable environmental management and safeguarding the health and safety of the construction workers and the public during the implementation of the proposed project. The project implementation team is aware of the national building regulation</w:t>
      </w:r>
      <w:r w:rsidR="00073683">
        <w:rPr>
          <w:rFonts w:ascii="Garamond" w:hAnsi="Garamond"/>
          <w:sz w:val="24"/>
          <w:szCs w:val="24"/>
        </w:rPr>
        <w:t>s</w:t>
      </w:r>
      <w:r w:rsidRPr="005960B6">
        <w:rPr>
          <w:rFonts w:ascii="Garamond" w:hAnsi="Garamond"/>
          <w:sz w:val="24"/>
          <w:szCs w:val="24"/>
        </w:rPr>
        <w:t xml:space="preserve"> </w:t>
      </w:r>
      <w:r>
        <w:rPr>
          <w:rFonts w:ascii="Garamond" w:hAnsi="Garamond"/>
          <w:sz w:val="24"/>
          <w:szCs w:val="24"/>
        </w:rPr>
        <w:t>and the nat</w:t>
      </w:r>
      <w:r w:rsidR="00073683">
        <w:rPr>
          <w:rFonts w:ascii="Garamond" w:hAnsi="Garamond"/>
          <w:sz w:val="24"/>
          <w:szCs w:val="24"/>
        </w:rPr>
        <w:t>ional environmental policies and</w:t>
      </w:r>
      <w:r>
        <w:rPr>
          <w:rFonts w:ascii="Garamond" w:hAnsi="Garamond"/>
          <w:sz w:val="24"/>
          <w:szCs w:val="24"/>
        </w:rPr>
        <w:t xml:space="preserve"> laws </w:t>
      </w:r>
      <w:r w:rsidRPr="005960B6">
        <w:rPr>
          <w:rFonts w:ascii="Garamond" w:hAnsi="Garamond"/>
          <w:sz w:val="24"/>
          <w:szCs w:val="24"/>
        </w:rPr>
        <w:t>of Nigeria</w:t>
      </w:r>
      <w:r w:rsidR="00073683">
        <w:rPr>
          <w:rFonts w:ascii="Garamond" w:hAnsi="Garamond"/>
          <w:sz w:val="24"/>
          <w:szCs w:val="24"/>
        </w:rPr>
        <w:t xml:space="preserve"> and the Sponsor</w:t>
      </w:r>
      <w:r w:rsidRPr="005960B6">
        <w:rPr>
          <w:rFonts w:ascii="Garamond" w:hAnsi="Garamond"/>
          <w:sz w:val="24"/>
          <w:szCs w:val="24"/>
        </w:rPr>
        <w:t>, and will ensure that the project follows the guidelines and requirements. This ESMP has identified and assessed key environmental and social impacts and concerns that may arise from the implement</w:t>
      </w:r>
      <w:r>
        <w:rPr>
          <w:rFonts w:ascii="Garamond" w:hAnsi="Garamond"/>
          <w:sz w:val="24"/>
          <w:szCs w:val="24"/>
        </w:rPr>
        <w:t xml:space="preserve">ation of the proposed project. </w:t>
      </w:r>
      <w:r w:rsidRPr="005960B6">
        <w:rPr>
          <w:rFonts w:ascii="Garamond" w:hAnsi="Garamond"/>
          <w:sz w:val="24"/>
          <w:szCs w:val="24"/>
        </w:rPr>
        <w:t>Consultations, field inspections and studies helped in the identification of the project’s adverse environmental and social</w:t>
      </w:r>
      <w:r w:rsidR="00B5053B">
        <w:rPr>
          <w:rFonts w:ascii="Garamond" w:hAnsi="Garamond"/>
          <w:sz w:val="24"/>
          <w:szCs w:val="24"/>
        </w:rPr>
        <w:t xml:space="preserve"> impacts. A monitoring program</w:t>
      </w:r>
      <w:r w:rsidRPr="005960B6">
        <w:rPr>
          <w:rFonts w:ascii="Garamond" w:hAnsi="Garamond"/>
          <w:sz w:val="24"/>
          <w:szCs w:val="24"/>
        </w:rPr>
        <w:t xml:space="preserve"> to help detect changes arising from the predicted adverse impacts has also been presented in this ESMP. </w:t>
      </w:r>
    </w:p>
    <w:p w14:paraId="676D1C04" w14:textId="77777777" w:rsidR="005960B6" w:rsidRPr="005960B6" w:rsidRDefault="005960B6" w:rsidP="00647C69">
      <w:pPr>
        <w:spacing w:line="276" w:lineRule="auto"/>
        <w:ind w:left="19"/>
        <w:jc w:val="both"/>
        <w:rPr>
          <w:rFonts w:ascii="Garamond" w:hAnsi="Garamond"/>
          <w:sz w:val="24"/>
          <w:szCs w:val="24"/>
        </w:rPr>
      </w:pPr>
    </w:p>
    <w:p w14:paraId="5FD8B877" w14:textId="77777777" w:rsidR="000D3B16" w:rsidRDefault="000D3B16" w:rsidP="00617EB2">
      <w:pPr>
        <w:pStyle w:val="ListParagraph"/>
        <w:numPr>
          <w:ilvl w:val="0"/>
          <w:numId w:val="74"/>
        </w:numPr>
        <w:spacing w:line="276" w:lineRule="auto"/>
        <w:jc w:val="both"/>
        <w:rPr>
          <w:rFonts w:ascii="Garamond" w:hAnsi="Garamond"/>
          <w:sz w:val="24"/>
          <w:szCs w:val="24"/>
        </w:rPr>
      </w:pPr>
      <w:r w:rsidRPr="000D3B16">
        <w:rPr>
          <w:rFonts w:ascii="Garamond" w:hAnsi="Garamond"/>
          <w:sz w:val="24"/>
          <w:szCs w:val="24"/>
        </w:rPr>
        <w:t>It is recommended that the design should be reviewed to make provisions for increasing the headroom to 4m as opposed to 3m. The project should also consider the use of fire-resistant materials for the ceiling to help in preventing incidence of fire considering the large presence of ICT</w:t>
      </w:r>
      <w:r w:rsidR="00B5053B">
        <w:rPr>
          <w:rFonts w:ascii="Garamond" w:hAnsi="Garamond"/>
          <w:sz w:val="24"/>
          <w:szCs w:val="24"/>
        </w:rPr>
        <w:t xml:space="preserve"> materials to be used in these Centre</w:t>
      </w:r>
      <w:r w:rsidRPr="000D3B16">
        <w:rPr>
          <w:rFonts w:ascii="Garamond" w:hAnsi="Garamond"/>
          <w:sz w:val="24"/>
          <w:szCs w:val="24"/>
        </w:rPr>
        <w:t>.</w:t>
      </w:r>
    </w:p>
    <w:p w14:paraId="1829A678" w14:textId="0EB2282D" w:rsidR="000D3B16" w:rsidRPr="000D3B16" w:rsidRDefault="000D3B16" w:rsidP="00617EB2">
      <w:pPr>
        <w:pStyle w:val="ListParagraph"/>
        <w:numPr>
          <w:ilvl w:val="0"/>
          <w:numId w:val="74"/>
        </w:numPr>
        <w:spacing w:line="276" w:lineRule="auto"/>
        <w:jc w:val="both"/>
        <w:rPr>
          <w:rStyle w:val="cf21"/>
          <w:rFonts w:ascii="Garamond" w:hAnsi="Garamond" w:cs="Times New Roman"/>
          <w:sz w:val="24"/>
          <w:szCs w:val="24"/>
        </w:rPr>
      </w:pPr>
      <w:r w:rsidRPr="00FA76A1">
        <w:rPr>
          <w:rStyle w:val="cf01"/>
          <w:rFonts w:ascii="Garamond" w:hAnsi="Garamond"/>
          <w:b w:val="0"/>
          <w:bCs w:val="0"/>
          <w:sz w:val="24"/>
          <w:szCs w:val="24"/>
          <w:u w:val="none"/>
        </w:rPr>
        <w:t>It is recommended to use</w:t>
      </w:r>
      <w:r w:rsidR="00FA76A1">
        <w:rPr>
          <w:rStyle w:val="cf01"/>
          <w:rFonts w:ascii="Garamond" w:hAnsi="Garamond"/>
          <w:sz w:val="24"/>
          <w:szCs w:val="24"/>
        </w:rPr>
        <w:t xml:space="preserve"> </w:t>
      </w:r>
      <w:r w:rsidRPr="000D3B16">
        <w:rPr>
          <w:rStyle w:val="cf21"/>
          <w:rFonts w:ascii="Garamond" w:hAnsi="Garamond"/>
          <w:sz w:val="24"/>
          <w:szCs w:val="24"/>
        </w:rPr>
        <w:t xml:space="preserve">local labour (from within the community) to reduce impacts associated with labor influx and create opportunity for employment for locals </w:t>
      </w:r>
    </w:p>
    <w:p w14:paraId="10E3F907" w14:textId="77777777" w:rsidR="005960B6" w:rsidRPr="005960B6" w:rsidRDefault="000D3B16" w:rsidP="00617EB2">
      <w:pPr>
        <w:pStyle w:val="ListParagraph"/>
        <w:numPr>
          <w:ilvl w:val="0"/>
          <w:numId w:val="74"/>
        </w:numPr>
        <w:spacing w:line="276" w:lineRule="auto"/>
        <w:jc w:val="both"/>
        <w:rPr>
          <w:rStyle w:val="cf21"/>
          <w:rFonts w:ascii="Garamond" w:hAnsi="Garamond" w:cs="Times New Roman"/>
          <w:sz w:val="24"/>
          <w:szCs w:val="24"/>
        </w:rPr>
      </w:pPr>
      <w:r w:rsidRPr="000D3B16">
        <w:rPr>
          <w:rStyle w:val="cf21"/>
          <w:rFonts w:ascii="Garamond" w:hAnsi="Garamond"/>
          <w:sz w:val="24"/>
          <w:szCs w:val="24"/>
        </w:rPr>
        <w:t xml:space="preserve">Limit movement to off-peak hours (peak hours are: 7:30AM – 10:00AM; and 4:00PM – 5:30PM on Mondays – Fridays </w:t>
      </w:r>
    </w:p>
    <w:p w14:paraId="14D53433" w14:textId="77777777" w:rsidR="005960B6" w:rsidRDefault="000D3B16" w:rsidP="00617EB2">
      <w:pPr>
        <w:pStyle w:val="ListParagraph"/>
        <w:numPr>
          <w:ilvl w:val="0"/>
          <w:numId w:val="74"/>
        </w:numPr>
        <w:spacing w:line="276" w:lineRule="auto"/>
        <w:jc w:val="both"/>
        <w:rPr>
          <w:rFonts w:ascii="Garamond" w:hAnsi="Garamond"/>
          <w:sz w:val="24"/>
          <w:szCs w:val="24"/>
        </w:rPr>
      </w:pPr>
      <w:r w:rsidRPr="005960B6">
        <w:rPr>
          <w:rStyle w:val="cf21"/>
          <w:rFonts w:ascii="Garamond" w:hAnsi="Garamond"/>
          <w:sz w:val="24"/>
          <w:szCs w:val="24"/>
        </w:rPr>
        <w:t>Waste should be managed in line with the waste management plan stated in the annex</w:t>
      </w:r>
      <w:r w:rsidR="00073683">
        <w:rPr>
          <w:rStyle w:val="cf21"/>
          <w:rFonts w:ascii="Garamond" w:hAnsi="Garamond"/>
          <w:sz w:val="24"/>
          <w:szCs w:val="24"/>
        </w:rPr>
        <w:t xml:space="preserve">. </w:t>
      </w:r>
      <w:r w:rsidRPr="005960B6">
        <w:rPr>
          <w:rFonts w:ascii="Garamond" w:hAnsi="Garamond"/>
          <w:sz w:val="24"/>
          <w:szCs w:val="24"/>
        </w:rPr>
        <w:t>The contractor to liaise with the personnel at the security pos</w:t>
      </w:r>
      <w:r w:rsidR="00B5053B">
        <w:rPr>
          <w:rFonts w:ascii="Garamond" w:hAnsi="Garamond"/>
          <w:sz w:val="24"/>
          <w:szCs w:val="24"/>
        </w:rPr>
        <w:t>t and the ABU Main Campus</w:t>
      </w:r>
      <w:r w:rsidRPr="005960B6">
        <w:rPr>
          <w:rFonts w:ascii="Garamond" w:hAnsi="Garamond"/>
          <w:sz w:val="24"/>
          <w:szCs w:val="24"/>
        </w:rPr>
        <w:t xml:space="preserve"> gate security on traffic control </w:t>
      </w:r>
    </w:p>
    <w:p w14:paraId="524033E9" w14:textId="77777777" w:rsidR="005960B6" w:rsidRPr="005960B6" w:rsidRDefault="005960B6" w:rsidP="00617EB2">
      <w:pPr>
        <w:pStyle w:val="ListParagraph"/>
        <w:numPr>
          <w:ilvl w:val="0"/>
          <w:numId w:val="74"/>
        </w:numPr>
        <w:spacing w:line="276" w:lineRule="auto"/>
        <w:jc w:val="both"/>
        <w:rPr>
          <w:rFonts w:ascii="Garamond" w:hAnsi="Garamond"/>
          <w:sz w:val="24"/>
          <w:szCs w:val="24"/>
        </w:rPr>
      </w:pPr>
      <w:r w:rsidRPr="005960B6">
        <w:rPr>
          <w:rFonts w:ascii="Garamond" w:hAnsi="Garamond"/>
          <w:sz w:val="24"/>
          <w:szCs w:val="24"/>
        </w:rPr>
        <w:t xml:space="preserve">The recommendations outlined in the ESMP for the project will ensure a high level of health, safety, and environmental management for the proposed project.  </w:t>
      </w:r>
    </w:p>
    <w:p w14:paraId="04145202" w14:textId="77777777" w:rsidR="000D3B16" w:rsidRDefault="000D3B16" w:rsidP="00647C69">
      <w:pPr>
        <w:pStyle w:val="ListParagraph"/>
        <w:spacing w:line="276" w:lineRule="auto"/>
        <w:jc w:val="both"/>
        <w:rPr>
          <w:rFonts w:ascii="Garamond" w:hAnsi="Garamond"/>
          <w:sz w:val="24"/>
          <w:szCs w:val="24"/>
        </w:rPr>
      </w:pPr>
    </w:p>
    <w:p w14:paraId="1A9ABA78" w14:textId="77777777" w:rsidR="005960B6" w:rsidRPr="000D3B16" w:rsidRDefault="005960B6" w:rsidP="00647C69">
      <w:pPr>
        <w:pStyle w:val="ListParagraph"/>
        <w:spacing w:line="276" w:lineRule="auto"/>
        <w:jc w:val="both"/>
        <w:rPr>
          <w:rFonts w:ascii="Garamond" w:hAnsi="Garamond"/>
          <w:sz w:val="24"/>
          <w:szCs w:val="24"/>
        </w:rPr>
      </w:pPr>
    </w:p>
    <w:p w14:paraId="3CF059B9" w14:textId="77777777" w:rsidR="000D3B16" w:rsidRPr="005960B6" w:rsidRDefault="000D3B16" w:rsidP="00647C69">
      <w:pPr>
        <w:spacing w:line="276" w:lineRule="auto"/>
        <w:ind w:left="19"/>
      </w:pPr>
      <w:r w:rsidRPr="000D3B16">
        <w:rPr>
          <w:rFonts w:ascii="Garamond" w:hAnsi="Garamond"/>
          <w:sz w:val="24"/>
          <w:szCs w:val="24"/>
        </w:rPr>
        <w:br w:type="page"/>
      </w:r>
    </w:p>
    <w:p w14:paraId="6BAED6A9" w14:textId="77777777" w:rsidR="0030139A" w:rsidRDefault="00BE4DF3" w:rsidP="00647C69">
      <w:pPr>
        <w:pStyle w:val="Heading10"/>
        <w:spacing w:line="276" w:lineRule="auto"/>
        <w:jc w:val="center"/>
        <w:rPr>
          <w:rFonts w:ascii="Garamond" w:eastAsia="Arial" w:hAnsi="Garamond"/>
          <w:sz w:val="28"/>
          <w:szCs w:val="28"/>
        </w:rPr>
      </w:pPr>
      <w:r>
        <w:rPr>
          <w:rFonts w:ascii="Garamond" w:eastAsia="Arial" w:hAnsi="Garamond"/>
          <w:sz w:val="28"/>
          <w:szCs w:val="28"/>
        </w:rPr>
        <w:lastRenderedPageBreak/>
        <w:t xml:space="preserve">   </w:t>
      </w:r>
      <w:bookmarkStart w:id="317" w:name="_Toc56988586"/>
      <w:bookmarkStart w:id="318" w:name="_Toc125483651"/>
      <w:r>
        <w:rPr>
          <w:rFonts w:ascii="Garamond" w:eastAsia="Arial" w:hAnsi="Garamond"/>
          <w:sz w:val="28"/>
          <w:szCs w:val="28"/>
        </w:rPr>
        <w:t>REFERENCES</w:t>
      </w:r>
      <w:bookmarkEnd w:id="317"/>
      <w:bookmarkEnd w:id="318"/>
    </w:p>
    <w:p w14:paraId="2D6E0409"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Addax, 2010: Environmental Impact Assessment of Shoreline Logistics Base Expansion Project, Calabar, Cross Rivers State.</w:t>
      </w:r>
    </w:p>
    <w:p w14:paraId="709DA3CF" w14:textId="77777777" w:rsidR="006547E6" w:rsidRPr="006547E6" w:rsidRDefault="006547E6" w:rsidP="00617EB2">
      <w:pPr>
        <w:pStyle w:val="ListParagraph"/>
        <w:numPr>
          <w:ilvl w:val="0"/>
          <w:numId w:val="70"/>
        </w:numPr>
        <w:spacing w:line="276" w:lineRule="auto"/>
        <w:ind w:right="340"/>
        <w:jc w:val="both"/>
        <w:rPr>
          <w:rFonts w:ascii="Garamond" w:hAnsi="Garamond"/>
          <w:sz w:val="24"/>
          <w:szCs w:val="24"/>
        </w:rPr>
      </w:pPr>
      <w:r>
        <w:t>AAU Environmental and Social Management Framework (ESMF), Revised version 28 November 2018</w:t>
      </w:r>
    </w:p>
    <w:p w14:paraId="6AA23488"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 xml:space="preserve">Beyond </w:t>
      </w:r>
      <w:r w:rsidRPr="006547E6">
        <w:rPr>
          <w:rFonts w:ascii="Garamond" w:eastAsia="Times New Roman" w:hAnsi="Garamond"/>
          <w:sz w:val="24"/>
          <w:szCs w:val="24"/>
          <w:lang w:val="en-GB"/>
        </w:rPr>
        <w:t>Africa Centre of Excellence for Neglected Tropical Disease and Forensic Biotechnology (ACENTDFB)</w:t>
      </w:r>
    </w:p>
    <w:p w14:paraId="6BC63AD1" w14:textId="77777777" w:rsid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hAnsi="Garamond"/>
          <w:sz w:val="24"/>
          <w:szCs w:val="24"/>
        </w:rPr>
        <w:t>Designing Buildings, the Construction Wiki (Sept. 2021) Risk in Building Essential Construction</w:t>
      </w:r>
    </w:p>
    <w:p w14:paraId="2ECB55F8" w14:textId="77777777" w:rsid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hAnsi="Garamond"/>
          <w:sz w:val="24"/>
          <w:szCs w:val="24"/>
        </w:rPr>
        <w:t xml:space="preserve">DUO Associates, (April 2022) Designs report of a Proposed Construction of Forensic Laboratories&amp; Administrative Offices for ACENTDFB, Zaria. </w:t>
      </w:r>
    </w:p>
    <w:p w14:paraId="49ADD041"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IFC (International Finance Corporation 1998) “doing better business through effective public consultation and d</w:t>
      </w:r>
      <w:r w:rsidR="006547E6">
        <w:rPr>
          <w:rFonts w:ascii="Garamond" w:eastAsia="Arial" w:hAnsi="Garamond" w:cs="Arial"/>
          <w:sz w:val="24"/>
          <w:szCs w:val="24"/>
        </w:rPr>
        <w:t xml:space="preserve">isclosure”. IFC </w:t>
      </w:r>
      <w:r w:rsidR="00C42159">
        <w:rPr>
          <w:rFonts w:ascii="Garamond" w:eastAsia="Arial" w:hAnsi="Garamond" w:cs="Arial"/>
          <w:sz w:val="24"/>
          <w:szCs w:val="24"/>
        </w:rPr>
        <w:t>Washington, DC</w:t>
      </w:r>
      <w:r w:rsidR="006547E6">
        <w:rPr>
          <w:rFonts w:ascii="Garamond" w:eastAsia="Arial" w:hAnsi="Garamond" w:cs="Arial"/>
          <w:sz w:val="24"/>
          <w:szCs w:val="24"/>
        </w:rPr>
        <w:t>.</w:t>
      </w:r>
    </w:p>
    <w:p w14:paraId="2C1B1A31"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IFC (International Finance Corporation1998</w:t>
      </w:r>
      <w:r w:rsidR="00C42159" w:rsidRPr="006547E6">
        <w:rPr>
          <w:rFonts w:ascii="Garamond" w:eastAsia="Arial" w:hAnsi="Garamond" w:cs="Arial"/>
          <w:sz w:val="24"/>
          <w:szCs w:val="24"/>
        </w:rPr>
        <w:t>) “</w:t>
      </w:r>
      <w:r w:rsidRPr="006547E6">
        <w:rPr>
          <w:rFonts w:ascii="Garamond" w:eastAsia="Arial" w:hAnsi="Garamond" w:cs="Arial"/>
          <w:sz w:val="24"/>
          <w:szCs w:val="24"/>
        </w:rPr>
        <w:t>Procedure for Environmental and Social Review of Projects” IFC. December, 1998</w:t>
      </w:r>
    </w:p>
    <w:p w14:paraId="26C895B4" w14:textId="77777777" w:rsidR="006547E6" w:rsidRPr="006547E6" w:rsidRDefault="003567F1" w:rsidP="00617EB2">
      <w:pPr>
        <w:pStyle w:val="ListParagraph"/>
        <w:numPr>
          <w:ilvl w:val="0"/>
          <w:numId w:val="70"/>
        </w:numPr>
        <w:spacing w:line="276" w:lineRule="auto"/>
        <w:ind w:right="340"/>
        <w:jc w:val="both"/>
        <w:rPr>
          <w:rFonts w:ascii="Garamond" w:hAnsi="Garamond"/>
          <w:sz w:val="24"/>
          <w:szCs w:val="24"/>
        </w:rPr>
      </w:pPr>
      <w:r>
        <w:rPr>
          <w:rFonts w:ascii="Garamond" w:eastAsia="Arial" w:hAnsi="Garamond" w:cs="Arial"/>
          <w:sz w:val="24"/>
          <w:szCs w:val="24"/>
        </w:rPr>
        <w:t xml:space="preserve">Muktar S. Yusuf </w:t>
      </w:r>
      <w:r w:rsidR="00BE4DF3" w:rsidRPr="006547E6">
        <w:rPr>
          <w:rFonts w:ascii="Garamond" w:eastAsia="Arial" w:hAnsi="Garamond" w:cs="Arial"/>
          <w:sz w:val="24"/>
          <w:szCs w:val="24"/>
        </w:rPr>
        <w:t>Y, Abdullahi J. (2017), Comparative Analysis of Streams Discharged Measurement upstream of River Kubanni</w:t>
      </w:r>
      <w:r w:rsidRPr="006547E6">
        <w:rPr>
          <w:rFonts w:ascii="Garamond" w:eastAsia="Arial" w:hAnsi="Garamond" w:cs="Arial"/>
          <w:sz w:val="24"/>
          <w:szCs w:val="24"/>
        </w:rPr>
        <w:t>, Zaria</w:t>
      </w:r>
      <w:r w:rsidR="00BE4DF3" w:rsidRPr="006547E6">
        <w:rPr>
          <w:rFonts w:ascii="Garamond" w:eastAsia="Arial" w:hAnsi="Garamond" w:cs="Arial"/>
          <w:sz w:val="24"/>
          <w:szCs w:val="24"/>
        </w:rPr>
        <w:t xml:space="preserve"> Nigeria.</w:t>
      </w:r>
    </w:p>
    <w:p w14:paraId="7823F44D" w14:textId="77777777" w:rsidR="006547E6" w:rsidRPr="006547E6" w:rsidRDefault="003567F1"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World Bank</w:t>
      </w:r>
      <w:r w:rsidR="00BE4DF3" w:rsidRPr="006547E6">
        <w:rPr>
          <w:rFonts w:ascii="Garamond" w:eastAsia="Arial" w:hAnsi="Garamond" w:cs="Arial"/>
          <w:sz w:val="24"/>
          <w:szCs w:val="24"/>
        </w:rPr>
        <w:t xml:space="preserve"> Environment Department</w:t>
      </w:r>
      <w:r w:rsidRPr="006547E6">
        <w:rPr>
          <w:rFonts w:ascii="Garamond" w:eastAsia="Arial" w:hAnsi="Garamond" w:cs="Arial"/>
          <w:sz w:val="24"/>
          <w:szCs w:val="24"/>
        </w:rPr>
        <w:t>. (</w:t>
      </w:r>
      <w:r w:rsidR="00BE4DF3" w:rsidRPr="006547E6">
        <w:rPr>
          <w:rFonts w:ascii="Garamond" w:eastAsia="Arial" w:hAnsi="Garamond" w:cs="Arial"/>
          <w:sz w:val="24"/>
          <w:szCs w:val="24"/>
        </w:rPr>
        <w:t>1991).Environmental Assessment Source Book. Technical Paper 154Vol3</w:t>
      </w:r>
    </w:p>
    <w:p w14:paraId="16602CFB" w14:textId="77777777" w:rsidR="006547E6" w:rsidRPr="006547E6" w:rsidRDefault="00612A51"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World B</w:t>
      </w:r>
      <w:r w:rsidR="00BE4DF3" w:rsidRPr="006547E6">
        <w:rPr>
          <w:rFonts w:ascii="Garamond" w:eastAsia="Arial" w:hAnsi="Garamond" w:cs="Arial"/>
          <w:sz w:val="24"/>
          <w:szCs w:val="24"/>
        </w:rPr>
        <w:t xml:space="preserve">ank Group (2007) Environmental Health and Safety (EHS) Guidelines-General EHS Guidelines; Waste Management </w:t>
      </w:r>
    </w:p>
    <w:p w14:paraId="02AA482B"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World</w:t>
      </w:r>
      <w:r w:rsidR="00612A51" w:rsidRPr="006547E6">
        <w:rPr>
          <w:rFonts w:ascii="Garamond" w:eastAsia="Arial" w:hAnsi="Garamond" w:cs="Arial"/>
          <w:sz w:val="24"/>
          <w:szCs w:val="24"/>
        </w:rPr>
        <w:t xml:space="preserve"> B</w:t>
      </w:r>
      <w:r w:rsidRPr="006547E6">
        <w:rPr>
          <w:rFonts w:ascii="Garamond" w:eastAsia="Arial" w:hAnsi="Garamond" w:cs="Arial"/>
          <w:sz w:val="24"/>
          <w:szCs w:val="24"/>
        </w:rPr>
        <w:t xml:space="preserve">ank Group (2007) Environmental Health and Safety (EHS) Guidelines-General EHS Guidelines; Construction and Decommissioning </w:t>
      </w:r>
    </w:p>
    <w:p w14:paraId="599F48D3" w14:textId="77777777" w:rsidR="006547E6"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cs="Arial"/>
          <w:sz w:val="24"/>
          <w:szCs w:val="24"/>
        </w:rPr>
        <w:t>World Health Organization WHO</w:t>
      </w:r>
      <w:r w:rsidR="009D4A16" w:rsidRPr="006547E6">
        <w:rPr>
          <w:rFonts w:ascii="Garamond" w:eastAsia="Arial" w:hAnsi="Garamond" w:cs="Arial"/>
          <w:sz w:val="24"/>
          <w:szCs w:val="24"/>
        </w:rPr>
        <w:t xml:space="preserve"> </w:t>
      </w:r>
      <w:r w:rsidRPr="006547E6">
        <w:rPr>
          <w:rFonts w:ascii="Garamond" w:eastAsia="Arial" w:hAnsi="Garamond" w:cs="Arial"/>
          <w:sz w:val="24"/>
          <w:szCs w:val="24"/>
        </w:rPr>
        <w:t>(2000). Environmental Health Criteria 171p</w:t>
      </w:r>
    </w:p>
    <w:p w14:paraId="4EB9B121" w14:textId="77777777" w:rsidR="0030139A" w:rsidRPr="006547E6" w:rsidRDefault="00BE4DF3" w:rsidP="00617EB2">
      <w:pPr>
        <w:pStyle w:val="ListParagraph"/>
        <w:numPr>
          <w:ilvl w:val="0"/>
          <w:numId w:val="70"/>
        </w:numPr>
        <w:spacing w:line="276" w:lineRule="auto"/>
        <w:ind w:right="340"/>
        <w:jc w:val="both"/>
        <w:rPr>
          <w:rFonts w:ascii="Garamond" w:hAnsi="Garamond"/>
          <w:sz w:val="24"/>
          <w:szCs w:val="24"/>
        </w:rPr>
      </w:pPr>
      <w:r w:rsidRPr="006547E6">
        <w:rPr>
          <w:rFonts w:ascii="Garamond" w:eastAsia="Arial" w:hAnsi="Garamond"/>
          <w:i/>
          <w:sz w:val="28"/>
          <w:szCs w:val="28"/>
        </w:rPr>
        <w:t>https://techsafety.com/blog/commissioning-a-laboratory</w:t>
      </w:r>
      <w:r w:rsidRPr="006547E6">
        <w:rPr>
          <w:rFonts w:ascii="Garamond" w:eastAsia="Arial" w:hAnsi="Garamond"/>
          <w:i/>
          <w:sz w:val="28"/>
          <w:szCs w:val="28"/>
        </w:rPr>
        <w:br w:type="page"/>
      </w:r>
    </w:p>
    <w:p w14:paraId="44CD0DBD" w14:textId="173FD306" w:rsidR="0030139A" w:rsidRDefault="0057005C" w:rsidP="00647C69">
      <w:pPr>
        <w:pStyle w:val="Heading10"/>
        <w:spacing w:line="276" w:lineRule="auto"/>
        <w:rPr>
          <w:rFonts w:ascii="Garamond" w:hAnsi="Garamond"/>
          <w:sz w:val="72"/>
          <w:szCs w:val="72"/>
        </w:rPr>
      </w:pPr>
      <w:bookmarkStart w:id="319" w:name="_Toc125483652"/>
      <w:bookmarkStart w:id="320" w:name="_Toc56988587"/>
      <w:r>
        <w:rPr>
          <w:rFonts w:ascii="Garamond" w:eastAsia="Arial" w:hAnsi="Garamond"/>
          <w:noProof/>
          <w:sz w:val="28"/>
          <w:szCs w:val="28"/>
        </w:rPr>
        <w:lastRenderedPageBreak/>
        <w:drawing>
          <wp:anchor distT="0" distB="0" distL="114300" distR="114300" simplePos="0" relativeHeight="251681792" behindDoc="1" locked="0" layoutInCell="1" allowOverlap="1" wp14:anchorId="30A00F21" wp14:editId="6FE370A9">
            <wp:simplePos x="0" y="0"/>
            <wp:positionH relativeFrom="column">
              <wp:posOffset>1287780</wp:posOffset>
            </wp:positionH>
            <wp:positionV relativeFrom="paragraph">
              <wp:posOffset>3505835</wp:posOffset>
            </wp:positionV>
            <wp:extent cx="3487420" cy="5551805"/>
            <wp:effectExtent l="0" t="3493" r="0" b="0"/>
            <wp:wrapTight wrapText="bothSides">
              <wp:wrapPolygon edited="0">
                <wp:start x="21622" y="14"/>
                <wp:lineTo x="147" y="14"/>
                <wp:lineTo x="147" y="21507"/>
                <wp:lineTo x="21622" y="21507"/>
                <wp:lineTo x="21622" y="1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3487420" cy="555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eastAsia="Arial" w:hAnsi="Garamond"/>
          <w:noProof/>
          <w:sz w:val="28"/>
          <w:szCs w:val="28"/>
        </w:rPr>
        <w:drawing>
          <wp:anchor distT="0" distB="0" distL="114300" distR="114300" simplePos="0" relativeHeight="251680768" behindDoc="1" locked="0" layoutInCell="1" allowOverlap="1" wp14:anchorId="5809F267" wp14:editId="068F514B">
            <wp:simplePos x="0" y="0"/>
            <wp:positionH relativeFrom="column">
              <wp:posOffset>709295</wp:posOffset>
            </wp:positionH>
            <wp:positionV relativeFrom="paragraph">
              <wp:posOffset>-144780</wp:posOffset>
            </wp:positionV>
            <wp:extent cx="4018280" cy="5116195"/>
            <wp:effectExtent l="3492" t="0" r="4763" b="4762"/>
            <wp:wrapTight wrapText="bothSides">
              <wp:wrapPolygon edited="0">
                <wp:start x="21581" y="-15"/>
                <wp:lineTo x="77" y="-15"/>
                <wp:lineTo x="77" y="21540"/>
                <wp:lineTo x="21581" y="21540"/>
                <wp:lineTo x="21581" y="-1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4018280" cy="511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DF3">
        <w:rPr>
          <w:rFonts w:ascii="Garamond" w:hAnsi="Garamond"/>
        </w:rPr>
        <w:t>Annex 1: Stakeholders Consultation Attendance Sheet</w:t>
      </w:r>
      <w:bookmarkEnd w:id="319"/>
      <w:r w:rsidR="00BE4DF3">
        <w:rPr>
          <w:rFonts w:ascii="Garamond" w:hAnsi="Garamond"/>
        </w:rPr>
        <w:t xml:space="preserve"> </w:t>
      </w:r>
      <w:bookmarkEnd w:id="320"/>
      <w:r w:rsidR="00BE4DF3">
        <w:rPr>
          <w:rFonts w:ascii="Garamond" w:eastAsia="Arial" w:hAnsi="Garamond"/>
          <w:sz w:val="28"/>
          <w:szCs w:val="28"/>
        </w:rPr>
        <w:br w:type="page"/>
      </w:r>
    </w:p>
    <w:p w14:paraId="588B7B5F" w14:textId="77777777" w:rsidR="0030139A" w:rsidRDefault="00031100" w:rsidP="00647C69">
      <w:pPr>
        <w:pStyle w:val="Heading10"/>
        <w:spacing w:line="276" w:lineRule="auto"/>
        <w:rPr>
          <w:rFonts w:ascii="Garamond" w:eastAsia="Calibri" w:hAnsi="Garamond"/>
          <w:lang w:val="en-GB"/>
        </w:rPr>
      </w:pPr>
      <w:bookmarkStart w:id="321" w:name="_Toc103929114"/>
      <w:bookmarkStart w:id="322" w:name="_Toc103930788"/>
      <w:bookmarkStart w:id="323" w:name="_Toc125483653"/>
      <w:r>
        <w:rPr>
          <w:rFonts w:eastAsia="Calibri"/>
          <w:b w:val="0"/>
          <w:i/>
          <w:lang w:val="en-GB"/>
        </w:rPr>
        <w:lastRenderedPageBreak/>
        <w:t>Annex 2</w:t>
      </w:r>
      <w:r w:rsidR="00BE4DF3">
        <w:rPr>
          <w:rFonts w:eastAsia="Calibri"/>
          <w:b w:val="0"/>
          <w:i/>
          <w:lang w:val="en-GB"/>
        </w:rPr>
        <w:t>:</w:t>
      </w:r>
      <w:r w:rsidR="00BE4DF3">
        <w:rPr>
          <w:rFonts w:eastAsia="Calibri"/>
          <w:b w:val="0"/>
          <w:i/>
          <w:lang w:val="en-GB"/>
        </w:rPr>
        <w:tab/>
        <w:t>Consultation progra</w:t>
      </w:r>
      <w:bookmarkEnd w:id="321"/>
      <w:bookmarkEnd w:id="322"/>
      <w:r w:rsidR="00BE4DF3">
        <w:rPr>
          <w:rFonts w:eastAsia="Calibri"/>
          <w:b w:val="0"/>
          <w:i/>
          <w:lang w:val="en-GB"/>
        </w:rPr>
        <w:t>mme Photos</w:t>
      </w:r>
      <w:bookmarkEnd w:id="323"/>
    </w:p>
    <w:tbl>
      <w:tblPr>
        <w:tblStyle w:val="TableGrid"/>
        <w:tblpPr w:leftFromText="180" w:rightFromText="180" w:vertAnchor="text" w:horzAnchor="margin" w:tblpY="798"/>
        <w:tblW w:w="9986" w:type="dxa"/>
        <w:tblLayout w:type="fixed"/>
        <w:tblLook w:val="04A0" w:firstRow="1" w:lastRow="0" w:firstColumn="1" w:lastColumn="0" w:noHBand="0" w:noVBand="1"/>
      </w:tblPr>
      <w:tblGrid>
        <w:gridCol w:w="4730"/>
        <w:gridCol w:w="5256"/>
      </w:tblGrid>
      <w:tr w:rsidR="0030139A" w14:paraId="2995607F" w14:textId="77777777">
        <w:trPr>
          <w:trHeight w:val="280"/>
        </w:trPr>
        <w:tc>
          <w:tcPr>
            <w:tcW w:w="4730" w:type="dxa"/>
            <w:tcBorders>
              <w:top w:val="double" w:sz="4" w:space="0" w:color="auto"/>
              <w:left w:val="double" w:sz="4" w:space="0" w:color="auto"/>
              <w:bottom w:val="double" w:sz="4" w:space="0" w:color="auto"/>
              <w:right w:val="double" w:sz="4" w:space="0" w:color="auto"/>
            </w:tcBorders>
          </w:tcPr>
          <w:p w14:paraId="7A08DAED" w14:textId="77777777" w:rsidR="0030139A" w:rsidRDefault="00BE4DF3" w:rsidP="00647C69">
            <w:pPr>
              <w:pStyle w:val="NoSpacing1"/>
              <w:spacing w:line="276" w:lineRule="auto"/>
              <w:rPr>
                <w:rFonts w:ascii="Garamond" w:hAnsi="Garamond" w:cs="Times New Roman"/>
                <w:lang w:val="en-GB"/>
              </w:rPr>
            </w:pPr>
            <w:bookmarkStart w:id="324" w:name="_Toc437689824"/>
            <w:r>
              <w:rPr>
                <w:rFonts w:ascii="Garamond" w:hAnsi="Garamond" w:cs="Times New Roman"/>
                <w:noProof/>
              </w:rPr>
              <w:drawing>
                <wp:anchor distT="0" distB="0" distL="114300" distR="114300" simplePos="0" relativeHeight="251684864" behindDoc="1" locked="0" layoutInCell="1" allowOverlap="1" wp14:anchorId="19C71344" wp14:editId="053AD779">
                  <wp:simplePos x="0" y="0"/>
                  <wp:positionH relativeFrom="column">
                    <wp:posOffset>38100</wp:posOffset>
                  </wp:positionH>
                  <wp:positionV relativeFrom="paragraph">
                    <wp:posOffset>133985</wp:posOffset>
                  </wp:positionV>
                  <wp:extent cx="2737485" cy="1927860"/>
                  <wp:effectExtent l="0" t="0" r="5715" b="0"/>
                  <wp:wrapTight wrapText="bothSides">
                    <wp:wrapPolygon edited="0">
                      <wp:start x="0" y="0"/>
                      <wp:lineTo x="0" y="21344"/>
                      <wp:lineTo x="21495" y="21344"/>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37485" cy="1927860"/>
                          </a:xfrm>
                          <a:prstGeom prst="rect">
                            <a:avLst/>
                          </a:prstGeom>
                          <a:noFill/>
                          <a:ln>
                            <a:noFill/>
                          </a:ln>
                        </pic:spPr>
                      </pic:pic>
                    </a:graphicData>
                  </a:graphic>
                </wp:anchor>
              </w:drawing>
            </w:r>
            <w:bookmarkEnd w:id="324"/>
            <w:r>
              <w:rPr>
                <w:rFonts w:ascii="Garamond" w:hAnsi="Garamond" w:cs="Times New Roman"/>
                <w:lang w:val="en-GB"/>
              </w:rPr>
              <w:t>Consultant having consultation with stakeholders</w:t>
            </w:r>
          </w:p>
        </w:tc>
        <w:tc>
          <w:tcPr>
            <w:tcW w:w="5256" w:type="dxa"/>
            <w:tcBorders>
              <w:top w:val="double" w:sz="4" w:space="0" w:color="auto"/>
              <w:left w:val="double" w:sz="4" w:space="0" w:color="auto"/>
              <w:bottom w:val="double" w:sz="4" w:space="0" w:color="auto"/>
              <w:right w:val="double" w:sz="4" w:space="0" w:color="auto"/>
            </w:tcBorders>
          </w:tcPr>
          <w:p w14:paraId="40C3BA1F" w14:textId="77777777" w:rsidR="0030139A" w:rsidRDefault="00BE4DF3" w:rsidP="00647C69">
            <w:pPr>
              <w:pStyle w:val="NoSpacing1"/>
              <w:spacing w:line="276" w:lineRule="auto"/>
              <w:rPr>
                <w:rFonts w:ascii="Garamond" w:hAnsi="Garamond" w:cs="Times New Roman"/>
                <w:lang w:val="en-GB"/>
              </w:rPr>
            </w:pPr>
            <w:bookmarkStart w:id="325" w:name="_Toc437689825"/>
            <w:r>
              <w:rPr>
                <w:rFonts w:ascii="Garamond" w:hAnsi="Garamond" w:cs="Times New Roman"/>
                <w:noProof/>
              </w:rPr>
              <w:drawing>
                <wp:anchor distT="0" distB="0" distL="114300" distR="114300" simplePos="0" relativeHeight="251685888" behindDoc="1" locked="0" layoutInCell="1" allowOverlap="1" wp14:anchorId="3D68E02C" wp14:editId="7B6CE00E">
                  <wp:simplePos x="0" y="0"/>
                  <wp:positionH relativeFrom="column">
                    <wp:posOffset>71120</wp:posOffset>
                  </wp:positionH>
                  <wp:positionV relativeFrom="paragraph">
                    <wp:posOffset>177165</wp:posOffset>
                  </wp:positionV>
                  <wp:extent cx="3031490" cy="1884680"/>
                  <wp:effectExtent l="0" t="0" r="0" b="1270"/>
                  <wp:wrapTight wrapText="bothSides">
                    <wp:wrapPolygon edited="0">
                      <wp:start x="0" y="0"/>
                      <wp:lineTo x="0" y="21396"/>
                      <wp:lineTo x="21446" y="21396"/>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1490" cy="1884680"/>
                          </a:xfrm>
                          <a:prstGeom prst="rect">
                            <a:avLst/>
                          </a:prstGeom>
                          <a:noFill/>
                          <a:ln>
                            <a:noFill/>
                          </a:ln>
                        </pic:spPr>
                      </pic:pic>
                    </a:graphicData>
                  </a:graphic>
                </wp:anchor>
              </w:drawing>
            </w:r>
            <w:r>
              <w:rPr>
                <w:rFonts w:ascii="Garamond" w:hAnsi="Garamond" w:cs="Times New Roman"/>
                <w:lang w:val="en-GB"/>
              </w:rPr>
              <w:t xml:space="preserve"> </w:t>
            </w:r>
          </w:p>
          <w:bookmarkEnd w:id="325"/>
          <w:p w14:paraId="2FC81333" w14:textId="77777777" w:rsidR="0030139A" w:rsidRDefault="00BE4DF3" w:rsidP="00647C69">
            <w:pPr>
              <w:pStyle w:val="NoSpacing"/>
              <w:spacing w:line="276" w:lineRule="auto"/>
              <w:rPr>
                <w:rFonts w:ascii="Garamond" w:hAnsi="Garamond" w:cs="Times New Roman"/>
                <w:lang w:val="en-GB"/>
              </w:rPr>
            </w:pPr>
            <w:r>
              <w:rPr>
                <w:rFonts w:ascii="Garamond" w:hAnsi="Garamond" w:cs="Times New Roman"/>
                <w:lang w:val="en-GB"/>
              </w:rPr>
              <w:t xml:space="preserve">Consultant having consultation with the physical planning officer </w:t>
            </w:r>
          </w:p>
        </w:tc>
      </w:tr>
      <w:tr w:rsidR="0030139A" w14:paraId="6F5D4420" w14:textId="77777777">
        <w:trPr>
          <w:trHeight w:val="4081"/>
        </w:trPr>
        <w:tc>
          <w:tcPr>
            <w:tcW w:w="4730" w:type="dxa"/>
            <w:tcBorders>
              <w:top w:val="double" w:sz="4" w:space="0" w:color="auto"/>
              <w:left w:val="double" w:sz="4" w:space="0" w:color="auto"/>
              <w:bottom w:val="double" w:sz="4" w:space="0" w:color="auto"/>
              <w:right w:val="double" w:sz="4" w:space="0" w:color="auto"/>
            </w:tcBorders>
          </w:tcPr>
          <w:p w14:paraId="62A3C13A" w14:textId="77777777" w:rsidR="0030139A" w:rsidRDefault="00BE4DF3" w:rsidP="00647C69">
            <w:pPr>
              <w:pStyle w:val="NoSpacing1"/>
              <w:spacing w:line="276" w:lineRule="auto"/>
              <w:rPr>
                <w:rFonts w:ascii="Garamond" w:hAnsi="Garamond" w:cs="Times New Roman"/>
              </w:rPr>
            </w:pPr>
            <w:r>
              <w:rPr>
                <w:rFonts w:ascii="Garamond" w:hAnsi="Garamond" w:cs="Times New Roman"/>
                <w:noProof/>
              </w:rPr>
              <w:drawing>
                <wp:anchor distT="0" distB="0" distL="114300" distR="114300" simplePos="0" relativeHeight="251686912" behindDoc="1" locked="0" layoutInCell="1" allowOverlap="1" wp14:anchorId="1ADC84C1" wp14:editId="18DDA9C5">
                  <wp:simplePos x="0" y="0"/>
                  <wp:positionH relativeFrom="column">
                    <wp:posOffset>38100</wp:posOffset>
                  </wp:positionH>
                  <wp:positionV relativeFrom="paragraph">
                    <wp:posOffset>104775</wp:posOffset>
                  </wp:positionV>
                  <wp:extent cx="2758440" cy="2017395"/>
                  <wp:effectExtent l="0" t="0" r="3810" b="1905"/>
                  <wp:wrapTight wrapText="bothSides">
                    <wp:wrapPolygon edited="0">
                      <wp:start x="0" y="0"/>
                      <wp:lineTo x="0" y="21416"/>
                      <wp:lineTo x="21481" y="21416"/>
                      <wp:lineTo x="214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8440" cy="2017395"/>
                          </a:xfrm>
                          <a:prstGeom prst="rect">
                            <a:avLst/>
                          </a:prstGeom>
                          <a:noFill/>
                          <a:ln>
                            <a:noFill/>
                          </a:ln>
                        </pic:spPr>
                      </pic:pic>
                    </a:graphicData>
                  </a:graphic>
                </wp:anchor>
              </w:drawing>
            </w:r>
          </w:p>
          <w:p w14:paraId="3F38A6C9" w14:textId="77777777" w:rsidR="0030139A" w:rsidRDefault="00BE4DF3" w:rsidP="00647C69">
            <w:pPr>
              <w:pStyle w:val="NoSpacing"/>
              <w:spacing w:line="276" w:lineRule="auto"/>
              <w:rPr>
                <w:rFonts w:ascii="Garamond" w:hAnsi="Garamond" w:cs="Times New Roman"/>
              </w:rPr>
            </w:pPr>
            <w:r>
              <w:rPr>
                <w:rFonts w:ascii="Garamond" w:hAnsi="Garamond" w:cs="Times New Roman"/>
              </w:rPr>
              <w:t>Consultant having consultation with staff of PG hostel near the site</w:t>
            </w:r>
          </w:p>
          <w:p w14:paraId="7B634941" w14:textId="77777777" w:rsidR="0030139A" w:rsidRDefault="0030139A" w:rsidP="00647C69">
            <w:pPr>
              <w:pStyle w:val="NoSpacing"/>
              <w:spacing w:line="276" w:lineRule="auto"/>
              <w:ind w:left="0"/>
              <w:rPr>
                <w:rFonts w:ascii="Garamond" w:hAnsi="Garamond" w:cs="Times New Roman"/>
              </w:rPr>
            </w:pPr>
          </w:p>
        </w:tc>
        <w:tc>
          <w:tcPr>
            <w:tcW w:w="5256" w:type="dxa"/>
            <w:tcBorders>
              <w:top w:val="double" w:sz="4" w:space="0" w:color="auto"/>
              <w:left w:val="double" w:sz="4" w:space="0" w:color="auto"/>
              <w:bottom w:val="double" w:sz="4" w:space="0" w:color="auto"/>
              <w:right w:val="double" w:sz="4" w:space="0" w:color="auto"/>
            </w:tcBorders>
          </w:tcPr>
          <w:p w14:paraId="2AFE3375" w14:textId="77777777" w:rsidR="0030139A" w:rsidRDefault="00BE4DF3" w:rsidP="00647C69">
            <w:pPr>
              <w:pStyle w:val="NoSpacing"/>
              <w:spacing w:line="276" w:lineRule="auto"/>
              <w:ind w:left="0"/>
              <w:rPr>
                <w:rFonts w:ascii="Garamond" w:hAnsi="Garamond"/>
                <w:lang w:val="en-GB"/>
              </w:rPr>
            </w:pPr>
            <w:r>
              <w:rPr>
                <w:rFonts w:ascii="Garamond" w:hAnsi="Garamond" w:cs="Times New Roman"/>
                <w:noProof/>
              </w:rPr>
              <w:drawing>
                <wp:anchor distT="0" distB="0" distL="114300" distR="114300" simplePos="0" relativeHeight="251687936" behindDoc="1" locked="0" layoutInCell="1" allowOverlap="1" wp14:anchorId="0AC6B340" wp14:editId="03D75913">
                  <wp:simplePos x="0" y="0"/>
                  <wp:positionH relativeFrom="column">
                    <wp:posOffset>71120</wp:posOffset>
                  </wp:positionH>
                  <wp:positionV relativeFrom="paragraph">
                    <wp:posOffset>106045</wp:posOffset>
                  </wp:positionV>
                  <wp:extent cx="3112135" cy="2044700"/>
                  <wp:effectExtent l="0" t="0" r="0" b="0"/>
                  <wp:wrapTight wrapText="bothSides">
                    <wp:wrapPolygon edited="0">
                      <wp:start x="0" y="0"/>
                      <wp:lineTo x="0" y="21332"/>
                      <wp:lineTo x="21419" y="21332"/>
                      <wp:lineTo x="214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12135" cy="2044700"/>
                          </a:xfrm>
                          <a:prstGeom prst="rect">
                            <a:avLst/>
                          </a:prstGeom>
                          <a:noFill/>
                          <a:ln>
                            <a:noFill/>
                          </a:ln>
                        </pic:spPr>
                      </pic:pic>
                    </a:graphicData>
                  </a:graphic>
                </wp:anchor>
              </w:drawing>
            </w:r>
          </w:p>
          <w:p w14:paraId="7508D842" w14:textId="77777777" w:rsidR="0030139A" w:rsidRDefault="00BE4DF3" w:rsidP="00647C69">
            <w:pPr>
              <w:pStyle w:val="NoSpacing"/>
              <w:spacing w:line="276" w:lineRule="auto"/>
              <w:rPr>
                <w:rFonts w:ascii="Garamond" w:hAnsi="Garamond"/>
                <w:lang w:val="en-GB"/>
              </w:rPr>
            </w:pPr>
            <w:r>
              <w:rPr>
                <w:rFonts w:ascii="Garamond" w:hAnsi="Garamond"/>
                <w:lang w:val="en-GB"/>
              </w:rPr>
              <w:t xml:space="preserve">Consultant having consultation with security personnel </w:t>
            </w:r>
          </w:p>
        </w:tc>
      </w:tr>
      <w:tr w:rsidR="0030139A" w14:paraId="4ECD1B10" w14:textId="77777777">
        <w:trPr>
          <w:trHeight w:val="3593"/>
        </w:trPr>
        <w:tc>
          <w:tcPr>
            <w:tcW w:w="4730" w:type="dxa"/>
            <w:tcBorders>
              <w:top w:val="double" w:sz="4" w:space="0" w:color="auto"/>
              <w:left w:val="double" w:sz="4" w:space="0" w:color="auto"/>
              <w:bottom w:val="double" w:sz="4" w:space="0" w:color="auto"/>
              <w:right w:val="double" w:sz="4" w:space="0" w:color="auto"/>
            </w:tcBorders>
          </w:tcPr>
          <w:p w14:paraId="680B6C0B" w14:textId="77777777" w:rsidR="0030139A" w:rsidRDefault="00BE4DF3" w:rsidP="00647C69">
            <w:pPr>
              <w:pStyle w:val="NoSpacing1"/>
              <w:spacing w:line="276" w:lineRule="auto"/>
              <w:rPr>
                <w:rFonts w:ascii="Garamond" w:hAnsi="Garamond" w:cs="Times New Roman"/>
              </w:rPr>
            </w:pPr>
            <w:r>
              <w:rPr>
                <w:rFonts w:ascii="Garamond" w:hAnsi="Garamond" w:cs="Times New Roman"/>
                <w:noProof/>
              </w:rPr>
              <w:drawing>
                <wp:anchor distT="0" distB="0" distL="114300" distR="114300" simplePos="0" relativeHeight="251688960" behindDoc="1" locked="0" layoutInCell="1" allowOverlap="1" wp14:anchorId="7780D191" wp14:editId="23F49333">
                  <wp:simplePos x="0" y="0"/>
                  <wp:positionH relativeFrom="column">
                    <wp:posOffset>0</wp:posOffset>
                  </wp:positionH>
                  <wp:positionV relativeFrom="paragraph">
                    <wp:posOffset>73660</wp:posOffset>
                  </wp:positionV>
                  <wp:extent cx="2842260" cy="1912620"/>
                  <wp:effectExtent l="0" t="0" r="0" b="0"/>
                  <wp:wrapTight wrapText="bothSides">
                    <wp:wrapPolygon edited="0">
                      <wp:start x="0" y="0"/>
                      <wp:lineTo x="0" y="21299"/>
                      <wp:lineTo x="21426" y="21299"/>
                      <wp:lineTo x="214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2260" cy="1912620"/>
                          </a:xfrm>
                          <a:prstGeom prst="rect">
                            <a:avLst/>
                          </a:prstGeom>
                          <a:noFill/>
                          <a:ln>
                            <a:noFill/>
                          </a:ln>
                        </pic:spPr>
                      </pic:pic>
                    </a:graphicData>
                  </a:graphic>
                </wp:anchor>
              </w:drawing>
            </w:r>
            <w:r>
              <w:rPr>
                <w:rFonts w:ascii="Garamond" w:hAnsi="Garamond" w:cs="Times New Roman"/>
              </w:rPr>
              <w:t>New post-graduate hostel for foreign students</w:t>
            </w:r>
          </w:p>
        </w:tc>
        <w:tc>
          <w:tcPr>
            <w:tcW w:w="5256" w:type="dxa"/>
            <w:tcBorders>
              <w:top w:val="double" w:sz="4" w:space="0" w:color="auto"/>
              <w:left w:val="double" w:sz="4" w:space="0" w:color="auto"/>
              <w:bottom w:val="double" w:sz="4" w:space="0" w:color="auto"/>
              <w:right w:val="double" w:sz="4" w:space="0" w:color="auto"/>
            </w:tcBorders>
          </w:tcPr>
          <w:p w14:paraId="193CDBE8" w14:textId="77777777" w:rsidR="0030139A" w:rsidRDefault="00BE4DF3" w:rsidP="00647C69">
            <w:pPr>
              <w:pStyle w:val="NoSpacing1"/>
              <w:spacing w:line="276" w:lineRule="auto"/>
              <w:rPr>
                <w:rFonts w:ascii="Garamond" w:hAnsi="Garamond" w:cs="Times New Roman"/>
              </w:rPr>
            </w:pPr>
            <w:r>
              <w:rPr>
                <w:rFonts w:ascii="Garamond" w:hAnsi="Garamond" w:cs="Times New Roman"/>
                <w:noProof/>
              </w:rPr>
              <w:drawing>
                <wp:anchor distT="0" distB="0" distL="114300" distR="114300" simplePos="0" relativeHeight="251689984" behindDoc="1" locked="0" layoutInCell="1" allowOverlap="1" wp14:anchorId="78BFD82D" wp14:editId="72D52F94">
                  <wp:simplePos x="0" y="0"/>
                  <wp:positionH relativeFrom="column">
                    <wp:posOffset>74930</wp:posOffset>
                  </wp:positionH>
                  <wp:positionV relativeFrom="paragraph">
                    <wp:posOffset>73660</wp:posOffset>
                  </wp:positionV>
                  <wp:extent cx="3032760" cy="1912620"/>
                  <wp:effectExtent l="0" t="0" r="0" b="0"/>
                  <wp:wrapTight wrapText="bothSides">
                    <wp:wrapPolygon edited="0">
                      <wp:start x="0" y="0"/>
                      <wp:lineTo x="0" y="21299"/>
                      <wp:lineTo x="21437" y="21299"/>
                      <wp:lineTo x="21437" y="0"/>
                      <wp:lineTo x="0" y="0"/>
                    </wp:wrapPolygon>
                  </wp:wrapTight>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32760" cy="1912620"/>
                          </a:xfrm>
                          <a:prstGeom prst="rect">
                            <a:avLst/>
                          </a:prstGeom>
                          <a:noFill/>
                          <a:ln>
                            <a:noFill/>
                          </a:ln>
                        </pic:spPr>
                      </pic:pic>
                    </a:graphicData>
                  </a:graphic>
                </wp:anchor>
              </w:drawing>
            </w:r>
            <w:r>
              <w:rPr>
                <w:rFonts w:ascii="Garamond" w:hAnsi="Garamond" w:cs="Times New Roman"/>
              </w:rPr>
              <w:t>Non</w:t>
            </w:r>
            <w:r w:rsidR="00DE198B">
              <w:rPr>
                <w:rFonts w:ascii="Garamond" w:hAnsi="Garamond" w:cs="Times New Roman"/>
              </w:rPr>
              <w:t>-</w:t>
            </w:r>
            <w:r>
              <w:rPr>
                <w:rFonts w:ascii="Garamond" w:hAnsi="Garamond" w:cs="Times New Roman"/>
              </w:rPr>
              <w:t>fu</w:t>
            </w:r>
            <w:r w:rsidR="00DE198B">
              <w:rPr>
                <w:rFonts w:ascii="Garamond" w:hAnsi="Garamond" w:cs="Times New Roman"/>
              </w:rPr>
              <w:t>nctional central sewage chamber</w:t>
            </w:r>
            <w:r>
              <w:rPr>
                <w:rFonts w:ascii="Garamond" w:hAnsi="Garamond" w:cs="Times New Roman"/>
              </w:rPr>
              <w:t xml:space="preserve"> on the site</w:t>
            </w:r>
          </w:p>
        </w:tc>
      </w:tr>
    </w:tbl>
    <w:p w14:paraId="2D940F1A" w14:textId="77777777" w:rsidR="0030139A" w:rsidRDefault="0030139A" w:rsidP="00647C69">
      <w:pPr>
        <w:spacing w:line="276" w:lineRule="auto"/>
        <w:rPr>
          <w:lang w:val="en-GB"/>
        </w:rPr>
      </w:pPr>
    </w:p>
    <w:p w14:paraId="24142D91" w14:textId="77777777" w:rsidR="0030139A" w:rsidRDefault="0030139A" w:rsidP="00647C69">
      <w:pPr>
        <w:spacing w:line="276" w:lineRule="auto"/>
        <w:rPr>
          <w:rFonts w:ascii="Garamond" w:eastAsia="Arial" w:hAnsi="Garamond"/>
          <w:sz w:val="28"/>
          <w:szCs w:val="28"/>
        </w:rPr>
      </w:pPr>
    </w:p>
    <w:p w14:paraId="3524D457" w14:textId="77777777" w:rsidR="0030139A" w:rsidRDefault="0030139A" w:rsidP="00647C69">
      <w:pPr>
        <w:spacing w:line="276" w:lineRule="auto"/>
        <w:rPr>
          <w:rFonts w:ascii="Garamond" w:eastAsia="Arial" w:hAnsi="Garamond"/>
          <w:sz w:val="28"/>
          <w:szCs w:val="28"/>
        </w:rPr>
      </w:pPr>
    </w:p>
    <w:p w14:paraId="60F2DE14" w14:textId="77777777" w:rsidR="0030139A" w:rsidRDefault="0030139A" w:rsidP="00647C69">
      <w:pPr>
        <w:spacing w:line="276" w:lineRule="auto"/>
        <w:rPr>
          <w:rFonts w:ascii="Garamond" w:eastAsia="Arial" w:hAnsi="Garamond"/>
          <w:sz w:val="28"/>
          <w:szCs w:val="28"/>
        </w:rPr>
      </w:pPr>
    </w:p>
    <w:p w14:paraId="603E8240" w14:textId="77777777" w:rsidR="00612A51" w:rsidRDefault="00612A51" w:rsidP="00647C69">
      <w:pPr>
        <w:spacing w:line="276" w:lineRule="auto"/>
        <w:rPr>
          <w:rFonts w:ascii="Garamond" w:eastAsia="Arial" w:hAnsi="Garamond"/>
          <w:sz w:val="28"/>
          <w:szCs w:val="28"/>
        </w:rPr>
      </w:pPr>
    </w:p>
    <w:p w14:paraId="5917BB0C" w14:textId="77777777" w:rsidR="0030139A" w:rsidRDefault="0030139A" w:rsidP="00647C69">
      <w:pPr>
        <w:tabs>
          <w:tab w:val="right" w:pos="9360"/>
        </w:tabs>
        <w:spacing w:line="276" w:lineRule="auto"/>
        <w:rPr>
          <w:rFonts w:ascii="Garamond" w:eastAsia="Arial" w:hAnsi="Garamond"/>
          <w:sz w:val="28"/>
          <w:szCs w:val="28"/>
        </w:rPr>
      </w:pPr>
      <w:bookmarkStart w:id="326" w:name="_Toc56988588"/>
    </w:p>
    <w:p w14:paraId="7E6FA77A" w14:textId="77777777" w:rsidR="0030139A" w:rsidRDefault="00073683" w:rsidP="00647C69">
      <w:pPr>
        <w:pStyle w:val="Heading10"/>
        <w:spacing w:line="276" w:lineRule="auto"/>
      </w:pPr>
      <w:bookmarkStart w:id="327" w:name="_Toc125483654"/>
      <w:r>
        <w:t>Annex 3</w:t>
      </w:r>
      <w:r w:rsidR="00525563">
        <w:t xml:space="preserve">: </w:t>
      </w:r>
      <w:r w:rsidR="00035B30">
        <w:rPr>
          <w:u w:color="000000"/>
        </w:rPr>
        <w:t>Assessment Instrument</w:t>
      </w:r>
      <w:bookmarkEnd w:id="327"/>
    </w:p>
    <w:p w14:paraId="1C78F7A5" w14:textId="77777777" w:rsidR="0030139A" w:rsidRDefault="0030139A" w:rsidP="00647C69">
      <w:pPr>
        <w:snapToGrid w:val="0"/>
        <w:spacing w:line="276" w:lineRule="auto"/>
        <w:jc w:val="center"/>
        <w:textAlignment w:val="baseline"/>
        <w:rPr>
          <w:rFonts w:ascii="Garamond" w:hAnsi="Garamond"/>
          <w:b/>
          <w:sz w:val="28"/>
        </w:rPr>
      </w:pPr>
    </w:p>
    <w:p w14:paraId="67C14663" w14:textId="77777777" w:rsidR="0030139A" w:rsidRDefault="00BE4DF3" w:rsidP="00647C69">
      <w:pPr>
        <w:snapToGrid w:val="0"/>
        <w:spacing w:line="276" w:lineRule="auto"/>
        <w:jc w:val="center"/>
        <w:textAlignment w:val="baseline"/>
        <w:rPr>
          <w:rFonts w:ascii="Garamond" w:hAnsi="Garamond"/>
          <w:b/>
          <w:sz w:val="28"/>
          <w:szCs w:val="28"/>
        </w:rPr>
      </w:pPr>
      <w:r>
        <w:rPr>
          <w:rFonts w:ascii="Garamond" w:hAnsi="Garamond"/>
          <w:b/>
          <w:sz w:val="28"/>
          <w:szCs w:val="28"/>
        </w:rPr>
        <w:t>Environmental and Social Management Plan for the Construction Forensic Laboratories and Administrative Offices for Africa Centre of Excellence for Neglected Tropical Diseases and Forensic Biotechnology (ACENTDFB) Main Campus, Samaru, Zaria</w:t>
      </w:r>
    </w:p>
    <w:p w14:paraId="7CB62ECF" w14:textId="77777777" w:rsidR="0030139A" w:rsidRDefault="00BE4DF3" w:rsidP="00647C69">
      <w:pPr>
        <w:snapToGrid w:val="0"/>
        <w:spacing w:line="276" w:lineRule="auto"/>
        <w:textAlignment w:val="baseline"/>
        <w:rPr>
          <w:rFonts w:ascii="Garamond" w:hAnsi="Garamond"/>
          <w:sz w:val="20"/>
        </w:rPr>
      </w:pPr>
      <w:r>
        <w:rPr>
          <w:rFonts w:ascii="Garamond" w:hAnsi="Garamond"/>
        </w:rPr>
        <w:t>ANY INFORMATION PROVIDED HERE IS STRICKLY FOR THE PURPOSE OF THIS STUDY AND HIGHLY CONFIDENTIAL.</w:t>
      </w:r>
    </w:p>
    <w:p w14:paraId="742EBC26" w14:textId="77777777" w:rsidR="0030139A" w:rsidRDefault="00BE4DF3" w:rsidP="00647C69">
      <w:pPr>
        <w:snapToGrid w:val="0"/>
        <w:spacing w:line="276" w:lineRule="auto"/>
        <w:textAlignment w:val="baseline"/>
        <w:rPr>
          <w:rFonts w:ascii="Garamond" w:hAnsi="Garamond"/>
          <w:b/>
          <w:sz w:val="20"/>
          <w:u w:val="single"/>
        </w:rPr>
      </w:pPr>
      <w:r>
        <w:rPr>
          <w:rFonts w:ascii="Garamond" w:hAnsi="Garamond"/>
          <w:b/>
          <w:u w:val="single" w:color="000000"/>
        </w:rPr>
        <w:t>PARTC: Socio-Economic Attributes of the Community</w:t>
      </w:r>
    </w:p>
    <w:p w14:paraId="3FF4EEDF" w14:textId="77777777" w:rsidR="0030139A" w:rsidRDefault="00BE4DF3" w:rsidP="00647C69">
      <w:pPr>
        <w:snapToGrid w:val="0"/>
        <w:spacing w:line="276" w:lineRule="auto"/>
        <w:jc w:val="both"/>
        <w:textAlignment w:val="baseline"/>
        <w:rPr>
          <w:rFonts w:ascii="Garamond" w:hAnsi="Garamond"/>
          <w:b/>
          <w:sz w:val="20"/>
          <w:u w:val="single"/>
        </w:rPr>
      </w:pPr>
      <w:r>
        <w:rPr>
          <w:rFonts w:ascii="Garamond" w:hAnsi="Garamond"/>
          <w:b/>
          <w:u w:val="single" w:color="000000"/>
        </w:rPr>
        <w:t>PARTA: General information</w:t>
      </w:r>
    </w:p>
    <w:p w14:paraId="327CBE99"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Name of Household Head/Department…………………………………………………………………...</w:t>
      </w:r>
    </w:p>
    <w:p w14:paraId="76A8C866"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Name of Respondent………………………………………………………………………………………</w:t>
      </w:r>
    </w:p>
    <w:p w14:paraId="441CE292"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Relationship of Respondent to Household Head/Department……………………………………………...</w:t>
      </w:r>
    </w:p>
    <w:p w14:paraId="232CDC13"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House/Office Address……………………………………………………………………………………</w:t>
      </w:r>
    </w:p>
    <w:p w14:paraId="0B038100"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Sex Respondents a. Male( ) b. Female( )</w:t>
      </w:r>
    </w:p>
    <w:p w14:paraId="2078840A" w14:textId="1FE63286"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Age of Respondents……………</w:t>
      </w:r>
      <w:r w:rsidR="00474AE0">
        <w:rPr>
          <w:rFonts w:ascii="Garamond" w:hAnsi="Garamond"/>
        </w:rPr>
        <w:t>….</w:t>
      </w:r>
    </w:p>
    <w:p w14:paraId="4A6E3F76"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Marital Status of Respondents a. Single( ) b. Married( ) c. Divorced( ) d. Widow/Widower( )</w:t>
      </w:r>
    </w:p>
    <w:p w14:paraId="028564D1" w14:textId="231B9A22"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 xml:space="preserve">How long have you lived/worked in this </w:t>
      </w:r>
      <w:r w:rsidR="00474AE0">
        <w:rPr>
          <w:rFonts w:ascii="Garamond" w:hAnsi="Garamond"/>
        </w:rPr>
        <w:t>community………………………….?</w:t>
      </w:r>
    </w:p>
    <w:p w14:paraId="52795C53"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Specify any society, group or association which you belong to within your community…...…………</w:t>
      </w:r>
    </w:p>
    <w:p w14:paraId="14D7B10D" w14:textId="77777777" w:rsidR="0030139A" w:rsidRDefault="00BE4DF3" w:rsidP="00647C69">
      <w:pPr>
        <w:snapToGrid w:val="0"/>
        <w:spacing w:line="276" w:lineRule="auto"/>
        <w:ind w:firstLine="720"/>
        <w:jc w:val="both"/>
        <w:textAlignment w:val="baseline"/>
        <w:rPr>
          <w:rFonts w:ascii="Garamond" w:hAnsi="Garamond"/>
          <w:sz w:val="20"/>
        </w:rPr>
      </w:pPr>
      <w:r>
        <w:rPr>
          <w:rFonts w:ascii="Garamond" w:hAnsi="Garamond"/>
        </w:rPr>
        <w:t>……………………………………………………………………………………………………</w:t>
      </w:r>
    </w:p>
    <w:p w14:paraId="31B0027C" w14:textId="4C44BCDD"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How many persons live in your Household (</w:t>
      </w:r>
      <w:r w:rsidR="00474AE0">
        <w:rPr>
          <w:rFonts w:ascii="Garamond" w:hAnsi="Garamond"/>
        </w:rPr>
        <w:t>i.e.,</w:t>
      </w:r>
      <w:r>
        <w:rPr>
          <w:rFonts w:ascii="Garamond" w:hAnsi="Garamond"/>
        </w:rPr>
        <w:t xml:space="preserve"> Eat from the same pot)…………</w:t>
      </w:r>
    </w:p>
    <w:p w14:paraId="485C22D1" w14:textId="77777777" w:rsidR="0030139A" w:rsidRDefault="00BE4DF3" w:rsidP="00617EB2">
      <w:pPr>
        <w:pStyle w:val="ListParagraph"/>
        <w:numPr>
          <w:ilvl w:val="0"/>
          <w:numId w:val="34"/>
        </w:numPr>
        <w:snapToGrid w:val="0"/>
        <w:spacing w:line="276" w:lineRule="auto"/>
        <w:ind w:left="180" w:hanging="180"/>
        <w:jc w:val="both"/>
        <w:textAlignment w:val="baseline"/>
        <w:rPr>
          <w:rFonts w:ascii="Garamond" w:hAnsi="Garamond"/>
        </w:rPr>
      </w:pPr>
      <w:r>
        <w:rPr>
          <w:rFonts w:ascii="Garamond" w:hAnsi="Garamond"/>
        </w:rPr>
        <w:t>How many persons/staff</w:t>
      </w:r>
      <w:r w:rsidR="00DE198B">
        <w:rPr>
          <w:rFonts w:ascii="Garamond" w:hAnsi="Garamond"/>
        </w:rPr>
        <w:t xml:space="preserve"> </w:t>
      </w:r>
      <w:r>
        <w:rPr>
          <w:rFonts w:ascii="Garamond" w:hAnsi="Garamond"/>
        </w:rPr>
        <w:t>in</w:t>
      </w:r>
      <w:r w:rsidR="00DE198B">
        <w:rPr>
          <w:rFonts w:ascii="Garamond" w:hAnsi="Garamond"/>
        </w:rPr>
        <w:t xml:space="preserve"> </w:t>
      </w:r>
      <w:r>
        <w:rPr>
          <w:rFonts w:ascii="Garamond" w:hAnsi="Garamond"/>
        </w:rPr>
        <w:t>your</w:t>
      </w:r>
      <w:r w:rsidR="00DE198B">
        <w:rPr>
          <w:rFonts w:ascii="Garamond" w:hAnsi="Garamond"/>
        </w:rPr>
        <w:t xml:space="preserve"> </w:t>
      </w:r>
      <w:r>
        <w:rPr>
          <w:rFonts w:ascii="Garamond" w:hAnsi="Garamond"/>
        </w:rPr>
        <w:t>department</w:t>
      </w:r>
      <w:r w:rsidR="00DE198B">
        <w:rPr>
          <w:rFonts w:ascii="Garamond" w:hAnsi="Garamond"/>
        </w:rPr>
        <w:t xml:space="preserve"> </w:t>
      </w:r>
      <w:r>
        <w:rPr>
          <w:rFonts w:ascii="Garamond" w:hAnsi="Garamond"/>
        </w:rPr>
        <w:t>falls</w:t>
      </w:r>
      <w:r w:rsidR="00DE198B">
        <w:rPr>
          <w:rFonts w:ascii="Garamond" w:hAnsi="Garamond"/>
        </w:rPr>
        <w:t xml:space="preserve"> </w:t>
      </w:r>
      <w:r>
        <w:rPr>
          <w:rFonts w:ascii="Garamond" w:hAnsi="Garamond"/>
        </w:rPr>
        <w:t>into</w:t>
      </w:r>
      <w:r w:rsidR="00DE198B">
        <w:rPr>
          <w:rFonts w:ascii="Garamond" w:hAnsi="Garamond"/>
        </w:rPr>
        <w:t xml:space="preserve"> </w:t>
      </w:r>
      <w:r>
        <w:rPr>
          <w:rFonts w:ascii="Garamond" w:hAnsi="Garamond"/>
        </w:rPr>
        <w:t>the</w:t>
      </w:r>
      <w:r w:rsidR="00DE198B">
        <w:rPr>
          <w:rFonts w:ascii="Garamond" w:hAnsi="Garamond"/>
        </w:rPr>
        <w:t xml:space="preserve"> </w:t>
      </w:r>
      <w:r>
        <w:rPr>
          <w:rFonts w:ascii="Garamond" w:hAnsi="Garamond"/>
        </w:rPr>
        <w:t>following</w:t>
      </w:r>
      <w:r w:rsidR="00DE198B">
        <w:rPr>
          <w:rFonts w:ascii="Garamond" w:hAnsi="Garamond"/>
        </w:rPr>
        <w:t xml:space="preserve"> </w:t>
      </w:r>
      <w:r>
        <w:rPr>
          <w:rFonts w:ascii="Garamond" w:hAnsi="Garamond"/>
        </w:rPr>
        <w:t>age</w:t>
      </w:r>
      <w:r w:rsidR="00DE198B">
        <w:rPr>
          <w:rFonts w:ascii="Garamond" w:hAnsi="Garamond"/>
        </w:rPr>
        <w:t xml:space="preserve"> </w:t>
      </w:r>
      <w:r>
        <w:rPr>
          <w:rFonts w:ascii="Garamond" w:hAnsi="Garamond"/>
        </w:rPr>
        <w:t>categories?</w:t>
      </w:r>
    </w:p>
    <w:p w14:paraId="11B0889D" w14:textId="77777777" w:rsidR="0030139A" w:rsidRDefault="0030139A" w:rsidP="00647C69">
      <w:pPr>
        <w:pStyle w:val="ListParagraph"/>
        <w:snapToGrid w:val="0"/>
        <w:spacing w:line="276" w:lineRule="auto"/>
        <w:ind w:left="180"/>
        <w:jc w:val="both"/>
        <w:textAlignment w:val="baseline"/>
        <w:rPr>
          <w:rFonts w:ascii="Garamond" w:hAnsi="Garamond"/>
        </w:rPr>
      </w:pPr>
    </w:p>
    <w:tbl>
      <w:tblPr>
        <w:tblpPr w:leftFromText="180" w:rightFromText="180" w:bottomFromText="200" w:vertAnchor="text" w:horzAnchor="page" w:tblpX="1978" w:tblpY="37"/>
        <w:tblW w:w="614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212"/>
        <w:gridCol w:w="1232"/>
        <w:gridCol w:w="1260"/>
        <w:gridCol w:w="1440"/>
      </w:tblGrid>
      <w:tr w:rsidR="0030139A" w14:paraId="4E69A9E7" w14:textId="77777777">
        <w:tc>
          <w:tcPr>
            <w:tcW w:w="2214" w:type="dxa"/>
            <w:tcBorders>
              <w:top w:val="double" w:sz="6" w:space="0" w:color="000000"/>
              <w:left w:val="double" w:sz="6" w:space="0" w:color="000000"/>
              <w:bottom w:val="single" w:sz="6" w:space="0" w:color="000000"/>
              <w:right w:val="single" w:sz="6" w:space="0" w:color="000000"/>
            </w:tcBorders>
            <w:shd w:val="clear" w:color="auto" w:fill="CCCCCC"/>
          </w:tcPr>
          <w:p w14:paraId="3C75BCF6"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Categories</w:t>
            </w:r>
          </w:p>
        </w:tc>
        <w:tc>
          <w:tcPr>
            <w:tcW w:w="1232" w:type="dxa"/>
            <w:tcBorders>
              <w:top w:val="double" w:sz="6" w:space="0" w:color="000000"/>
              <w:left w:val="single" w:sz="6" w:space="0" w:color="000000"/>
              <w:bottom w:val="single" w:sz="6" w:space="0" w:color="000000"/>
              <w:right w:val="single" w:sz="6" w:space="0" w:color="000000"/>
            </w:tcBorders>
            <w:shd w:val="clear" w:color="auto" w:fill="CCCCCC"/>
          </w:tcPr>
          <w:p w14:paraId="0BDEFF9D"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Male</w:t>
            </w:r>
          </w:p>
        </w:tc>
        <w:tc>
          <w:tcPr>
            <w:tcW w:w="1260" w:type="dxa"/>
            <w:tcBorders>
              <w:top w:val="double" w:sz="6" w:space="0" w:color="000000"/>
              <w:left w:val="single" w:sz="6" w:space="0" w:color="000000"/>
              <w:bottom w:val="single" w:sz="6" w:space="0" w:color="000000"/>
              <w:right w:val="single" w:sz="6" w:space="0" w:color="000000"/>
            </w:tcBorders>
            <w:shd w:val="clear" w:color="auto" w:fill="CCCCCC"/>
          </w:tcPr>
          <w:p w14:paraId="0500E023"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Female</w:t>
            </w:r>
          </w:p>
        </w:tc>
        <w:tc>
          <w:tcPr>
            <w:tcW w:w="1440" w:type="dxa"/>
            <w:tcBorders>
              <w:top w:val="double" w:sz="6" w:space="0" w:color="000000"/>
              <w:left w:val="single" w:sz="6" w:space="0" w:color="000000"/>
              <w:bottom w:val="single" w:sz="6" w:space="0" w:color="000000"/>
              <w:right w:val="double" w:sz="6" w:space="0" w:color="000000"/>
            </w:tcBorders>
            <w:shd w:val="clear" w:color="auto" w:fill="CCCCCC"/>
          </w:tcPr>
          <w:p w14:paraId="0DA357BD"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Total</w:t>
            </w:r>
          </w:p>
        </w:tc>
      </w:tr>
      <w:tr w:rsidR="0030139A" w14:paraId="07026A77" w14:textId="77777777">
        <w:tc>
          <w:tcPr>
            <w:tcW w:w="2214" w:type="dxa"/>
            <w:tcBorders>
              <w:top w:val="single" w:sz="6" w:space="0" w:color="000000"/>
              <w:left w:val="double" w:sz="6" w:space="0" w:color="000000"/>
              <w:bottom w:val="single" w:sz="6" w:space="0" w:color="000000"/>
              <w:right w:val="single" w:sz="6" w:space="0" w:color="000000"/>
            </w:tcBorders>
          </w:tcPr>
          <w:p w14:paraId="46A7DE41"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0-4yrs</w:t>
            </w:r>
          </w:p>
        </w:tc>
        <w:tc>
          <w:tcPr>
            <w:tcW w:w="1232" w:type="dxa"/>
            <w:tcBorders>
              <w:top w:val="single" w:sz="6" w:space="0" w:color="000000"/>
              <w:left w:val="single" w:sz="6" w:space="0" w:color="000000"/>
              <w:bottom w:val="single" w:sz="6" w:space="0" w:color="000000"/>
              <w:right w:val="single" w:sz="6" w:space="0" w:color="000000"/>
            </w:tcBorders>
          </w:tcPr>
          <w:p w14:paraId="31064D90"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59DA6102"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29C85F72"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99CC135" w14:textId="77777777">
        <w:tc>
          <w:tcPr>
            <w:tcW w:w="2214" w:type="dxa"/>
            <w:tcBorders>
              <w:top w:val="single" w:sz="6" w:space="0" w:color="000000"/>
              <w:left w:val="double" w:sz="6" w:space="0" w:color="000000"/>
              <w:bottom w:val="single" w:sz="6" w:space="0" w:color="000000"/>
              <w:right w:val="single" w:sz="6" w:space="0" w:color="000000"/>
            </w:tcBorders>
          </w:tcPr>
          <w:p w14:paraId="02BB06BD"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5-9yrs</w:t>
            </w:r>
          </w:p>
        </w:tc>
        <w:tc>
          <w:tcPr>
            <w:tcW w:w="1232" w:type="dxa"/>
            <w:tcBorders>
              <w:top w:val="single" w:sz="6" w:space="0" w:color="000000"/>
              <w:left w:val="single" w:sz="6" w:space="0" w:color="000000"/>
              <w:bottom w:val="single" w:sz="6" w:space="0" w:color="000000"/>
              <w:right w:val="single" w:sz="6" w:space="0" w:color="000000"/>
            </w:tcBorders>
          </w:tcPr>
          <w:p w14:paraId="5BFE3A47"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430EA9C9"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24945565"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09B62148" w14:textId="77777777">
        <w:tc>
          <w:tcPr>
            <w:tcW w:w="2214" w:type="dxa"/>
            <w:tcBorders>
              <w:top w:val="single" w:sz="6" w:space="0" w:color="000000"/>
              <w:left w:val="double" w:sz="6" w:space="0" w:color="000000"/>
              <w:bottom w:val="single" w:sz="6" w:space="0" w:color="000000"/>
              <w:right w:val="single" w:sz="6" w:space="0" w:color="000000"/>
            </w:tcBorders>
          </w:tcPr>
          <w:p w14:paraId="3DACECF7"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10-14yrs</w:t>
            </w:r>
          </w:p>
        </w:tc>
        <w:tc>
          <w:tcPr>
            <w:tcW w:w="1232" w:type="dxa"/>
            <w:tcBorders>
              <w:top w:val="single" w:sz="6" w:space="0" w:color="000000"/>
              <w:left w:val="single" w:sz="6" w:space="0" w:color="000000"/>
              <w:bottom w:val="single" w:sz="6" w:space="0" w:color="000000"/>
              <w:right w:val="single" w:sz="6" w:space="0" w:color="000000"/>
            </w:tcBorders>
          </w:tcPr>
          <w:p w14:paraId="2E0B89FC"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0BB9629D"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6208E13F"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7330D34B" w14:textId="77777777">
        <w:tc>
          <w:tcPr>
            <w:tcW w:w="2214" w:type="dxa"/>
            <w:tcBorders>
              <w:top w:val="single" w:sz="6" w:space="0" w:color="000000"/>
              <w:left w:val="double" w:sz="6" w:space="0" w:color="000000"/>
              <w:bottom w:val="single" w:sz="6" w:space="0" w:color="000000"/>
              <w:right w:val="single" w:sz="6" w:space="0" w:color="000000"/>
            </w:tcBorders>
          </w:tcPr>
          <w:p w14:paraId="2B277025"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15-19yrs</w:t>
            </w:r>
          </w:p>
        </w:tc>
        <w:tc>
          <w:tcPr>
            <w:tcW w:w="1232" w:type="dxa"/>
            <w:tcBorders>
              <w:top w:val="single" w:sz="6" w:space="0" w:color="000000"/>
              <w:left w:val="single" w:sz="6" w:space="0" w:color="000000"/>
              <w:bottom w:val="single" w:sz="6" w:space="0" w:color="000000"/>
              <w:right w:val="single" w:sz="6" w:space="0" w:color="000000"/>
            </w:tcBorders>
          </w:tcPr>
          <w:p w14:paraId="2305FCA2"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37B98761"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638B5460"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C15F35D" w14:textId="77777777">
        <w:trPr>
          <w:trHeight w:val="70"/>
        </w:trPr>
        <w:tc>
          <w:tcPr>
            <w:tcW w:w="2214" w:type="dxa"/>
            <w:tcBorders>
              <w:top w:val="single" w:sz="6" w:space="0" w:color="000000"/>
              <w:left w:val="double" w:sz="6" w:space="0" w:color="000000"/>
              <w:bottom w:val="single" w:sz="6" w:space="0" w:color="000000"/>
              <w:right w:val="single" w:sz="6" w:space="0" w:color="000000"/>
            </w:tcBorders>
          </w:tcPr>
          <w:p w14:paraId="3326DE15"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20-24yrs</w:t>
            </w:r>
          </w:p>
        </w:tc>
        <w:tc>
          <w:tcPr>
            <w:tcW w:w="1232" w:type="dxa"/>
            <w:tcBorders>
              <w:top w:val="single" w:sz="6" w:space="0" w:color="000000"/>
              <w:left w:val="single" w:sz="6" w:space="0" w:color="000000"/>
              <w:bottom w:val="single" w:sz="6" w:space="0" w:color="000000"/>
              <w:right w:val="single" w:sz="6" w:space="0" w:color="000000"/>
            </w:tcBorders>
          </w:tcPr>
          <w:p w14:paraId="75228C97"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49786934"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2B68BC8B"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4425E087" w14:textId="77777777">
        <w:tc>
          <w:tcPr>
            <w:tcW w:w="2214" w:type="dxa"/>
            <w:tcBorders>
              <w:top w:val="single" w:sz="6" w:space="0" w:color="000000"/>
              <w:left w:val="double" w:sz="6" w:space="0" w:color="000000"/>
              <w:bottom w:val="single" w:sz="6" w:space="0" w:color="000000"/>
              <w:right w:val="single" w:sz="6" w:space="0" w:color="000000"/>
            </w:tcBorders>
          </w:tcPr>
          <w:p w14:paraId="212632F2"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25-29yrs</w:t>
            </w:r>
          </w:p>
        </w:tc>
        <w:tc>
          <w:tcPr>
            <w:tcW w:w="1232" w:type="dxa"/>
            <w:tcBorders>
              <w:top w:val="single" w:sz="6" w:space="0" w:color="000000"/>
              <w:left w:val="single" w:sz="6" w:space="0" w:color="000000"/>
              <w:bottom w:val="single" w:sz="6" w:space="0" w:color="000000"/>
              <w:right w:val="single" w:sz="6" w:space="0" w:color="000000"/>
            </w:tcBorders>
          </w:tcPr>
          <w:p w14:paraId="517D20A4"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485A0C4B"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4196757C"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060F0A36" w14:textId="77777777">
        <w:tc>
          <w:tcPr>
            <w:tcW w:w="2214" w:type="dxa"/>
            <w:tcBorders>
              <w:top w:val="single" w:sz="6" w:space="0" w:color="000000"/>
              <w:left w:val="double" w:sz="6" w:space="0" w:color="000000"/>
              <w:bottom w:val="single" w:sz="6" w:space="0" w:color="000000"/>
              <w:right w:val="single" w:sz="6" w:space="0" w:color="000000"/>
            </w:tcBorders>
          </w:tcPr>
          <w:p w14:paraId="7C2363A5"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30-34yrs</w:t>
            </w:r>
          </w:p>
        </w:tc>
        <w:tc>
          <w:tcPr>
            <w:tcW w:w="1232" w:type="dxa"/>
            <w:tcBorders>
              <w:top w:val="single" w:sz="6" w:space="0" w:color="000000"/>
              <w:left w:val="single" w:sz="6" w:space="0" w:color="000000"/>
              <w:bottom w:val="single" w:sz="6" w:space="0" w:color="000000"/>
              <w:right w:val="single" w:sz="6" w:space="0" w:color="000000"/>
            </w:tcBorders>
          </w:tcPr>
          <w:p w14:paraId="74B2B184"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06510978"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6DE50573"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2AE75094" w14:textId="77777777">
        <w:tc>
          <w:tcPr>
            <w:tcW w:w="2214" w:type="dxa"/>
            <w:tcBorders>
              <w:top w:val="single" w:sz="6" w:space="0" w:color="000000"/>
              <w:left w:val="double" w:sz="6" w:space="0" w:color="000000"/>
              <w:bottom w:val="single" w:sz="6" w:space="0" w:color="000000"/>
              <w:right w:val="single" w:sz="6" w:space="0" w:color="000000"/>
            </w:tcBorders>
          </w:tcPr>
          <w:p w14:paraId="0A076FCB"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35-39yrs</w:t>
            </w:r>
          </w:p>
        </w:tc>
        <w:tc>
          <w:tcPr>
            <w:tcW w:w="1232" w:type="dxa"/>
            <w:tcBorders>
              <w:top w:val="single" w:sz="6" w:space="0" w:color="000000"/>
              <w:left w:val="single" w:sz="6" w:space="0" w:color="000000"/>
              <w:bottom w:val="single" w:sz="6" w:space="0" w:color="000000"/>
              <w:right w:val="single" w:sz="6" w:space="0" w:color="000000"/>
            </w:tcBorders>
          </w:tcPr>
          <w:p w14:paraId="5A587EBC"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1002D0C9"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5710645E"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1759A82" w14:textId="77777777">
        <w:tc>
          <w:tcPr>
            <w:tcW w:w="2214" w:type="dxa"/>
            <w:tcBorders>
              <w:top w:val="single" w:sz="6" w:space="0" w:color="000000"/>
              <w:left w:val="double" w:sz="6" w:space="0" w:color="000000"/>
              <w:bottom w:val="single" w:sz="6" w:space="0" w:color="000000"/>
              <w:right w:val="single" w:sz="6" w:space="0" w:color="000000"/>
            </w:tcBorders>
          </w:tcPr>
          <w:p w14:paraId="070AFCDC"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40-44yrs</w:t>
            </w:r>
          </w:p>
        </w:tc>
        <w:tc>
          <w:tcPr>
            <w:tcW w:w="1232" w:type="dxa"/>
            <w:tcBorders>
              <w:top w:val="single" w:sz="6" w:space="0" w:color="000000"/>
              <w:left w:val="single" w:sz="6" w:space="0" w:color="000000"/>
              <w:bottom w:val="single" w:sz="6" w:space="0" w:color="000000"/>
              <w:right w:val="single" w:sz="6" w:space="0" w:color="000000"/>
            </w:tcBorders>
          </w:tcPr>
          <w:p w14:paraId="4B933526"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696AD99B"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432AF13D"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DF1D4A3" w14:textId="77777777">
        <w:tc>
          <w:tcPr>
            <w:tcW w:w="2214" w:type="dxa"/>
            <w:tcBorders>
              <w:top w:val="single" w:sz="6" w:space="0" w:color="000000"/>
              <w:left w:val="double" w:sz="6" w:space="0" w:color="000000"/>
              <w:bottom w:val="single" w:sz="6" w:space="0" w:color="000000"/>
              <w:right w:val="single" w:sz="6" w:space="0" w:color="000000"/>
            </w:tcBorders>
          </w:tcPr>
          <w:p w14:paraId="77B555E6"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45-49yrs</w:t>
            </w:r>
          </w:p>
        </w:tc>
        <w:tc>
          <w:tcPr>
            <w:tcW w:w="1232" w:type="dxa"/>
            <w:tcBorders>
              <w:top w:val="single" w:sz="6" w:space="0" w:color="000000"/>
              <w:left w:val="single" w:sz="6" w:space="0" w:color="000000"/>
              <w:bottom w:val="single" w:sz="6" w:space="0" w:color="000000"/>
              <w:right w:val="single" w:sz="6" w:space="0" w:color="000000"/>
            </w:tcBorders>
          </w:tcPr>
          <w:p w14:paraId="02AD4F3F"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4DC5CC93"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3845EF15"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7843C7A" w14:textId="77777777">
        <w:tc>
          <w:tcPr>
            <w:tcW w:w="2214" w:type="dxa"/>
            <w:tcBorders>
              <w:top w:val="single" w:sz="6" w:space="0" w:color="000000"/>
              <w:left w:val="double" w:sz="6" w:space="0" w:color="000000"/>
              <w:bottom w:val="single" w:sz="6" w:space="0" w:color="000000"/>
              <w:right w:val="single" w:sz="6" w:space="0" w:color="000000"/>
            </w:tcBorders>
          </w:tcPr>
          <w:p w14:paraId="71777383"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50-54yrs</w:t>
            </w:r>
          </w:p>
        </w:tc>
        <w:tc>
          <w:tcPr>
            <w:tcW w:w="1232" w:type="dxa"/>
            <w:tcBorders>
              <w:top w:val="single" w:sz="6" w:space="0" w:color="000000"/>
              <w:left w:val="single" w:sz="6" w:space="0" w:color="000000"/>
              <w:bottom w:val="single" w:sz="6" w:space="0" w:color="000000"/>
              <w:right w:val="single" w:sz="6" w:space="0" w:color="000000"/>
            </w:tcBorders>
          </w:tcPr>
          <w:p w14:paraId="0E976400"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60E40DC5"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27F11A21"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13182DF5" w14:textId="77777777">
        <w:tc>
          <w:tcPr>
            <w:tcW w:w="2214" w:type="dxa"/>
            <w:tcBorders>
              <w:top w:val="single" w:sz="6" w:space="0" w:color="000000"/>
              <w:left w:val="double" w:sz="6" w:space="0" w:color="000000"/>
              <w:bottom w:val="single" w:sz="6" w:space="0" w:color="000000"/>
              <w:right w:val="single" w:sz="6" w:space="0" w:color="000000"/>
            </w:tcBorders>
          </w:tcPr>
          <w:p w14:paraId="57110204"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55-59yrs</w:t>
            </w:r>
          </w:p>
        </w:tc>
        <w:tc>
          <w:tcPr>
            <w:tcW w:w="1232" w:type="dxa"/>
            <w:tcBorders>
              <w:top w:val="single" w:sz="6" w:space="0" w:color="000000"/>
              <w:left w:val="single" w:sz="6" w:space="0" w:color="000000"/>
              <w:bottom w:val="single" w:sz="6" w:space="0" w:color="000000"/>
              <w:right w:val="single" w:sz="6" w:space="0" w:color="000000"/>
            </w:tcBorders>
          </w:tcPr>
          <w:p w14:paraId="42872A4C"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566E6D17"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655BF022"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58D4A0AE" w14:textId="77777777">
        <w:tc>
          <w:tcPr>
            <w:tcW w:w="2214" w:type="dxa"/>
            <w:tcBorders>
              <w:top w:val="single" w:sz="6" w:space="0" w:color="000000"/>
              <w:left w:val="double" w:sz="6" w:space="0" w:color="000000"/>
              <w:bottom w:val="single" w:sz="6" w:space="0" w:color="000000"/>
              <w:right w:val="single" w:sz="6" w:space="0" w:color="000000"/>
            </w:tcBorders>
          </w:tcPr>
          <w:p w14:paraId="21A7CF2C"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60-64yrs</w:t>
            </w:r>
          </w:p>
        </w:tc>
        <w:tc>
          <w:tcPr>
            <w:tcW w:w="1232" w:type="dxa"/>
            <w:tcBorders>
              <w:top w:val="single" w:sz="6" w:space="0" w:color="000000"/>
              <w:left w:val="single" w:sz="6" w:space="0" w:color="000000"/>
              <w:bottom w:val="single" w:sz="6" w:space="0" w:color="000000"/>
              <w:right w:val="single" w:sz="6" w:space="0" w:color="000000"/>
            </w:tcBorders>
          </w:tcPr>
          <w:p w14:paraId="3DC3832E"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108C5E65"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740E04A2"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5BC11532" w14:textId="77777777">
        <w:tc>
          <w:tcPr>
            <w:tcW w:w="2214" w:type="dxa"/>
            <w:tcBorders>
              <w:top w:val="single" w:sz="6" w:space="0" w:color="000000"/>
              <w:left w:val="double" w:sz="6" w:space="0" w:color="000000"/>
              <w:bottom w:val="single" w:sz="6" w:space="0" w:color="000000"/>
              <w:right w:val="single" w:sz="6" w:space="0" w:color="000000"/>
            </w:tcBorders>
          </w:tcPr>
          <w:p w14:paraId="7025075A"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65-above</w:t>
            </w:r>
          </w:p>
        </w:tc>
        <w:tc>
          <w:tcPr>
            <w:tcW w:w="1232" w:type="dxa"/>
            <w:tcBorders>
              <w:top w:val="single" w:sz="6" w:space="0" w:color="000000"/>
              <w:left w:val="single" w:sz="6" w:space="0" w:color="000000"/>
              <w:bottom w:val="single" w:sz="6" w:space="0" w:color="000000"/>
              <w:right w:val="single" w:sz="6" w:space="0" w:color="000000"/>
            </w:tcBorders>
          </w:tcPr>
          <w:p w14:paraId="57980739"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single" w:sz="6" w:space="0" w:color="000000"/>
              <w:right w:val="single" w:sz="6" w:space="0" w:color="000000"/>
            </w:tcBorders>
          </w:tcPr>
          <w:p w14:paraId="7E59F589"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single" w:sz="6" w:space="0" w:color="000000"/>
              <w:right w:val="double" w:sz="6" w:space="0" w:color="000000"/>
            </w:tcBorders>
          </w:tcPr>
          <w:p w14:paraId="5C2D952F"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2FEF978D" w14:textId="77777777">
        <w:tc>
          <w:tcPr>
            <w:tcW w:w="2214" w:type="dxa"/>
            <w:tcBorders>
              <w:top w:val="single" w:sz="6" w:space="0" w:color="000000"/>
              <w:left w:val="double" w:sz="6" w:space="0" w:color="000000"/>
              <w:bottom w:val="double" w:sz="6" w:space="0" w:color="000000"/>
              <w:right w:val="single" w:sz="6" w:space="0" w:color="000000"/>
            </w:tcBorders>
          </w:tcPr>
          <w:p w14:paraId="1957194D" w14:textId="77777777" w:rsidR="0030139A" w:rsidRDefault="00BE4DF3" w:rsidP="00647C69">
            <w:pPr>
              <w:pStyle w:val="NoSpacing1"/>
              <w:snapToGrid w:val="0"/>
              <w:spacing w:line="276" w:lineRule="auto"/>
              <w:textAlignment w:val="baseline"/>
              <w:rPr>
                <w:rFonts w:ascii="Garamond" w:hAnsi="Garamond"/>
                <w:sz w:val="20"/>
                <w:szCs w:val="20"/>
              </w:rPr>
            </w:pPr>
            <w:r>
              <w:rPr>
                <w:rFonts w:ascii="Garamond" w:hAnsi="Garamond"/>
                <w:sz w:val="20"/>
                <w:szCs w:val="20"/>
              </w:rPr>
              <w:t>Total</w:t>
            </w:r>
          </w:p>
        </w:tc>
        <w:tc>
          <w:tcPr>
            <w:tcW w:w="1232" w:type="dxa"/>
            <w:tcBorders>
              <w:top w:val="single" w:sz="6" w:space="0" w:color="000000"/>
              <w:left w:val="single" w:sz="6" w:space="0" w:color="000000"/>
              <w:bottom w:val="double" w:sz="6" w:space="0" w:color="000000"/>
              <w:right w:val="single" w:sz="6" w:space="0" w:color="000000"/>
            </w:tcBorders>
          </w:tcPr>
          <w:p w14:paraId="3D72554C" w14:textId="77777777" w:rsidR="0030139A" w:rsidRDefault="0030139A" w:rsidP="00647C69">
            <w:pPr>
              <w:pStyle w:val="NoSpacing1"/>
              <w:snapToGrid w:val="0"/>
              <w:spacing w:line="276" w:lineRule="auto"/>
              <w:textAlignment w:val="baseline"/>
              <w:rPr>
                <w:rFonts w:ascii="Garamond" w:hAnsi="Garamond"/>
                <w:sz w:val="20"/>
                <w:szCs w:val="20"/>
              </w:rPr>
            </w:pPr>
          </w:p>
        </w:tc>
        <w:tc>
          <w:tcPr>
            <w:tcW w:w="1260" w:type="dxa"/>
            <w:tcBorders>
              <w:top w:val="single" w:sz="6" w:space="0" w:color="000000"/>
              <w:left w:val="single" w:sz="6" w:space="0" w:color="000000"/>
              <w:bottom w:val="double" w:sz="6" w:space="0" w:color="000000"/>
              <w:right w:val="single" w:sz="6" w:space="0" w:color="000000"/>
            </w:tcBorders>
          </w:tcPr>
          <w:p w14:paraId="663F1288" w14:textId="77777777" w:rsidR="0030139A" w:rsidRDefault="0030139A" w:rsidP="00647C69">
            <w:pPr>
              <w:pStyle w:val="NoSpacing1"/>
              <w:snapToGrid w:val="0"/>
              <w:spacing w:line="276" w:lineRule="auto"/>
              <w:textAlignment w:val="baseline"/>
              <w:rPr>
                <w:rFonts w:ascii="Garamond" w:hAnsi="Garamond"/>
                <w:sz w:val="20"/>
                <w:szCs w:val="20"/>
              </w:rPr>
            </w:pPr>
          </w:p>
        </w:tc>
        <w:tc>
          <w:tcPr>
            <w:tcW w:w="1440" w:type="dxa"/>
            <w:tcBorders>
              <w:top w:val="single" w:sz="6" w:space="0" w:color="000000"/>
              <w:left w:val="single" w:sz="6" w:space="0" w:color="000000"/>
              <w:bottom w:val="double" w:sz="6" w:space="0" w:color="000000"/>
              <w:right w:val="double" w:sz="6" w:space="0" w:color="000000"/>
            </w:tcBorders>
          </w:tcPr>
          <w:p w14:paraId="1CB6E804" w14:textId="77777777" w:rsidR="0030139A" w:rsidRDefault="0030139A" w:rsidP="00647C69">
            <w:pPr>
              <w:pStyle w:val="NoSpacing1"/>
              <w:snapToGrid w:val="0"/>
              <w:spacing w:line="276" w:lineRule="auto"/>
              <w:textAlignment w:val="baseline"/>
              <w:rPr>
                <w:rFonts w:ascii="Garamond" w:hAnsi="Garamond"/>
                <w:sz w:val="20"/>
                <w:szCs w:val="20"/>
              </w:rPr>
            </w:pPr>
          </w:p>
        </w:tc>
      </w:tr>
    </w:tbl>
    <w:p w14:paraId="1595DB9C" w14:textId="77777777" w:rsidR="0030139A" w:rsidRDefault="0030139A" w:rsidP="00647C69">
      <w:pPr>
        <w:snapToGrid w:val="0"/>
        <w:spacing w:line="276" w:lineRule="auto"/>
        <w:ind w:left="1080"/>
        <w:jc w:val="both"/>
        <w:textAlignment w:val="baseline"/>
        <w:rPr>
          <w:rFonts w:ascii="Garamond" w:hAnsi="Garamond" w:cstheme="minorBidi"/>
          <w:sz w:val="20"/>
        </w:rPr>
      </w:pPr>
    </w:p>
    <w:p w14:paraId="3116ABEA" w14:textId="77777777" w:rsidR="0030139A" w:rsidRDefault="0030139A" w:rsidP="00647C69">
      <w:pPr>
        <w:snapToGrid w:val="0"/>
        <w:spacing w:line="276" w:lineRule="auto"/>
        <w:ind w:left="1080"/>
        <w:jc w:val="both"/>
        <w:textAlignment w:val="baseline"/>
        <w:rPr>
          <w:rFonts w:ascii="Garamond" w:hAnsi="Garamond"/>
          <w:sz w:val="20"/>
        </w:rPr>
      </w:pPr>
    </w:p>
    <w:p w14:paraId="4DCE0B58" w14:textId="77777777" w:rsidR="0030139A" w:rsidRDefault="0030139A" w:rsidP="00647C69">
      <w:pPr>
        <w:snapToGrid w:val="0"/>
        <w:spacing w:line="276" w:lineRule="auto"/>
        <w:jc w:val="both"/>
        <w:textAlignment w:val="baseline"/>
        <w:rPr>
          <w:rFonts w:ascii="Garamond" w:hAnsi="Garamond"/>
          <w:sz w:val="20"/>
        </w:rPr>
      </w:pPr>
    </w:p>
    <w:p w14:paraId="749618EA" w14:textId="77777777" w:rsidR="0030139A" w:rsidRDefault="0030139A" w:rsidP="00647C69">
      <w:pPr>
        <w:snapToGrid w:val="0"/>
        <w:spacing w:line="276" w:lineRule="auto"/>
        <w:jc w:val="both"/>
        <w:textAlignment w:val="baseline"/>
        <w:rPr>
          <w:rFonts w:ascii="Garamond" w:hAnsi="Garamond"/>
          <w:sz w:val="20"/>
        </w:rPr>
      </w:pPr>
    </w:p>
    <w:p w14:paraId="3D46C311" w14:textId="77777777" w:rsidR="0030139A" w:rsidRDefault="0030139A" w:rsidP="00647C69">
      <w:pPr>
        <w:snapToGrid w:val="0"/>
        <w:spacing w:line="276" w:lineRule="auto"/>
        <w:jc w:val="both"/>
        <w:textAlignment w:val="baseline"/>
        <w:rPr>
          <w:rFonts w:ascii="Garamond" w:hAnsi="Garamond"/>
          <w:sz w:val="20"/>
        </w:rPr>
      </w:pPr>
    </w:p>
    <w:p w14:paraId="5EB638F8" w14:textId="77777777" w:rsidR="0030139A" w:rsidRDefault="0030139A" w:rsidP="00647C69">
      <w:pPr>
        <w:snapToGrid w:val="0"/>
        <w:spacing w:line="276" w:lineRule="auto"/>
        <w:jc w:val="both"/>
        <w:textAlignment w:val="baseline"/>
        <w:rPr>
          <w:rFonts w:ascii="Garamond" w:hAnsi="Garamond"/>
          <w:sz w:val="20"/>
        </w:rPr>
      </w:pPr>
    </w:p>
    <w:p w14:paraId="0FB45B1D" w14:textId="77777777" w:rsidR="0030139A" w:rsidRDefault="0030139A" w:rsidP="00647C69">
      <w:pPr>
        <w:snapToGrid w:val="0"/>
        <w:spacing w:line="276" w:lineRule="auto"/>
        <w:jc w:val="both"/>
        <w:textAlignment w:val="baseline"/>
        <w:rPr>
          <w:rFonts w:ascii="Garamond" w:hAnsi="Garamond"/>
          <w:sz w:val="20"/>
        </w:rPr>
      </w:pPr>
    </w:p>
    <w:p w14:paraId="151812EC" w14:textId="77777777" w:rsidR="0030139A" w:rsidRDefault="0030139A" w:rsidP="00647C69">
      <w:pPr>
        <w:snapToGrid w:val="0"/>
        <w:spacing w:line="276" w:lineRule="auto"/>
        <w:jc w:val="both"/>
        <w:textAlignment w:val="baseline"/>
        <w:rPr>
          <w:rFonts w:ascii="Garamond" w:hAnsi="Garamond"/>
          <w:sz w:val="20"/>
        </w:rPr>
      </w:pPr>
    </w:p>
    <w:p w14:paraId="579AA1BA" w14:textId="77777777" w:rsidR="0030139A" w:rsidRDefault="0030139A" w:rsidP="00647C69">
      <w:pPr>
        <w:snapToGrid w:val="0"/>
        <w:spacing w:line="276" w:lineRule="auto"/>
        <w:jc w:val="both"/>
        <w:textAlignment w:val="baseline"/>
        <w:rPr>
          <w:rFonts w:ascii="Garamond" w:hAnsi="Garamond"/>
          <w:sz w:val="20"/>
        </w:rPr>
      </w:pPr>
    </w:p>
    <w:p w14:paraId="623B4D09" w14:textId="77777777" w:rsidR="0030139A" w:rsidRDefault="0030139A" w:rsidP="00647C69">
      <w:pPr>
        <w:snapToGrid w:val="0"/>
        <w:spacing w:line="276" w:lineRule="auto"/>
        <w:jc w:val="both"/>
        <w:textAlignment w:val="baseline"/>
        <w:rPr>
          <w:rFonts w:ascii="Garamond" w:hAnsi="Garamond"/>
          <w:sz w:val="20"/>
        </w:rPr>
      </w:pPr>
    </w:p>
    <w:p w14:paraId="180744C3" w14:textId="77777777" w:rsidR="0030139A" w:rsidRDefault="0030139A" w:rsidP="00647C69">
      <w:pPr>
        <w:snapToGrid w:val="0"/>
        <w:spacing w:line="276" w:lineRule="auto"/>
        <w:jc w:val="both"/>
        <w:textAlignment w:val="baseline"/>
        <w:rPr>
          <w:rFonts w:ascii="Garamond" w:hAnsi="Garamond"/>
          <w:sz w:val="20"/>
        </w:rPr>
      </w:pPr>
    </w:p>
    <w:p w14:paraId="69E5B54B" w14:textId="77777777" w:rsidR="0030139A" w:rsidRDefault="0030139A" w:rsidP="00647C69">
      <w:pPr>
        <w:snapToGrid w:val="0"/>
        <w:spacing w:line="276" w:lineRule="auto"/>
        <w:jc w:val="both"/>
        <w:textAlignment w:val="baseline"/>
        <w:rPr>
          <w:rFonts w:ascii="Garamond" w:hAnsi="Garamond"/>
          <w:sz w:val="20"/>
        </w:rPr>
      </w:pPr>
    </w:p>
    <w:p w14:paraId="2C68F0E3" w14:textId="77777777" w:rsidR="0030139A" w:rsidRDefault="0030139A" w:rsidP="00647C69">
      <w:pPr>
        <w:snapToGrid w:val="0"/>
        <w:spacing w:line="276" w:lineRule="auto"/>
        <w:jc w:val="both"/>
        <w:textAlignment w:val="baseline"/>
        <w:rPr>
          <w:rFonts w:ascii="Garamond" w:hAnsi="Garamond"/>
          <w:sz w:val="20"/>
        </w:rPr>
      </w:pPr>
    </w:p>
    <w:p w14:paraId="50EE0ADB" w14:textId="77777777" w:rsidR="0030139A" w:rsidRDefault="0030139A" w:rsidP="00647C69">
      <w:pPr>
        <w:snapToGrid w:val="0"/>
        <w:spacing w:line="276" w:lineRule="auto"/>
        <w:jc w:val="both"/>
        <w:textAlignment w:val="baseline"/>
        <w:rPr>
          <w:rFonts w:ascii="Garamond" w:hAnsi="Garamond"/>
          <w:sz w:val="20"/>
        </w:rPr>
      </w:pPr>
    </w:p>
    <w:p w14:paraId="57235DF5" w14:textId="77777777" w:rsidR="0030139A" w:rsidRDefault="0030139A" w:rsidP="00647C69">
      <w:pPr>
        <w:snapToGrid w:val="0"/>
        <w:spacing w:line="276" w:lineRule="auto"/>
        <w:jc w:val="both"/>
        <w:textAlignment w:val="baseline"/>
        <w:rPr>
          <w:rFonts w:ascii="Garamond" w:hAnsi="Garamond"/>
          <w:sz w:val="20"/>
        </w:rPr>
      </w:pPr>
    </w:p>
    <w:p w14:paraId="02D85726" w14:textId="77777777" w:rsidR="0030139A" w:rsidRDefault="0030139A" w:rsidP="00647C69">
      <w:pPr>
        <w:snapToGrid w:val="0"/>
        <w:spacing w:line="276" w:lineRule="auto"/>
        <w:jc w:val="both"/>
        <w:textAlignment w:val="baseline"/>
        <w:rPr>
          <w:rFonts w:ascii="Garamond" w:hAnsi="Garamond"/>
          <w:sz w:val="20"/>
        </w:rPr>
      </w:pPr>
    </w:p>
    <w:p w14:paraId="409409CC" w14:textId="77777777" w:rsidR="0030139A" w:rsidRDefault="0030139A" w:rsidP="00647C69">
      <w:pPr>
        <w:snapToGrid w:val="0"/>
        <w:spacing w:line="276" w:lineRule="auto"/>
        <w:jc w:val="both"/>
        <w:textAlignment w:val="baseline"/>
        <w:rPr>
          <w:rFonts w:ascii="Garamond" w:hAnsi="Garamond"/>
          <w:sz w:val="20"/>
        </w:rPr>
      </w:pPr>
    </w:p>
    <w:p w14:paraId="0A48AB69" w14:textId="77777777" w:rsidR="0030139A" w:rsidRDefault="0030139A" w:rsidP="00647C69">
      <w:pPr>
        <w:snapToGrid w:val="0"/>
        <w:spacing w:line="276" w:lineRule="auto"/>
        <w:jc w:val="both"/>
        <w:textAlignment w:val="baseline"/>
        <w:rPr>
          <w:rFonts w:ascii="Garamond" w:hAnsi="Garamond"/>
          <w:sz w:val="20"/>
        </w:rPr>
      </w:pPr>
    </w:p>
    <w:p w14:paraId="20E48C86" w14:textId="77777777" w:rsidR="0030139A" w:rsidRDefault="0030139A" w:rsidP="00647C69">
      <w:pPr>
        <w:snapToGrid w:val="0"/>
        <w:spacing w:line="276" w:lineRule="auto"/>
        <w:jc w:val="both"/>
        <w:textAlignment w:val="baseline"/>
        <w:rPr>
          <w:rFonts w:ascii="Garamond" w:hAnsi="Garamond"/>
          <w:sz w:val="20"/>
        </w:rPr>
      </w:pPr>
    </w:p>
    <w:p w14:paraId="7AEFBF0D" w14:textId="77777777" w:rsidR="0030139A" w:rsidRDefault="0030139A" w:rsidP="00647C69">
      <w:pPr>
        <w:snapToGrid w:val="0"/>
        <w:spacing w:line="276" w:lineRule="auto"/>
        <w:jc w:val="both"/>
        <w:textAlignment w:val="baseline"/>
        <w:rPr>
          <w:rFonts w:ascii="Garamond" w:hAnsi="Garamond"/>
          <w:sz w:val="20"/>
        </w:rPr>
      </w:pPr>
    </w:p>
    <w:p w14:paraId="5A8155C6" w14:textId="77777777" w:rsidR="0030139A" w:rsidRDefault="0030139A" w:rsidP="00647C69">
      <w:pPr>
        <w:snapToGrid w:val="0"/>
        <w:spacing w:line="276" w:lineRule="auto"/>
        <w:jc w:val="both"/>
        <w:textAlignment w:val="baseline"/>
        <w:rPr>
          <w:rFonts w:ascii="Garamond" w:hAnsi="Garamond"/>
          <w:sz w:val="20"/>
        </w:rPr>
      </w:pPr>
    </w:p>
    <w:p w14:paraId="2EC4771B" w14:textId="77777777" w:rsidR="0030139A" w:rsidRDefault="00BE4DF3" w:rsidP="00617EB2">
      <w:pPr>
        <w:pStyle w:val="ListParagraph"/>
        <w:numPr>
          <w:ilvl w:val="0"/>
          <w:numId w:val="34"/>
        </w:numPr>
        <w:snapToGrid w:val="0"/>
        <w:spacing w:after="200" w:line="276" w:lineRule="auto"/>
        <w:ind w:left="360" w:hanging="360"/>
        <w:jc w:val="both"/>
        <w:textAlignment w:val="baseline"/>
        <w:rPr>
          <w:rFonts w:ascii="Garamond" w:hAnsi="Garamond"/>
        </w:rPr>
      </w:pPr>
      <w:r>
        <w:rPr>
          <w:rFonts w:ascii="Garamond" w:hAnsi="Garamond"/>
        </w:rPr>
        <w:t>What is your highest educational qualification? a. WASC/SSCE ( ) b. TCII/OND ( ) c. HND/</w:t>
      </w:r>
      <w:r w:rsidR="003567F1">
        <w:rPr>
          <w:rFonts w:ascii="Garamond" w:hAnsi="Garamond"/>
        </w:rPr>
        <w:t>Degree (</w:t>
      </w:r>
      <w:r>
        <w:rPr>
          <w:rFonts w:ascii="Garamond" w:hAnsi="Garamond"/>
        </w:rPr>
        <w:t xml:space="preserve"> ) d. M.Sc./PhD e. others (specify)……………………………</w:t>
      </w:r>
    </w:p>
    <w:p w14:paraId="421A090C" w14:textId="77777777" w:rsidR="0030139A" w:rsidRDefault="00BE4DF3" w:rsidP="00617EB2">
      <w:pPr>
        <w:pStyle w:val="ListParagraph"/>
        <w:numPr>
          <w:ilvl w:val="0"/>
          <w:numId w:val="34"/>
        </w:numPr>
        <w:tabs>
          <w:tab w:val="left" w:pos="1350"/>
          <w:tab w:val="right" w:pos="7560"/>
          <w:tab w:val="right" w:pos="10080"/>
        </w:tabs>
        <w:snapToGrid w:val="0"/>
        <w:spacing w:before="240" w:after="200" w:line="276" w:lineRule="auto"/>
        <w:ind w:left="360" w:hanging="360"/>
        <w:jc w:val="both"/>
        <w:textAlignment w:val="baseline"/>
        <w:rPr>
          <w:rFonts w:ascii="Garamond" w:hAnsi="Garamond"/>
        </w:rPr>
      </w:pPr>
      <w:r>
        <w:rPr>
          <w:rFonts w:ascii="Garamond" w:hAnsi="Garamond"/>
        </w:rPr>
        <w:t>Main Occupation/Job Description of house hold respondents…………………………………………</w:t>
      </w:r>
    </w:p>
    <w:p w14:paraId="7BD9DAB6"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lastRenderedPageBreak/>
        <w:t>16. What is your Annual Income? i)</w:t>
      </w:r>
      <w:r>
        <w:rPr>
          <w:rFonts w:ascii="Garamond" w:hAnsi="Garamond"/>
          <w:strike/>
        </w:rPr>
        <w:t>N</w:t>
      </w:r>
      <w:r>
        <w:rPr>
          <w:rFonts w:ascii="Garamond" w:hAnsi="Garamond"/>
        </w:rPr>
        <w:t>0–50,000…… (ii)</w:t>
      </w:r>
      <w:r>
        <w:rPr>
          <w:rFonts w:ascii="Garamond" w:hAnsi="Garamond"/>
          <w:strike/>
        </w:rPr>
        <w:t>N</w:t>
      </w:r>
      <w:r>
        <w:rPr>
          <w:rFonts w:ascii="Garamond" w:hAnsi="Garamond"/>
        </w:rPr>
        <w:t>51,000-100,000……. iii)</w:t>
      </w:r>
      <w:r>
        <w:rPr>
          <w:rFonts w:ascii="Garamond" w:hAnsi="Garamond"/>
          <w:strike/>
        </w:rPr>
        <w:t>N</w:t>
      </w:r>
      <w:r>
        <w:rPr>
          <w:rFonts w:ascii="Garamond" w:hAnsi="Garamond"/>
        </w:rPr>
        <w:t>100,101-500,000…… iv)</w:t>
      </w:r>
      <w:r>
        <w:rPr>
          <w:rFonts w:ascii="Garamond" w:hAnsi="Garamond"/>
          <w:strike/>
        </w:rPr>
        <w:t>N</w:t>
      </w:r>
      <w:r>
        <w:rPr>
          <w:rFonts w:ascii="Garamond" w:hAnsi="Garamond"/>
        </w:rPr>
        <w:t>500,000andabove……</w:t>
      </w:r>
    </w:p>
    <w:p w14:paraId="6FA871A6" w14:textId="34DC3454" w:rsidR="0030139A" w:rsidRDefault="00BE4DF3" w:rsidP="00647C69">
      <w:pPr>
        <w:snapToGrid w:val="0"/>
        <w:spacing w:line="276" w:lineRule="auto"/>
        <w:jc w:val="both"/>
        <w:textAlignment w:val="baseline"/>
        <w:rPr>
          <w:rFonts w:ascii="Garamond" w:hAnsi="Garamond"/>
          <w:sz w:val="20"/>
        </w:rPr>
      </w:pPr>
      <w:r>
        <w:rPr>
          <w:rFonts w:ascii="Garamond" w:hAnsi="Garamond"/>
          <w:b/>
          <w:bCs/>
        </w:rPr>
        <w:t>If Not Known</w:t>
      </w:r>
      <w:r>
        <w:rPr>
          <w:rFonts w:ascii="Garamond" w:hAnsi="Garamond"/>
        </w:rPr>
        <w:t>, what is your Monthly income……………….</w:t>
      </w:r>
      <w:r>
        <w:rPr>
          <w:rFonts w:ascii="Garamond" w:hAnsi="Garamond"/>
          <w:b/>
          <w:bCs/>
        </w:rPr>
        <w:t xml:space="preserve">OR </w:t>
      </w:r>
      <w:r>
        <w:rPr>
          <w:rFonts w:ascii="Garamond" w:hAnsi="Garamond"/>
        </w:rPr>
        <w:t>Daily income…………</w:t>
      </w:r>
      <w:r w:rsidR="00474AE0">
        <w:rPr>
          <w:rFonts w:ascii="Garamond" w:hAnsi="Garamond"/>
        </w:rPr>
        <w:t>….</w:t>
      </w:r>
    </w:p>
    <w:p w14:paraId="2C1CDF1F"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17. Estimate the monthly/annual income of other members of your household. i)</w:t>
      </w:r>
      <w:r>
        <w:rPr>
          <w:rFonts w:ascii="Garamond" w:hAnsi="Garamond"/>
          <w:strike/>
        </w:rPr>
        <w:t>N</w:t>
      </w:r>
      <w:r>
        <w:rPr>
          <w:rFonts w:ascii="Garamond" w:hAnsi="Garamond"/>
        </w:rPr>
        <w:t>0–50,000…… ii)</w:t>
      </w:r>
      <w:r>
        <w:rPr>
          <w:rFonts w:ascii="Garamond" w:hAnsi="Garamond"/>
          <w:strike/>
        </w:rPr>
        <w:t>N</w:t>
      </w:r>
      <w:r>
        <w:rPr>
          <w:rFonts w:ascii="Garamond" w:hAnsi="Garamond"/>
        </w:rPr>
        <w:t>51,000-100,000…… iii)</w:t>
      </w:r>
      <w:r>
        <w:rPr>
          <w:rFonts w:ascii="Garamond" w:hAnsi="Garamond"/>
          <w:strike/>
        </w:rPr>
        <w:t>N</w:t>
      </w:r>
      <w:r>
        <w:rPr>
          <w:rFonts w:ascii="Garamond" w:hAnsi="Garamond"/>
        </w:rPr>
        <w:t>100,101-500,000… iv)</w:t>
      </w:r>
      <w:r>
        <w:rPr>
          <w:rFonts w:ascii="Garamond" w:hAnsi="Garamond"/>
          <w:strike/>
        </w:rPr>
        <w:t>N</w:t>
      </w:r>
      <w:r>
        <w:rPr>
          <w:rFonts w:ascii="Garamond" w:hAnsi="Garamond"/>
        </w:rPr>
        <w:t>500,000andabove…….</w:t>
      </w:r>
    </w:p>
    <w:p w14:paraId="6AA87ECD" w14:textId="77777777" w:rsidR="0030139A" w:rsidRDefault="0030139A" w:rsidP="00647C69">
      <w:pPr>
        <w:snapToGrid w:val="0"/>
        <w:spacing w:line="276" w:lineRule="auto"/>
        <w:jc w:val="both"/>
        <w:textAlignment w:val="baseline"/>
        <w:rPr>
          <w:rFonts w:ascii="Garamond" w:hAnsi="Garamond"/>
          <w:b/>
          <w:sz w:val="20"/>
          <w:u w:val="single"/>
        </w:rPr>
      </w:pPr>
    </w:p>
    <w:p w14:paraId="5D1576CE" w14:textId="77777777" w:rsidR="0030139A" w:rsidRDefault="00BE4DF3" w:rsidP="00647C69">
      <w:pPr>
        <w:snapToGrid w:val="0"/>
        <w:spacing w:line="276" w:lineRule="auto"/>
        <w:jc w:val="both"/>
        <w:textAlignment w:val="baseline"/>
        <w:rPr>
          <w:rFonts w:ascii="Garamond" w:hAnsi="Garamond"/>
          <w:b/>
          <w:sz w:val="20"/>
          <w:u w:val="single"/>
        </w:rPr>
      </w:pPr>
      <w:r>
        <w:rPr>
          <w:rFonts w:ascii="Garamond" w:hAnsi="Garamond"/>
          <w:b/>
          <w:u w:val="single" w:color="000000"/>
        </w:rPr>
        <w:t>Part D: Availability of Amenities</w:t>
      </w:r>
    </w:p>
    <w:p w14:paraId="1B7BB21A" w14:textId="77777777" w:rsidR="0030139A" w:rsidRDefault="00BE4DF3" w:rsidP="00647C69">
      <w:pPr>
        <w:snapToGrid w:val="0"/>
        <w:spacing w:line="276" w:lineRule="auto"/>
        <w:ind w:left="360" w:hanging="360"/>
        <w:jc w:val="both"/>
        <w:textAlignment w:val="baseline"/>
        <w:rPr>
          <w:rFonts w:ascii="Garamond" w:hAnsi="Garamond"/>
        </w:rPr>
      </w:pPr>
      <w:r>
        <w:rPr>
          <w:rFonts w:ascii="Garamond" w:hAnsi="Garamond"/>
        </w:rPr>
        <w:t>18. How would you describe the condition of the following amenities in your community?</w:t>
      </w:r>
    </w:p>
    <w:p w14:paraId="7DA9D19A" w14:textId="77777777" w:rsidR="0030139A" w:rsidRDefault="0030139A" w:rsidP="00647C69">
      <w:pPr>
        <w:snapToGrid w:val="0"/>
        <w:spacing w:line="276" w:lineRule="auto"/>
        <w:ind w:left="360" w:hanging="360"/>
        <w:jc w:val="both"/>
        <w:textAlignment w:val="baseline"/>
        <w:rPr>
          <w:rFonts w:ascii="Garamond" w:hAnsi="Garamond"/>
          <w:sz w:val="20"/>
        </w:rPr>
      </w:pPr>
    </w:p>
    <w:tbl>
      <w:tblPr>
        <w:tblpPr w:leftFromText="180" w:rightFromText="180" w:bottomFromText="200" w:vertAnchor="text" w:horzAnchor="page" w:tblpX="1783" w:tblpY="55"/>
        <w:tblW w:w="73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146"/>
        <w:gridCol w:w="1476"/>
        <w:gridCol w:w="1025"/>
        <w:gridCol w:w="883"/>
        <w:gridCol w:w="843"/>
        <w:gridCol w:w="935"/>
      </w:tblGrid>
      <w:tr w:rsidR="0030139A" w14:paraId="44C92580" w14:textId="77777777">
        <w:tc>
          <w:tcPr>
            <w:tcW w:w="2146" w:type="dxa"/>
            <w:tcBorders>
              <w:top w:val="double" w:sz="6" w:space="0" w:color="000000"/>
              <w:left w:val="double" w:sz="6" w:space="0" w:color="000000"/>
              <w:bottom w:val="single" w:sz="6" w:space="0" w:color="000000"/>
              <w:right w:val="single" w:sz="6" w:space="0" w:color="000000"/>
            </w:tcBorders>
            <w:shd w:val="clear" w:color="auto" w:fill="CCCCCC"/>
          </w:tcPr>
          <w:p w14:paraId="76DAEC8A" w14:textId="77777777" w:rsidR="0030139A" w:rsidRDefault="0030139A" w:rsidP="00647C69">
            <w:pPr>
              <w:pStyle w:val="NoSpacing1"/>
              <w:snapToGrid w:val="0"/>
              <w:spacing w:line="276" w:lineRule="auto"/>
              <w:textAlignment w:val="baseline"/>
              <w:rPr>
                <w:rFonts w:ascii="Garamond" w:hAnsi="Garamond"/>
              </w:rPr>
            </w:pPr>
          </w:p>
        </w:tc>
        <w:tc>
          <w:tcPr>
            <w:tcW w:w="1475" w:type="dxa"/>
            <w:tcBorders>
              <w:top w:val="double" w:sz="6" w:space="0" w:color="000000"/>
              <w:left w:val="single" w:sz="6" w:space="0" w:color="000000"/>
              <w:bottom w:val="single" w:sz="6" w:space="0" w:color="000000"/>
              <w:right w:val="single" w:sz="6" w:space="0" w:color="000000"/>
            </w:tcBorders>
            <w:shd w:val="clear" w:color="auto" w:fill="CCCCCC"/>
          </w:tcPr>
          <w:p w14:paraId="47B1640A"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Excellent</w:t>
            </w:r>
          </w:p>
        </w:tc>
        <w:tc>
          <w:tcPr>
            <w:tcW w:w="1024" w:type="dxa"/>
            <w:tcBorders>
              <w:top w:val="double" w:sz="6" w:space="0" w:color="000000"/>
              <w:left w:val="single" w:sz="6" w:space="0" w:color="000000"/>
              <w:bottom w:val="single" w:sz="6" w:space="0" w:color="000000"/>
              <w:right w:val="single" w:sz="6" w:space="0" w:color="000000"/>
            </w:tcBorders>
            <w:shd w:val="clear" w:color="auto" w:fill="CCCCCC"/>
          </w:tcPr>
          <w:p w14:paraId="7B57C1D9"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Very Good</w:t>
            </w:r>
          </w:p>
        </w:tc>
        <w:tc>
          <w:tcPr>
            <w:tcW w:w="882" w:type="dxa"/>
            <w:tcBorders>
              <w:top w:val="double" w:sz="6" w:space="0" w:color="000000"/>
              <w:left w:val="single" w:sz="6" w:space="0" w:color="000000"/>
              <w:bottom w:val="single" w:sz="6" w:space="0" w:color="000000"/>
              <w:right w:val="single" w:sz="6" w:space="0" w:color="000000"/>
            </w:tcBorders>
            <w:shd w:val="clear" w:color="auto" w:fill="CCCCCC"/>
          </w:tcPr>
          <w:p w14:paraId="70B4A973"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Good</w:t>
            </w:r>
          </w:p>
        </w:tc>
        <w:tc>
          <w:tcPr>
            <w:tcW w:w="842" w:type="dxa"/>
            <w:tcBorders>
              <w:top w:val="double" w:sz="6" w:space="0" w:color="000000"/>
              <w:left w:val="single" w:sz="6" w:space="0" w:color="000000"/>
              <w:bottom w:val="single" w:sz="6" w:space="0" w:color="000000"/>
              <w:right w:val="single" w:sz="6" w:space="0" w:color="000000"/>
            </w:tcBorders>
            <w:shd w:val="clear" w:color="auto" w:fill="CCCCCC"/>
          </w:tcPr>
          <w:p w14:paraId="5DD59849"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Fair</w:t>
            </w:r>
          </w:p>
        </w:tc>
        <w:tc>
          <w:tcPr>
            <w:tcW w:w="934" w:type="dxa"/>
            <w:tcBorders>
              <w:top w:val="double" w:sz="6" w:space="0" w:color="000000"/>
              <w:left w:val="single" w:sz="6" w:space="0" w:color="000000"/>
              <w:bottom w:val="single" w:sz="6" w:space="0" w:color="000000"/>
              <w:right w:val="double" w:sz="6" w:space="0" w:color="000000"/>
            </w:tcBorders>
            <w:shd w:val="clear" w:color="auto" w:fill="CCCCCC"/>
          </w:tcPr>
          <w:p w14:paraId="66401DEE"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Poor</w:t>
            </w:r>
          </w:p>
        </w:tc>
      </w:tr>
      <w:tr w:rsidR="0030139A" w14:paraId="165D09AB" w14:textId="77777777">
        <w:tc>
          <w:tcPr>
            <w:tcW w:w="2146" w:type="dxa"/>
            <w:tcBorders>
              <w:top w:val="single" w:sz="6" w:space="0" w:color="000000"/>
              <w:left w:val="double" w:sz="6" w:space="0" w:color="000000"/>
              <w:bottom w:val="single" w:sz="6" w:space="0" w:color="000000"/>
              <w:right w:val="single" w:sz="6" w:space="0" w:color="000000"/>
            </w:tcBorders>
          </w:tcPr>
          <w:p w14:paraId="73B08ADF"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Roads to the community</w:t>
            </w:r>
          </w:p>
        </w:tc>
        <w:tc>
          <w:tcPr>
            <w:tcW w:w="1475" w:type="dxa"/>
            <w:tcBorders>
              <w:top w:val="single" w:sz="6" w:space="0" w:color="000000"/>
              <w:left w:val="single" w:sz="6" w:space="0" w:color="000000"/>
              <w:bottom w:val="single" w:sz="6" w:space="0" w:color="000000"/>
              <w:right w:val="single" w:sz="6" w:space="0" w:color="000000"/>
            </w:tcBorders>
          </w:tcPr>
          <w:p w14:paraId="56CC7204"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7C3ED798"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11E1E1C0"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219E3C39"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4E791665" w14:textId="77777777" w:rsidR="0030139A" w:rsidRDefault="0030139A" w:rsidP="00647C69">
            <w:pPr>
              <w:pStyle w:val="NoSpacing1"/>
              <w:snapToGrid w:val="0"/>
              <w:spacing w:line="276" w:lineRule="auto"/>
              <w:textAlignment w:val="baseline"/>
              <w:rPr>
                <w:rFonts w:ascii="Garamond" w:hAnsi="Garamond"/>
              </w:rPr>
            </w:pPr>
          </w:p>
        </w:tc>
      </w:tr>
      <w:tr w:rsidR="0030139A" w14:paraId="273F2508" w14:textId="77777777">
        <w:tc>
          <w:tcPr>
            <w:tcW w:w="2146" w:type="dxa"/>
            <w:tcBorders>
              <w:top w:val="single" w:sz="6" w:space="0" w:color="000000"/>
              <w:left w:val="double" w:sz="6" w:space="0" w:color="000000"/>
              <w:bottom w:val="single" w:sz="6" w:space="0" w:color="000000"/>
              <w:right w:val="single" w:sz="6" w:space="0" w:color="000000"/>
            </w:tcBorders>
          </w:tcPr>
          <w:p w14:paraId="0A48AAF5"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Roads within the community</w:t>
            </w:r>
          </w:p>
        </w:tc>
        <w:tc>
          <w:tcPr>
            <w:tcW w:w="1475" w:type="dxa"/>
            <w:tcBorders>
              <w:top w:val="single" w:sz="6" w:space="0" w:color="000000"/>
              <w:left w:val="single" w:sz="6" w:space="0" w:color="000000"/>
              <w:bottom w:val="single" w:sz="6" w:space="0" w:color="000000"/>
              <w:right w:val="single" w:sz="6" w:space="0" w:color="000000"/>
            </w:tcBorders>
          </w:tcPr>
          <w:p w14:paraId="20D33792"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6207A937"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5AF38044"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4A8C9003"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0D7D9EBB" w14:textId="77777777" w:rsidR="0030139A" w:rsidRDefault="0030139A" w:rsidP="00647C69">
            <w:pPr>
              <w:pStyle w:val="NoSpacing1"/>
              <w:snapToGrid w:val="0"/>
              <w:spacing w:line="276" w:lineRule="auto"/>
              <w:textAlignment w:val="baseline"/>
              <w:rPr>
                <w:rFonts w:ascii="Garamond" w:hAnsi="Garamond"/>
              </w:rPr>
            </w:pPr>
          </w:p>
        </w:tc>
      </w:tr>
      <w:tr w:rsidR="0030139A" w14:paraId="0FE9B120" w14:textId="77777777">
        <w:tc>
          <w:tcPr>
            <w:tcW w:w="2146" w:type="dxa"/>
            <w:tcBorders>
              <w:top w:val="single" w:sz="6" w:space="0" w:color="000000"/>
              <w:left w:val="double" w:sz="6" w:space="0" w:color="000000"/>
              <w:bottom w:val="single" w:sz="6" w:space="0" w:color="000000"/>
              <w:right w:val="single" w:sz="6" w:space="0" w:color="000000"/>
            </w:tcBorders>
          </w:tcPr>
          <w:p w14:paraId="3C7C671E"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Schools in the community</w:t>
            </w:r>
          </w:p>
        </w:tc>
        <w:tc>
          <w:tcPr>
            <w:tcW w:w="1475" w:type="dxa"/>
            <w:tcBorders>
              <w:top w:val="single" w:sz="6" w:space="0" w:color="000000"/>
              <w:left w:val="single" w:sz="6" w:space="0" w:color="000000"/>
              <w:bottom w:val="single" w:sz="6" w:space="0" w:color="000000"/>
              <w:right w:val="single" w:sz="6" w:space="0" w:color="000000"/>
            </w:tcBorders>
          </w:tcPr>
          <w:p w14:paraId="0B8CC11E"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31D95FDC"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7B3F4B18"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4630BF32"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5723B528" w14:textId="77777777" w:rsidR="0030139A" w:rsidRDefault="0030139A" w:rsidP="00647C69">
            <w:pPr>
              <w:pStyle w:val="NoSpacing1"/>
              <w:snapToGrid w:val="0"/>
              <w:spacing w:line="276" w:lineRule="auto"/>
              <w:textAlignment w:val="baseline"/>
              <w:rPr>
                <w:rFonts w:ascii="Garamond" w:hAnsi="Garamond"/>
              </w:rPr>
            </w:pPr>
          </w:p>
        </w:tc>
      </w:tr>
      <w:tr w:rsidR="0030139A" w14:paraId="175733D3" w14:textId="77777777">
        <w:tc>
          <w:tcPr>
            <w:tcW w:w="2146" w:type="dxa"/>
            <w:tcBorders>
              <w:top w:val="single" w:sz="6" w:space="0" w:color="000000"/>
              <w:left w:val="double" w:sz="6" w:space="0" w:color="000000"/>
              <w:bottom w:val="single" w:sz="6" w:space="0" w:color="000000"/>
              <w:right w:val="single" w:sz="6" w:space="0" w:color="000000"/>
            </w:tcBorders>
          </w:tcPr>
          <w:p w14:paraId="133CDA31"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Public Health Institutions</w:t>
            </w:r>
          </w:p>
        </w:tc>
        <w:tc>
          <w:tcPr>
            <w:tcW w:w="1475" w:type="dxa"/>
            <w:tcBorders>
              <w:top w:val="single" w:sz="6" w:space="0" w:color="000000"/>
              <w:left w:val="single" w:sz="6" w:space="0" w:color="000000"/>
              <w:bottom w:val="single" w:sz="6" w:space="0" w:color="000000"/>
              <w:right w:val="single" w:sz="6" w:space="0" w:color="000000"/>
            </w:tcBorders>
          </w:tcPr>
          <w:p w14:paraId="208B3ACE"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185BC2BC"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134A6E3B"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29738F4C"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514D237C" w14:textId="77777777" w:rsidR="0030139A" w:rsidRDefault="0030139A" w:rsidP="00647C69">
            <w:pPr>
              <w:pStyle w:val="NoSpacing1"/>
              <w:snapToGrid w:val="0"/>
              <w:spacing w:line="276" w:lineRule="auto"/>
              <w:textAlignment w:val="baseline"/>
              <w:rPr>
                <w:rFonts w:ascii="Garamond" w:hAnsi="Garamond"/>
              </w:rPr>
            </w:pPr>
          </w:p>
        </w:tc>
      </w:tr>
      <w:tr w:rsidR="0030139A" w14:paraId="7EAAF9CC" w14:textId="77777777">
        <w:tc>
          <w:tcPr>
            <w:tcW w:w="2146" w:type="dxa"/>
            <w:tcBorders>
              <w:top w:val="single" w:sz="6" w:space="0" w:color="000000"/>
              <w:left w:val="double" w:sz="6" w:space="0" w:color="000000"/>
              <w:bottom w:val="single" w:sz="6" w:space="0" w:color="000000"/>
              <w:right w:val="single" w:sz="6" w:space="0" w:color="000000"/>
            </w:tcBorders>
          </w:tcPr>
          <w:p w14:paraId="076BEF16"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Po</w:t>
            </w:r>
            <w:r w:rsidRPr="00C25D67">
              <w:rPr>
                <w:rFonts w:ascii="Garamond" w:hAnsi="Garamond"/>
              </w:rPr>
              <w:t>table</w:t>
            </w:r>
            <w:r>
              <w:rPr>
                <w:rFonts w:ascii="Garamond" w:hAnsi="Garamond"/>
              </w:rPr>
              <w:t xml:space="preserve"> Water</w:t>
            </w:r>
          </w:p>
        </w:tc>
        <w:tc>
          <w:tcPr>
            <w:tcW w:w="1475" w:type="dxa"/>
            <w:tcBorders>
              <w:top w:val="single" w:sz="6" w:space="0" w:color="000000"/>
              <w:left w:val="single" w:sz="6" w:space="0" w:color="000000"/>
              <w:bottom w:val="single" w:sz="6" w:space="0" w:color="000000"/>
              <w:right w:val="single" w:sz="6" w:space="0" w:color="000000"/>
            </w:tcBorders>
          </w:tcPr>
          <w:p w14:paraId="52BFD2C4"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240596C0"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05750CA9"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767358C1"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4220C825" w14:textId="77777777" w:rsidR="0030139A" w:rsidRDefault="0030139A" w:rsidP="00647C69">
            <w:pPr>
              <w:pStyle w:val="NoSpacing1"/>
              <w:snapToGrid w:val="0"/>
              <w:spacing w:line="276" w:lineRule="auto"/>
              <w:textAlignment w:val="baseline"/>
              <w:rPr>
                <w:rFonts w:ascii="Garamond" w:hAnsi="Garamond"/>
              </w:rPr>
            </w:pPr>
          </w:p>
        </w:tc>
      </w:tr>
      <w:tr w:rsidR="0030139A" w14:paraId="012E890E" w14:textId="77777777">
        <w:tc>
          <w:tcPr>
            <w:tcW w:w="2146" w:type="dxa"/>
            <w:tcBorders>
              <w:top w:val="single" w:sz="6" w:space="0" w:color="000000"/>
              <w:left w:val="double" w:sz="6" w:space="0" w:color="000000"/>
              <w:bottom w:val="single" w:sz="6" w:space="0" w:color="000000"/>
              <w:right w:val="single" w:sz="6" w:space="0" w:color="000000"/>
            </w:tcBorders>
          </w:tcPr>
          <w:p w14:paraId="003DF675"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Public Electricity</w:t>
            </w:r>
          </w:p>
        </w:tc>
        <w:tc>
          <w:tcPr>
            <w:tcW w:w="1475" w:type="dxa"/>
            <w:tcBorders>
              <w:top w:val="single" w:sz="6" w:space="0" w:color="000000"/>
              <w:left w:val="single" w:sz="6" w:space="0" w:color="000000"/>
              <w:bottom w:val="single" w:sz="6" w:space="0" w:color="000000"/>
              <w:right w:val="single" w:sz="6" w:space="0" w:color="000000"/>
            </w:tcBorders>
          </w:tcPr>
          <w:p w14:paraId="642496FB"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6AC10907"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0A8444B6"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0F4CB491"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0CB7C5DE" w14:textId="77777777" w:rsidR="0030139A" w:rsidRDefault="0030139A" w:rsidP="00647C69">
            <w:pPr>
              <w:pStyle w:val="NoSpacing1"/>
              <w:snapToGrid w:val="0"/>
              <w:spacing w:line="276" w:lineRule="auto"/>
              <w:textAlignment w:val="baseline"/>
              <w:rPr>
                <w:rFonts w:ascii="Garamond" w:hAnsi="Garamond"/>
              </w:rPr>
            </w:pPr>
          </w:p>
        </w:tc>
      </w:tr>
      <w:tr w:rsidR="0030139A" w14:paraId="30C70ECE" w14:textId="77777777">
        <w:tc>
          <w:tcPr>
            <w:tcW w:w="2146" w:type="dxa"/>
            <w:tcBorders>
              <w:top w:val="single" w:sz="6" w:space="0" w:color="000000"/>
              <w:left w:val="double" w:sz="6" w:space="0" w:color="000000"/>
              <w:bottom w:val="single" w:sz="6" w:space="0" w:color="000000"/>
              <w:right w:val="single" w:sz="6" w:space="0" w:color="000000"/>
            </w:tcBorders>
          </w:tcPr>
          <w:p w14:paraId="714C826C"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Communication facilities (Postal Service, Telephone)</w:t>
            </w:r>
          </w:p>
        </w:tc>
        <w:tc>
          <w:tcPr>
            <w:tcW w:w="1475" w:type="dxa"/>
            <w:tcBorders>
              <w:top w:val="single" w:sz="6" w:space="0" w:color="000000"/>
              <w:left w:val="single" w:sz="6" w:space="0" w:color="000000"/>
              <w:bottom w:val="single" w:sz="6" w:space="0" w:color="000000"/>
              <w:right w:val="single" w:sz="6" w:space="0" w:color="000000"/>
            </w:tcBorders>
          </w:tcPr>
          <w:p w14:paraId="1F346D1D"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single" w:sz="6" w:space="0" w:color="000000"/>
              <w:right w:val="single" w:sz="6" w:space="0" w:color="000000"/>
            </w:tcBorders>
          </w:tcPr>
          <w:p w14:paraId="394AA490"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single" w:sz="6" w:space="0" w:color="000000"/>
              <w:right w:val="single" w:sz="6" w:space="0" w:color="000000"/>
            </w:tcBorders>
          </w:tcPr>
          <w:p w14:paraId="7F97F689"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single" w:sz="6" w:space="0" w:color="000000"/>
              <w:right w:val="single" w:sz="6" w:space="0" w:color="000000"/>
            </w:tcBorders>
          </w:tcPr>
          <w:p w14:paraId="03D9D7E4"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single" w:sz="6" w:space="0" w:color="000000"/>
              <w:right w:val="double" w:sz="6" w:space="0" w:color="000000"/>
            </w:tcBorders>
          </w:tcPr>
          <w:p w14:paraId="573BEB84" w14:textId="77777777" w:rsidR="0030139A" w:rsidRDefault="0030139A" w:rsidP="00647C69">
            <w:pPr>
              <w:pStyle w:val="NoSpacing1"/>
              <w:snapToGrid w:val="0"/>
              <w:spacing w:line="276" w:lineRule="auto"/>
              <w:textAlignment w:val="baseline"/>
              <w:rPr>
                <w:rFonts w:ascii="Garamond" w:hAnsi="Garamond"/>
              </w:rPr>
            </w:pPr>
          </w:p>
        </w:tc>
      </w:tr>
      <w:tr w:rsidR="0030139A" w14:paraId="007533AF" w14:textId="77777777">
        <w:tc>
          <w:tcPr>
            <w:tcW w:w="2146" w:type="dxa"/>
            <w:tcBorders>
              <w:top w:val="single" w:sz="6" w:space="0" w:color="000000"/>
              <w:left w:val="double" w:sz="6" w:space="0" w:color="000000"/>
              <w:bottom w:val="double" w:sz="6" w:space="0" w:color="000000"/>
              <w:right w:val="single" w:sz="6" w:space="0" w:color="000000"/>
            </w:tcBorders>
          </w:tcPr>
          <w:p w14:paraId="5F8FC53B" w14:textId="77777777" w:rsidR="0030139A" w:rsidRDefault="00BE4DF3" w:rsidP="00647C69">
            <w:pPr>
              <w:pStyle w:val="NoSpacing1"/>
              <w:snapToGrid w:val="0"/>
              <w:spacing w:line="276" w:lineRule="auto"/>
              <w:textAlignment w:val="baseline"/>
              <w:rPr>
                <w:rFonts w:ascii="Garamond" w:hAnsi="Garamond"/>
              </w:rPr>
            </w:pPr>
            <w:r>
              <w:rPr>
                <w:rFonts w:ascii="Garamond" w:hAnsi="Garamond"/>
              </w:rPr>
              <w:t>Public recreation facilities</w:t>
            </w:r>
          </w:p>
        </w:tc>
        <w:tc>
          <w:tcPr>
            <w:tcW w:w="1475" w:type="dxa"/>
            <w:tcBorders>
              <w:top w:val="single" w:sz="6" w:space="0" w:color="000000"/>
              <w:left w:val="single" w:sz="6" w:space="0" w:color="000000"/>
              <w:bottom w:val="double" w:sz="6" w:space="0" w:color="000000"/>
              <w:right w:val="single" w:sz="6" w:space="0" w:color="000000"/>
            </w:tcBorders>
          </w:tcPr>
          <w:p w14:paraId="298E64D1" w14:textId="77777777" w:rsidR="0030139A" w:rsidRDefault="0030139A" w:rsidP="00647C69">
            <w:pPr>
              <w:pStyle w:val="NoSpacing1"/>
              <w:snapToGrid w:val="0"/>
              <w:spacing w:line="276" w:lineRule="auto"/>
              <w:textAlignment w:val="baseline"/>
              <w:rPr>
                <w:rFonts w:ascii="Garamond" w:hAnsi="Garamond"/>
              </w:rPr>
            </w:pPr>
          </w:p>
        </w:tc>
        <w:tc>
          <w:tcPr>
            <w:tcW w:w="1024" w:type="dxa"/>
            <w:tcBorders>
              <w:top w:val="single" w:sz="6" w:space="0" w:color="000000"/>
              <w:left w:val="single" w:sz="6" w:space="0" w:color="000000"/>
              <w:bottom w:val="double" w:sz="6" w:space="0" w:color="000000"/>
              <w:right w:val="single" w:sz="6" w:space="0" w:color="000000"/>
            </w:tcBorders>
          </w:tcPr>
          <w:p w14:paraId="56BE6D7B" w14:textId="77777777" w:rsidR="0030139A" w:rsidRDefault="0030139A" w:rsidP="00647C69">
            <w:pPr>
              <w:pStyle w:val="NoSpacing1"/>
              <w:snapToGrid w:val="0"/>
              <w:spacing w:line="276" w:lineRule="auto"/>
              <w:textAlignment w:val="baseline"/>
              <w:rPr>
                <w:rFonts w:ascii="Garamond" w:hAnsi="Garamond"/>
              </w:rPr>
            </w:pPr>
          </w:p>
        </w:tc>
        <w:tc>
          <w:tcPr>
            <w:tcW w:w="882" w:type="dxa"/>
            <w:tcBorders>
              <w:top w:val="single" w:sz="6" w:space="0" w:color="000000"/>
              <w:left w:val="single" w:sz="6" w:space="0" w:color="000000"/>
              <w:bottom w:val="double" w:sz="6" w:space="0" w:color="000000"/>
              <w:right w:val="single" w:sz="6" w:space="0" w:color="000000"/>
            </w:tcBorders>
          </w:tcPr>
          <w:p w14:paraId="627AF36E" w14:textId="77777777" w:rsidR="0030139A" w:rsidRDefault="0030139A" w:rsidP="00647C69">
            <w:pPr>
              <w:pStyle w:val="NoSpacing1"/>
              <w:snapToGrid w:val="0"/>
              <w:spacing w:line="276" w:lineRule="auto"/>
              <w:textAlignment w:val="baseline"/>
              <w:rPr>
                <w:rFonts w:ascii="Garamond" w:hAnsi="Garamond"/>
              </w:rPr>
            </w:pPr>
          </w:p>
        </w:tc>
        <w:tc>
          <w:tcPr>
            <w:tcW w:w="842" w:type="dxa"/>
            <w:tcBorders>
              <w:top w:val="single" w:sz="6" w:space="0" w:color="000000"/>
              <w:left w:val="single" w:sz="6" w:space="0" w:color="000000"/>
              <w:bottom w:val="double" w:sz="6" w:space="0" w:color="000000"/>
              <w:right w:val="single" w:sz="6" w:space="0" w:color="000000"/>
            </w:tcBorders>
          </w:tcPr>
          <w:p w14:paraId="21D9A472" w14:textId="77777777" w:rsidR="0030139A" w:rsidRDefault="0030139A" w:rsidP="00647C69">
            <w:pPr>
              <w:pStyle w:val="NoSpacing1"/>
              <w:snapToGrid w:val="0"/>
              <w:spacing w:line="276" w:lineRule="auto"/>
              <w:textAlignment w:val="baseline"/>
              <w:rPr>
                <w:rFonts w:ascii="Garamond" w:hAnsi="Garamond"/>
              </w:rPr>
            </w:pPr>
          </w:p>
        </w:tc>
        <w:tc>
          <w:tcPr>
            <w:tcW w:w="934" w:type="dxa"/>
            <w:tcBorders>
              <w:top w:val="single" w:sz="6" w:space="0" w:color="000000"/>
              <w:left w:val="single" w:sz="6" w:space="0" w:color="000000"/>
              <w:bottom w:val="double" w:sz="6" w:space="0" w:color="000000"/>
              <w:right w:val="double" w:sz="6" w:space="0" w:color="000000"/>
            </w:tcBorders>
          </w:tcPr>
          <w:p w14:paraId="358668F4" w14:textId="77777777" w:rsidR="0030139A" w:rsidRDefault="0030139A" w:rsidP="00647C69">
            <w:pPr>
              <w:pStyle w:val="NoSpacing1"/>
              <w:snapToGrid w:val="0"/>
              <w:spacing w:line="276" w:lineRule="auto"/>
              <w:textAlignment w:val="baseline"/>
              <w:rPr>
                <w:rFonts w:ascii="Garamond" w:hAnsi="Garamond"/>
              </w:rPr>
            </w:pPr>
          </w:p>
        </w:tc>
      </w:tr>
    </w:tbl>
    <w:p w14:paraId="2B4C684A" w14:textId="77777777" w:rsidR="0030139A" w:rsidRDefault="0030139A" w:rsidP="00647C69">
      <w:pPr>
        <w:snapToGrid w:val="0"/>
        <w:spacing w:line="276" w:lineRule="auto"/>
        <w:ind w:left="360"/>
        <w:jc w:val="both"/>
        <w:textAlignment w:val="baseline"/>
        <w:rPr>
          <w:rFonts w:ascii="Garamond" w:hAnsi="Garamond" w:cstheme="minorBidi"/>
          <w:sz w:val="6"/>
          <w:szCs w:val="6"/>
        </w:rPr>
      </w:pPr>
    </w:p>
    <w:p w14:paraId="2D499CB4" w14:textId="77777777" w:rsidR="0030139A" w:rsidRDefault="0030139A" w:rsidP="00647C69">
      <w:pPr>
        <w:snapToGrid w:val="0"/>
        <w:spacing w:line="276" w:lineRule="auto"/>
        <w:ind w:left="360"/>
        <w:jc w:val="both"/>
        <w:textAlignment w:val="baseline"/>
        <w:rPr>
          <w:rFonts w:ascii="Garamond" w:hAnsi="Garamond"/>
          <w:sz w:val="20"/>
        </w:rPr>
      </w:pPr>
    </w:p>
    <w:p w14:paraId="7C0D5EBF" w14:textId="77777777" w:rsidR="0030139A" w:rsidRDefault="0030139A" w:rsidP="00647C69">
      <w:pPr>
        <w:snapToGrid w:val="0"/>
        <w:spacing w:line="276" w:lineRule="auto"/>
        <w:ind w:left="360"/>
        <w:jc w:val="both"/>
        <w:textAlignment w:val="baseline"/>
        <w:rPr>
          <w:rFonts w:ascii="Garamond" w:hAnsi="Garamond"/>
          <w:sz w:val="20"/>
        </w:rPr>
      </w:pPr>
    </w:p>
    <w:p w14:paraId="27F8B42C" w14:textId="77777777" w:rsidR="0030139A" w:rsidRDefault="0030139A" w:rsidP="00647C69">
      <w:pPr>
        <w:snapToGrid w:val="0"/>
        <w:spacing w:line="276" w:lineRule="auto"/>
        <w:ind w:left="360"/>
        <w:jc w:val="both"/>
        <w:textAlignment w:val="baseline"/>
        <w:rPr>
          <w:rFonts w:ascii="Garamond" w:hAnsi="Garamond"/>
          <w:sz w:val="20"/>
        </w:rPr>
      </w:pPr>
    </w:p>
    <w:p w14:paraId="0B24B1B6" w14:textId="77777777" w:rsidR="0030139A" w:rsidRDefault="0030139A" w:rsidP="00647C69">
      <w:pPr>
        <w:snapToGrid w:val="0"/>
        <w:spacing w:line="276" w:lineRule="auto"/>
        <w:ind w:left="360"/>
        <w:jc w:val="both"/>
        <w:textAlignment w:val="baseline"/>
        <w:rPr>
          <w:rFonts w:ascii="Garamond" w:hAnsi="Garamond"/>
          <w:sz w:val="20"/>
        </w:rPr>
      </w:pPr>
    </w:p>
    <w:p w14:paraId="19C24FA9" w14:textId="77777777" w:rsidR="0030139A" w:rsidRDefault="0030139A" w:rsidP="00647C69">
      <w:pPr>
        <w:snapToGrid w:val="0"/>
        <w:spacing w:line="276" w:lineRule="auto"/>
        <w:ind w:left="360"/>
        <w:jc w:val="both"/>
        <w:textAlignment w:val="baseline"/>
        <w:rPr>
          <w:rFonts w:ascii="Garamond" w:hAnsi="Garamond"/>
          <w:sz w:val="20"/>
        </w:rPr>
      </w:pPr>
    </w:p>
    <w:p w14:paraId="4E76D73E" w14:textId="77777777" w:rsidR="0030139A" w:rsidRDefault="0030139A" w:rsidP="00647C69">
      <w:pPr>
        <w:snapToGrid w:val="0"/>
        <w:spacing w:line="276" w:lineRule="auto"/>
        <w:ind w:left="360"/>
        <w:jc w:val="both"/>
        <w:textAlignment w:val="baseline"/>
        <w:rPr>
          <w:rFonts w:ascii="Garamond" w:hAnsi="Garamond"/>
          <w:sz w:val="20"/>
        </w:rPr>
      </w:pPr>
    </w:p>
    <w:p w14:paraId="402C3EFD" w14:textId="77777777" w:rsidR="0030139A" w:rsidRDefault="0030139A" w:rsidP="00647C69">
      <w:pPr>
        <w:snapToGrid w:val="0"/>
        <w:spacing w:line="276" w:lineRule="auto"/>
        <w:ind w:left="360"/>
        <w:jc w:val="both"/>
        <w:textAlignment w:val="baseline"/>
        <w:rPr>
          <w:rFonts w:ascii="Garamond" w:hAnsi="Garamond"/>
          <w:sz w:val="20"/>
        </w:rPr>
      </w:pPr>
    </w:p>
    <w:p w14:paraId="7C79451A" w14:textId="77777777" w:rsidR="0030139A" w:rsidRDefault="0030139A" w:rsidP="00647C69">
      <w:pPr>
        <w:snapToGrid w:val="0"/>
        <w:spacing w:line="276" w:lineRule="auto"/>
        <w:ind w:left="360"/>
        <w:jc w:val="both"/>
        <w:textAlignment w:val="baseline"/>
        <w:rPr>
          <w:rFonts w:ascii="Garamond" w:hAnsi="Garamond"/>
          <w:sz w:val="20"/>
        </w:rPr>
      </w:pPr>
    </w:p>
    <w:p w14:paraId="535CE470" w14:textId="77777777" w:rsidR="0030139A" w:rsidRDefault="0030139A" w:rsidP="00647C69">
      <w:pPr>
        <w:snapToGrid w:val="0"/>
        <w:spacing w:line="276" w:lineRule="auto"/>
        <w:ind w:left="360"/>
        <w:jc w:val="both"/>
        <w:textAlignment w:val="baseline"/>
        <w:rPr>
          <w:rFonts w:ascii="Garamond" w:hAnsi="Garamond"/>
          <w:sz w:val="20"/>
        </w:rPr>
      </w:pPr>
    </w:p>
    <w:p w14:paraId="2DB48F67" w14:textId="77777777" w:rsidR="0030139A" w:rsidRDefault="0030139A" w:rsidP="00647C69">
      <w:pPr>
        <w:snapToGrid w:val="0"/>
        <w:spacing w:line="276" w:lineRule="auto"/>
        <w:jc w:val="both"/>
        <w:textAlignment w:val="baseline"/>
        <w:rPr>
          <w:rFonts w:ascii="Garamond" w:hAnsi="Garamond"/>
          <w:sz w:val="20"/>
        </w:rPr>
      </w:pPr>
    </w:p>
    <w:p w14:paraId="02EE3FC8" w14:textId="77777777" w:rsidR="0030139A" w:rsidRDefault="0030139A" w:rsidP="00647C69">
      <w:pPr>
        <w:snapToGrid w:val="0"/>
        <w:spacing w:line="276" w:lineRule="auto"/>
        <w:jc w:val="both"/>
        <w:textAlignment w:val="baseline"/>
        <w:rPr>
          <w:rFonts w:ascii="Garamond" w:hAnsi="Garamond"/>
          <w:sz w:val="20"/>
        </w:rPr>
      </w:pPr>
    </w:p>
    <w:p w14:paraId="09119B93" w14:textId="77777777" w:rsidR="0030139A" w:rsidRDefault="0030139A" w:rsidP="00647C69">
      <w:pPr>
        <w:snapToGrid w:val="0"/>
        <w:spacing w:line="276" w:lineRule="auto"/>
        <w:jc w:val="both"/>
        <w:textAlignment w:val="baseline"/>
        <w:rPr>
          <w:rFonts w:ascii="Garamond" w:hAnsi="Garamond"/>
          <w:sz w:val="20"/>
        </w:rPr>
      </w:pPr>
    </w:p>
    <w:p w14:paraId="038A0790" w14:textId="77777777" w:rsidR="0030139A" w:rsidRDefault="0030139A" w:rsidP="00647C69">
      <w:pPr>
        <w:snapToGrid w:val="0"/>
        <w:spacing w:line="276" w:lineRule="auto"/>
        <w:jc w:val="both"/>
        <w:textAlignment w:val="baseline"/>
        <w:rPr>
          <w:rFonts w:ascii="Garamond" w:hAnsi="Garamond"/>
          <w:sz w:val="20"/>
        </w:rPr>
      </w:pPr>
    </w:p>
    <w:p w14:paraId="6150C969" w14:textId="77777777" w:rsidR="0030139A" w:rsidRDefault="0030139A" w:rsidP="00647C69">
      <w:pPr>
        <w:snapToGrid w:val="0"/>
        <w:spacing w:line="276" w:lineRule="auto"/>
        <w:jc w:val="both"/>
        <w:textAlignment w:val="baseline"/>
        <w:rPr>
          <w:rFonts w:ascii="Garamond" w:hAnsi="Garamond"/>
          <w:sz w:val="20"/>
        </w:rPr>
      </w:pPr>
    </w:p>
    <w:p w14:paraId="734BB53C" w14:textId="77777777" w:rsidR="0030139A" w:rsidRDefault="0030139A" w:rsidP="00647C69">
      <w:pPr>
        <w:snapToGrid w:val="0"/>
        <w:spacing w:line="276" w:lineRule="auto"/>
        <w:jc w:val="both"/>
        <w:textAlignment w:val="baseline"/>
        <w:rPr>
          <w:rFonts w:ascii="Garamond" w:hAnsi="Garamond"/>
          <w:sz w:val="20"/>
        </w:rPr>
      </w:pPr>
    </w:p>
    <w:p w14:paraId="3A74ADEB" w14:textId="77777777" w:rsidR="0030139A" w:rsidRDefault="0030139A" w:rsidP="00647C69">
      <w:pPr>
        <w:snapToGrid w:val="0"/>
        <w:spacing w:line="276" w:lineRule="auto"/>
        <w:jc w:val="both"/>
        <w:textAlignment w:val="baseline"/>
        <w:rPr>
          <w:rFonts w:ascii="Garamond" w:hAnsi="Garamond"/>
          <w:sz w:val="20"/>
        </w:rPr>
      </w:pPr>
    </w:p>
    <w:p w14:paraId="2940D23C" w14:textId="77777777" w:rsidR="0030139A" w:rsidRDefault="0030139A" w:rsidP="00647C69">
      <w:pPr>
        <w:snapToGrid w:val="0"/>
        <w:spacing w:line="276" w:lineRule="auto"/>
        <w:jc w:val="both"/>
        <w:textAlignment w:val="baseline"/>
        <w:rPr>
          <w:rFonts w:ascii="Garamond" w:hAnsi="Garamond"/>
          <w:sz w:val="20"/>
        </w:rPr>
      </w:pPr>
    </w:p>
    <w:p w14:paraId="36CE14AD" w14:textId="77777777" w:rsidR="0030139A" w:rsidRDefault="0030139A" w:rsidP="00647C69">
      <w:pPr>
        <w:snapToGrid w:val="0"/>
        <w:spacing w:line="276" w:lineRule="auto"/>
        <w:jc w:val="both"/>
        <w:textAlignment w:val="baseline"/>
        <w:rPr>
          <w:rFonts w:ascii="Garamond" w:hAnsi="Garamond"/>
          <w:sz w:val="20"/>
        </w:rPr>
      </w:pPr>
    </w:p>
    <w:p w14:paraId="1AFBF243" w14:textId="77777777" w:rsidR="0030139A" w:rsidRDefault="0030139A" w:rsidP="00647C69">
      <w:pPr>
        <w:snapToGrid w:val="0"/>
        <w:spacing w:line="276" w:lineRule="auto"/>
        <w:jc w:val="both"/>
        <w:textAlignment w:val="baseline"/>
        <w:rPr>
          <w:rFonts w:ascii="Garamond" w:hAnsi="Garamond"/>
          <w:sz w:val="20"/>
        </w:rPr>
      </w:pPr>
    </w:p>
    <w:p w14:paraId="4E89BDC5" w14:textId="77777777" w:rsidR="0030139A" w:rsidRDefault="0030139A" w:rsidP="00647C69">
      <w:pPr>
        <w:snapToGrid w:val="0"/>
        <w:spacing w:line="276" w:lineRule="auto"/>
        <w:jc w:val="both"/>
        <w:textAlignment w:val="baseline"/>
        <w:rPr>
          <w:rFonts w:ascii="Garamond" w:hAnsi="Garamond"/>
          <w:sz w:val="20"/>
        </w:rPr>
      </w:pPr>
    </w:p>
    <w:p w14:paraId="154208B5" w14:textId="77777777" w:rsidR="0030139A" w:rsidRDefault="0030139A" w:rsidP="00647C69">
      <w:pPr>
        <w:snapToGrid w:val="0"/>
        <w:spacing w:line="276" w:lineRule="auto"/>
        <w:jc w:val="both"/>
        <w:textAlignment w:val="baseline"/>
        <w:rPr>
          <w:rFonts w:ascii="Garamond" w:hAnsi="Garamond"/>
          <w:sz w:val="20"/>
        </w:rPr>
      </w:pPr>
    </w:p>
    <w:p w14:paraId="28226115"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19. What is the major source of water available to your household? </w:t>
      </w:r>
      <w:r>
        <w:rPr>
          <w:rFonts w:ascii="Garamond" w:hAnsi="Garamond"/>
          <w:b/>
          <w:bCs/>
          <w:u w:val="single" w:color="000000"/>
        </w:rPr>
        <w:t>(Please Tick One)</w:t>
      </w:r>
    </w:p>
    <w:p w14:paraId="49F328E9" w14:textId="77777777" w:rsidR="0030139A" w:rsidRDefault="00BE4DF3" w:rsidP="00647C69">
      <w:pPr>
        <w:snapToGrid w:val="0"/>
        <w:spacing w:line="276" w:lineRule="auto"/>
        <w:ind w:left="360" w:firstLine="360"/>
        <w:jc w:val="both"/>
        <w:textAlignment w:val="baseline"/>
        <w:rPr>
          <w:rFonts w:ascii="Garamond" w:hAnsi="Garamond"/>
          <w:sz w:val="20"/>
        </w:rPr>
      </w:pPr>
      <w:r>
        <w:rPr>
          <w:rFonts w:ascii="Garamond" w:hAnsi="Garamond"/>
        </w:rPr>
        <w:t>i.</w:t>
      </w:r>
      <w:r>
        <w:rPr>
          <w:rFonts w:ascii="Garamond" w:hAnsi="Garamond"/>
        </w:rPr>
        <w:tab/>
        <w:t>River……………………</w:t>
      </w:r>
      <w:r>
        <w:rPr>
          <w:rFonts w:ascii="Garamond" w:hAnsi="Garamond"/>
        </w:rPr>
        <w:tab/>
      </w:r>
      <w:r>
        <w:rPr>
          <w:rFonts w:ascii="Garamond" w:hAnsi="Garamond"/>
        </w:rPr>
        <w:tab/>
        <w:t>ii. Borehole (commercial)……………</w:t>
      </w:r>
    </w:p>
    <w:p w14:paraId="10755B06" w14:textId="77777777" w:rsidR="0030139A" w:rsidRDefault="00BE4DF3" w:rsidP="00647C69">
      <w:pPr>
        <w:snapToGrid w:val="0"/>
        <w:spacing w:line="276" w:lineRule="auto"/>
        <w:ind w:left="360"/>
        <w:jc w:val="both"/>
        <w:textAlignment w:val="baseline"/>
        <w:rPr>
          <w:rFonts w:ascii="Garamond" w:hAnsi="Garamond"/>
          <w:sz w:val="20"/>
        </w:rPr>
      </w:pPr>
      <w:r>
        <w:rPr>
          <w:rFonts w:ascii="Garamond" w:hAnsi="Garamond"/>
        </w:rPr>
        <w:tab/>
        <w:t>iii.</w:t>
      </w:r>
      <w:r>
        <w:rPr>
          <w:rFonts w:ascii="Garamond" w:hAnsi="Garamond"/>
        </w:rPr>
        <w:tab/>
        <w:t>Pond………………………</w:t>
      </w:r>
      <w:r>
        <w:rPr>
          <w:rFonts w:ascii="Garamond" w:hAnsi="Garamond"/>
        </w:rPr>
        <w:tab/>
      </w:r>
      <w:r>
        <w:rPr>
          <w:rFonts w:ascii="Garamond" w:hAnsi="Garamond"/>
        </w:rPr>
        <w:tab/>
        <w:t>iv. Borehole (private)………………</w:t>
      </w:r>
    </w:p>
    <w:p w14:paraId="0131A9A2" w14:textId="18D3BDA6" w:rsidR="0030139A" w:rsidRDefault="00BE4DF3" w:rsidP="00647C69">
      <w:pPr>
        <w:snapToGrid w:val="0"/>
        <w:spacing w:line="276" w:lineRule="auto"/>
        <w:ind w:left="360" w:firstLine="360"/>
        <w:jc w:val="both"/>
        <w:textAlignment w:val="baseline"/>
        <w:rPr>
          <w:rFonts w:ascii="Garamond" w:hAnsi="Garamond"/>
          <w:sz w:val="20"/>
        </w:rPr>
      </w:pPr>
      <w:r>
        <w:rPr>
          <w:rFonts w:ascii="Garamond" w:hAnsi="Garamond"/>
        </w:rPr>
        <w:t>v</w:t>
      </w:r>
      <w:r>
        <w:rPr>
          <w:rFonts w:ascii="Garamond" w:hAnsi="Garamond"/>
        </w:rPr>
        <w:tab/>
      </w:r>
      <w:r w:rsidR="00474AE0">
        <w:rPr>
          <w:rFonts w:ascii="Garamond" w:hAnsi="Garamond"/>
        </w:rPr>
        <w:t>public</w:t>
      </w:r>
      <w:r>
        <w:rPr>
          <w:rFonts w:ascii="Garamond" w:hAnsi="Garamond"/>
        </w:rPr>
        <w:t xml:space="preserve"> pipe-borne water…………</w:t>
      </w:r>
      <w:r>
        <w:rPr>
          <w:rFonts w:ascii="Garamond" w:hAnsi="Garamond"/>
        </w:rPr>
        <w:tab/>
        <w:t>vi. Water Vendor……………….</w:t>
      </w:r>
    </w:p>
    <w:p w14:paraId="69456505" w14:textId="5FD311AC" w:rsidR="0030139A" w:rsidRDefault="00BE4DF3" w:rsidP="00647C69">
      <w:pPr>
        <w:snapToGrid w:val="0"/>
        <w:spacing w:line="276" w:lineRule="auto"/>
        <w:ind w:left="360" w:firstLine="360"/>
        <w:jc w:val="both"/>
        <w:textAlignment w:val="baseline"/>
        <w:rPr>
          <w:rFonts w:ascii="Garamond" w:hAnsi="Garamond"/>
          <w:sz w:val="20"/>
        </w:rPr>
      </w:pPr>
      <w:r>
        <w:rPr>
          <w:rFonts w:ascii="Garamond" w:hAnsi="Garamond"/>
        </w:rPr>
        <w:t>vii</w:t>
      </w:r>
      <w:r>
        <w:rPr>
          <w:rFonts w:ascii="Garamond" w:hAnsi="Garamond"/>
        </w:rPr>
        <w:tab/>
        <w:t>Well water………</w:t>
      </w:r>
      <w:r w:rsidR="00474AE0">
        <w:rPr>
          <w:rFonts w:ascii="Garamond" w:hAnsi="Garamond"/>
        </w:rPr>
        <w:t>….</w:t>
      </w:r>
      <w:r>
        <w:rPr>
          <w:rFonts w:ascii="Garamond" w:hAnsi="Garamond"/>
          <w:b/>
          <w:bCs/>
          <w:u w:val="single" w:color="000000"/>
        </w:rPr>
        <w:t>(Please Tick One)</w:t>
      </w:r>
    </w:p>
    <w:p w14:paraId="2641615D"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20. If a public pipe borne water, how regular does the tap flow in a week? a. Regularly ( ) b. Occasionally ( ) c. Rarely( )</w:t>
      </w:r>
    </w:p>
    <w:p w14:paraId="3540E4FB"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21. How long does it take you in minutes/hours to get to your water source………………………………</w:t>
      </w:r>
    </w:p>
    <w:p w14:paraId="159D53DE" w14:textId="3DC92DF0"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22. How much do you spend/pay in a month for water </w:t>
      </w:r>
      <w:r w:rsidR="00474AE0">
        <w:rPr>
          <w:rFonts w:ascii="Garamond" w:hAnsi="Garamond"/>
        </w:rPr>
        <w:t>bill …</w:t>
      </w:r>
      <w:r>
        <w:rPr>
          <w:rFonts w:ascii="Garamond" w:hAnsi="Garamond"/>
        </w:rPr>
        <w:t>………………………………..</w:t>
      </w:r>
    </w:p>
    <w:p w14:paraId="4FA72797" w14:textId="569E447B"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23. Estimate the number of gallons (20litres) of water you use in your household </w:t>
      </w:r>
      <w:r w:rsidR="00474AE0">
        <w:rPr>
          <w:rFonts w:ascii="Garamond" w:hAnsi="Garamond"/>
        </w:rPr>
        <w:t>daily?</w:t>
      </w:r>
      <w:r>
        <w:rPr>
          <w:rFonts w:ascii="Garamond" w:hAnsi="Garamond"/>
        </w:rPr>
        <w:t>………………….</w:t>
      </w:r>
    </w:p>
    <w:p w14:paraId="5AA6B1AF"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24. What is the primary source of electricity/light to this community?</w:t>
      </w:r>
      <w:r>
        <w:rPr>
          <w:rFonts w:ascii="Garamond" w:hAnsi="Garamond"/>
          <w:b/>
          <w:bCs/>
          <w:u w:val="single" w:color="000000"/>
        </w:rPr>
        <w:t>(Please Tick One)</w:t>
      </w:r>
    </w:p>
    <w:p w14:paraId="47FB5AA5" w14:textId="77777777" w:rsidR="0030139A" w:rsidRDefault="00BE4DF3" w:rsidP="00617EB2">
      <w:pPr>
        <w:numPr>
          <w:ilvl w:val="0"/>
          <w:numId w:val="35"/>
        </w:numPr>
        <w:snapToGrid w:val="0"/>
        <w:spacing w:line="276" w:lineRule="auto"/>
        <w:ind w:firstLine="0"/>
        <w:jc w:val="both"/>
        <w:textAlignment w:val="baseline"/>
        <w:rPr>
          <w:rFonts w:ascii="Garamond" w:hAnsi="Garamond"/>
          <w:sz w:val="20"/>
        </w:rPr>
      </w:pPr>
      <w:r>
        <w:rPr>
          <w:rFonts w:ascii="Garamond" w:hAnsi="Garamond"/>
        </w:rPr>
        <w:t>Hurricane Lamp………</w:t>
      </w:r>
      <w:r>
        <w:rPr>
          <w:rFonts w:ascii="Garamond" w:hAnsi="Garamond"/>
        </w:rPr>
        <w:tab/>
      </w:r>
      <w:r>
        <w:rPr>
          <w:rFonts w:ascii="Garamond" w:hAnsi="Garamond"/>
        </w:rPr>
        <w:tab/>
        <w:t>ii) Private Generators…………………………………</w:t>
      </w:r>
    </w:p>
    <w:p w14:paraId="10D13E24" w14:textId="77777777" w:rsidR="0030139A" w:rsidRDefault="00BE4DF3" w:rsidP="00617EB2">
      <w:pPr>
        <w:numPr>
          <w:ilvl w:val="0"/>
          <w:numId w:val="36"/>
        </w:numPr>
        <w:snapToGrid w:val="0"/>
        <w:spacing w:line="276" w:lineRule="auto"/>
        <w:ind w:firstLine="0"/>
        <w:jc w:val="both"/>
        <w:textAlignment w:val="baseline"/>
        <w:rPr>
          <w:rFonts w:ascii="Garamond" w:hAnsi="Garamond"/>
          <w:sz w:val="20"/>
        </w:rPr>
      </w:pPr>
      <w:r>
        <w:rPr>
          <w:rFonts w:ascii="Garamond" w:hAnsi="Garamond"/>
        </w:rPr>
        <w:t>Community Generators………iv) State Government Utilities Board…………………</w:t>
      </w:r>
    </w:p>
    <w:p w14:paraId="4649A885" w14:textId="77777777" w:rsidR="0030139A" w:rsidRDefault="00BE4DF3" w:rsidP="00617EB2">
      <w:pPr>
        <w:numPr>
          <w:ilvl w:val="0"/>
          <w:numId w:val="37"/>
        </w:numPr>
        <w:snapToGrid w:val="0"/>
        <w:spacing w:line="276" w:lineRule="auto"/>
        <w:ind w:left="1440" w:hanging="360"/>
        <w:jc w:val="both"/>
        <w:textAlignment w:val="baseline"/>
        <w:rPr>
          <w:rFonts w:ascii="Garamond" w:hAnsi="Garamond"/>
          <w:sz w:val="20"/>
        </w:rPr>
      </w:pPr>
      <w:r>
        <w:rPr>
          <w:rFonts w:ascii="Garamond" w:hAnsi="Garamond"/>
        </w:rPr>
        <w:t>Company Operating in your community…….vi)</w:t>
      </w:r>
      <w:r>
        <w:rPr>
          <w:rFonts w:ascii="Garamond" w:hAnsi="Garamond"/>
        </w:rPr>
        <w:tab/>
        <w:t>PHCN (National Grid)……………..</w:t>
      </w:r>
    </w:p>
    <w:p w14:paraId="12D2CE0F"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25. What is the </w:t>
      </w:r>
      <w:r>
        <w:rPr>
          <w:rFonts w:ascii="Garamond" w:hAnsi="Garamond"/>
          <w:b/>
        </w:rPr>
        <w:t xml:space="preserve">main </w:t>
      </w:r>
      <w:r>
        <w:rPr>
          <w:rFonts w:ascii="Garamond" w:hAnsi="Garamond"/>
        </w:rPr>
        <w:t>secondary source of electricity?</w:t>
      </w:r>
      <w:r>
        <w:rPr>
          <w:rFonts w:ascii="Garamond" w:hAnsi="Garamond"/>
          <w:b/>
          <w:bCs/>
          <w:u w:val="single" w:color="000000"/>
        </w:rPr>
        <w:t>(Please Tick One)</w:t>
      </w:r>
    </w:p>
    <w:p w14:paraId="3C37E3D3" w14:textId="77777777" w:rsidR="0030139A" w:rsidRDefault="00BE4DF3" w:rsidP="00617EB2">
      <w:pPr>
        <w:numPr>
          <w:ilvl w:val="1"/>
          <w:numId w:val="38"/>
        </w:numPr>
        <w:snapToGrid w:val="0"/>
        <w:spacing w:line="276" w:lineRule="auto"/>
        <w:jc w:val="both"/>
        <w:textAlignment w:val="baseline"/>
        <w:rPr>
          <w:rFonts w:ascii="Garamond" w:hAnsi="Garamond"/>
          <w:sz w:val="20"/>
        </w:rPr>
      </w:pPr>
      <w:r>
        <w:rPr>
          <w:rFonts w:ascii="Garamond" w:hAnsi="Garamond"/>
        </w:rPr>
        <w:t>Hurricane Lamp……………ii)</w:t>
      </w:r>
      <w:r>
        <w:rPr>
          <w:rFonts w:ascii="Garamond" w:hAnsi="Garamond"/>
        </w:rPr>
        <w:tab/>
        <w:t>Private Generators…………</w:t>
      </w:r>
    </w:p>
    <w:p w14:paraId="472BEF57" w14:textId="77777777" w:rsidR="0030139A" w:rsidRDefault="00BE4DF3" w:rsidP="00617EB2">
      <w:pPr>
        <w:numPr>
          <w:ilvl w:val="1"/>
          <w:numId w:val="38"/>
        </w:numPr>
        <w:snapToGrid w:val="0"/>
        <w:spacing w:line="276" w:lineRule="auto"/>
        <w:jc w:val="both"/>
        <w:textAlignment w:val="baseline"/>
        <w:rPr>
          <w:rFonts w:ascii="Garamond" w:hAnsi="Garamond"/>
          <w:sz w:val="20"/>
        </w:rPr>
      </w:pPr>
      <w:r>
        <w:rPr>
          <w:rFonts w:ascii="Garamond" w:hAnsi="Garamond"/>
        </w:rPr>
        <w:t>Community Generators………iv)Company Operating in your community………</w:t>
      </w:r>
    </w:p>
    <w:p w14:paraId="7B89C6B3"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26. What is the </w:t>
      </w:r>
      <w:r>
        <w:rPr>
          <w:rFonts w:ascii="Garamond" w:hAnsi="Garamond"/>
          <w:b/>
        </w:rPr>
        <w:t xml:space="preserve">main </w:t>
      </w:r>
      <w:r>
        <w:rPr>
          <w:rFonts w:ascii="Garamond" w:hAnsi="Garamond"/>
        </w:rPr>
        <w:t>fuel you use for cooking?</w:t>
      </w:r>
      <w:r>
        <w:rPr>
          <w:rFonts w:ascii="Garamond" w:hAnsi="Garamond"/>
          <w:b/>
          <w:bCs/>
          <w:u w:val="single" w:color="000000"/>
        </w:rPr>
        <w:t>(Please Tick One)</w:t>
      </w:r>
    </w:p>
    <w:p w14:paraId="6F98C905" w14:textId="77777777" w:rsidR="0030139A" w:rsidRDefault="00BE4DF3" w:rsidP="00647C69">
      <w:pPr>
        <w:snapToGrid w:val="0"/>
        <w:spacing w:line="276" w:lineRule="auto"/>
        <w:ind w:left="1080"/>
        <w:jc w:val="both"/>
        <w:textAlignment w:val="baseline"/>
        <w:rPr>
          <w:rFonts w:ascii="Garamond" w:hAnsi="Garamond"/>
          <w:sz w:val="20"/>
        </w:rPr>
      </w:pPr>
      <w:r>
        <w:rPr>
          <w:rFonts w:ascii="Garamond" w:hAnsi="Garamond"/>
        </w:rPr>
        <w:t>i)</w:t>
      </w:r>
      <w:r>
        <w:rPr>
          <w:rFonts w:ascii="Garamond" w:hAnsi="Garamond"/>
        </w:rPr>
        <w:tab/>
        <w:t>Firewood…………….</w:t>
      </w:r>
      <w:r>
        <w:rPr>
          <w:rFonts w:ascii="Garamond" w:hAnsi="Garamond"/>
        </w:rPr>
        <w:tab/>
        <w:t>..ii)</w:t>
      </w:r>
      <w:r>
        <w:rPr>
          <w:rFonts w:ascii="Garamond" w:hAnsi="Garamond"/>
        </w:rPr>
        <w:tab/>
        <w:t>Charcoal…………..</w:t>
      </w:r>
    </w:p>
    <w:p w14:paraId="5364B8BB" w14:textId="77777777" w:rsidR="0030139A" w:rsidRDefault="00BE4DF3" w:rsidP="00617EB2">
      <w:pPr>
        <w:numPr>
          <w:ilvl w:val="0"/>
          <w:numId w:val="39"/>
        </w:numPr>
        <w:snapToGrid w:val="0"/>
        <w:spacing w:line="276" w:lineRule="auto"/>
        <w:ind w:firstLine="0"/>
        <w:jc w:val="both"/>
        <w:textAlignment w:val="baseline"/>
        <w:rPr>
          <w:rFonts w:ascii="Garamond" w:hAnsi="Garamond"/>
          <w:sz w:val="20"/>
        </w:rPr>
      </w:pPr>
      <w:r>
        <w:rPr>
          <w:rFonts w:ascii="Garamond" w:hAnsi="Garamond"/>
        </w:rPr>
        <w:t>Kerosene/Oil……….</w:t>
      </w:r>
      <w:r>
        <w:rPr>
          <w:rFonts w:ascii="Garamond" w:hAnsi="Garamond"/>
        </w:rPr>
        <w:tab/>
        <w:t>iv)</w:t>
      </w:r>
      <w:r>
        <w:rPr>
          <w:rFonts w:ascii="Garamond" w:hAnsi="Garamond"/>
        </w:rPr>
        <w:tab/>
        <w:t>Gas……………</w:t>
      </w:r>
    </w:p>
    <w:p w14:paraId="5A0FB7C5" w14:textId="77777777" w:rsidR="0030139A" w:rsidRDefault="00BE4DF3" w:rsidP="00647C69">
      <w:pPr>
        <w:snapToGrid w:val="0"/>
        <w:spacing w:line="276" w:lineRule="auto"/>
        <w:ind w:left="360" w:firstLine="720"/>
        <w:jc w:val="both"/>
        <w:textAlignment w:val="baseline"/>
        <w:rPr>
          <w:rFonts w:ascii="Garamond" w:hAnsi="Garamond"/>
          <w:sz w:val="20"/>
        </w:rPr>
      </w:pPr>
      <w:r>
        <w:rPr>
          <w:rFonts w:ascii="Garamond" w:hAnsi="Garamond"/>
        </w:rPr>
        <w:t>v)</w:t>
      </w:r>
      <w:r>
        <w:rPr>
          <w:rFonts w:ascii="Garamond" w:hAnsi="Garamond"/>
        </w:rPr>
        <w:tab/>
        <w:t>Electricity……………</w:t>
      </w:r>
      <w:r>
        <w:rPr>
          <w:rFonts w:ascii="Garamond" w:hAnsi="Garamond"/>
        </w:rPr>
        <w:tab/>
        <w:t>.vi)</w:t>
      </w:r>
      <w:r>
        <w:rPr>
          <w:rFonts w:ascii="Garamond" w:hAnsi="Garamond"/>
        </w:rPr>
        <w:tab/>
        <w:t>Crop residue/Sawdust……………</w:t>
      </w:r>
    </w:p>
    <w:p w14:paraId="2809F89A" w14:textId="77777777" w:rsidR="0030139A" w:rsidRDefault="00BE4DF3" w:rsidP="00617EB2">
      <w:pPr>
        <w:numPr>
          <w:ilvl w:val="0"/>
          <w:numId w:val="40"/>
        </w:numPr>
        <w:snapToGrid w:val="0"/>
        <w:spacing w:line="276" w:lineRule="auto"/>
        <w:jc w:val="both"/>
        <w:textAlignment w:val="baseline"/>
        <w:rPr>
          <w:rFonts w:ascii="Garamond" w:hAnsi="Garamond"/>
          <w:sz w:val="20"/>
        </w:rPr>
      </w:pPr>
      <w:r>
        <w:rPr>
          <w:rFonts w:ascii="Garamond" w:hAnsi="Garamond"/>
        </w:rPr>
        <w:t>Animal Wastes………</w:t>
      </w:r>
      <w:r>
        <w:rPr>
          <w:rFonts w:ascii="Garamond" w:hAnsi="Garamond"/>
        </w:rPr>
        <w:tab/>
        <w:t>.viii)</w:t>
      </w:r>
      <w:r>
        <w:rPr>
          <w:rFonts w:ascii="Garamond" w:hAnsi="Garamond"/>
        </w:rPr>
        <w:tab/>
        <w:t>Others</w:t>
      </w:r>
    </w:p>
    <w:p w14:paraId="21930556" w14:textId="77777777" w:rsidR="0030139A" w:rsidRDefault="0030139A" w:rsidP="00647C69">
      <w:pPr>
        <w:snapToGrid w:val="0"/>
        <w:spacing w:line="276" w:lineRule="auto"/>
        <w:jc w:val="both"/>
        <w:textAlignment w:val="baseline"/>
        <w:rPr>
          <w:rFonts w:ascii="Garamond" w:hAnsi="Garamond"/>
          <w:sz w:val="20"/>
        </w:rPr>
      </w:pPr>
    </w:p>
    <w:p w14:paraId="20408278"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27. What type of toilet facility do you use?</w:t>
      </w:r>
      <w:r>
        <w:rPr>
          <w:rFonts w:ascii="Garamond" w:hAnsi="Garamond"/>
          <w:b/>
          <w:bCs/>
          <w:u w:val="single" w:color="000000"/>
        </w:rPr>
        <w:t>(Please Tick One)</w:t>
      </w:r>
    </w:p>
    <w:p w14:paraId="65DA0158" w14:textId="77777777" w:rsidR="0030139A" w:rsidRDefault="00BE4DF3" w:rsidP="00647C69">
      <w:pPr>
        <w:snapToGrid w:val="0"/>
        <w:spacing w:line="276" w:lineRule="auto"/>
        <w:ind w:left="1080"/>
        <w:jc w:val="both"/>
        <w:textAlignment w:val="baseline"/>
        <w:rPr>
          <w:rFonts w:ascii="Garamond" w:hAnsi="Garamond"/>
          <w:sz w:val="20"/>
        </w:rPr>
      </w:pPr>
      <w:r>
        <w:rPr>
          <w:rFonts w:ascii="Garamond" w:hAnsi="Garamond"/>
        </w:rPr>
        <w:t>i)</w:t>
      </w:r>
      <w:r>
        <w:rPr>
          <w:rFonts w:ascii="Garamond" w:hAnsi="Garamond"/>
        </w:rPr>
        <w:tab/>
        <w:t>Pit………………ii)</w:t>
      </w:r>
      <w:r>
        <w:rPr>
          <w:rFonts w:ascii="Garamond" w:hAnsi="Garamond"/>
        </w:rPr>
        <w:tab/>
        <w:t>Bush…………</w:t>
      </w:r>
    </w:p>
    <w:p w14:paraId="77727F4E" w14:textId="77777777" w:rsidR="0030139A" w:rsidRDefault="00BE4DF3" w:rsidP="00617EB2">
      <w:pPr>
        <w:numPr>
          <w:ilvl w:val="0"/>
          <w:numId w:val="41"/>
        </w:numPr>
        <w:snapToGrid w:val="0"/>
        <w:spacing w:line="276" w:lineRule="auto"/>
        <w:ind w:firstLine="0"/>
        <w:jc w:val="both"/>
        <w:textAlignment w:val="baseline"/>
        <w:rPr>
          <w:rFonts w:ascii="Garamond" w:hAnsi="Garamond"/>
          <w:sz w:val="20"/>
        </w:rPr>
      </w:pPr>
      <w:r>
        <w:rPr>
          <w:rFonts w:ascii="Garamond" w:hAnsi="Garamond"/>
        </w:rPr>
        <w:t>Prier Head………iv)</w:t>
      </w:r>
      <w:r>
        <w:rPr>
          <w:rFonts w:ascii="Garamond" w:hAnsi="Garamond"/>
        </w:rPr>
        <w:tab/>
        <w:t>Bucket…………</w:t>
      </w:r>
    </w:p>
    <w:p w14:paraId="7E8ADA94" w14:textId="77777777" w:rsidR="0030139A" w:rsidRDefault="00BE4DF3" w:rsidP="00647C69">
      <w:pPr>
        <w:snapToGrid w:val="0"/>
        <w:spacing w:line="276" w:lineRule="auto"/>
        <w:ind w:left="1080"/>
        <w:jc w:val="both"/>
        <w:textAlignment w:val="baseline"/>
        <w:rPr>
          <w:rFonts w:ascii="Garamond" w:hAnsi="Garamond"/>
          <w:sz w:val="20"/>
        </w:rPr>
      </w:pPr>
      <w:r>
        <w:rPr>
          <w:rFonts w:ascii="Garamond" w:hAnsi="Garamond"/>
        </w:rPr>
        <w:t>v)</w:t>
      </w:r>
      <w:r>
        <w:rPr>
          <w:rFonts w:ascii="Garamond" w:hAnsi="Garamond"/>
        </w:rPr>
        <w:tab/>
        <w:t>Water Closet……vi)</w:t>
      </w:r>
      <w:r>
        <w:rPr>
          <w:rFonts w:ascii="Garamond" w:hAnsi="Garamond"/>
        </w:rPr>
        <w:tab/>
        <w:t>Others (Specify)……</w:t>
      </w:r>
    </w:p>
    <w:p w14:paraId="2FF05AB9" w14:textId="77777777" w:rsidR="0030139A" w:rsidRDefault="00BE4DF3" w:rsidP="00647C69">
      <w:pPr>
        <w:snapToGrid w:val="0"/>
        <w:spacing w:line="276" w:lineRule="auto"/>
        <w:ind w:left="630" w:hanging="630"/>
        <w:jc w:val="both"/>
        <w:textAlignment w:val="baseline"/>
        <w:rPr>
          <w:rFonts w:ascii="Garamond" w:hAnsi="Garamond"/>
          <w:sz w:val="20"/>
        </w:rPr>
      </w:pPr>
      <w:r>
        <w:rPr>
          <w:rFonts w:ascii="Garamond" w:hAnsi="Garamond"/>
        </w:rPr>
        <w:t>28. How do you dispose your household/office waste?</w:t>
      </w:r>
    </w:p>
    <w:p w14:paraId="32D547E5" w14:textId="77777777" w:rsidR="0030139A" w:rsidRDefault="00BE4DF3" w:rsidP="00647C69">
      <w:pPr>
        <w:snapToGrid w:val="0"/>
        <w:spacing w:line="276" w:lineRule="auto"/>
        <w:ind w:left="1080"/>
        <w:jc w:val="both"/>
        <w:textAlignment w:val="baseline"/>
        <w:rPr>
          <w:rFonts w:ascii="Garamond" w:hAnsi="Garamond"/>
          <w:sz w:val="20"/>
        </w:rPr>
      </w:pPr>
      <w:r>
        <w:rPr>
          <w:rFonts w:ascii="Garamond" w:hAnsi="Garamond"/>
        </w:rPr>
        <w:t>i) Burying………………ii)</w:t>
      </w:r>
      <w:r>
        <w:rPr>
          <w:rFonts w:ascii="Garamond" w:hAnsi="Garamond"/>
        </w:rPr>
        <w:tab/>
        <w:t>Bush…………</w:t>
      </w:r>
    </w:p>
    <w:p w14:paraId="3B33EA1E" w14:textId="77777777" w:rsidR="0030139A" w:rsidRDefault="00BE4DF3" w:rsidP="00617EB2">
      <w:pPr>
        <w:numPr>
          <w:ilvl w:val="1"/>
          <w:numId w:val="38"/>
        </w:numPr>
        <w:tabs>
          <w:tab w:val="left" w:pos="1440"/>
        </w:tabs>
        <w:snapToGrid w:val="0"/>
        <w:spacing w:line="276" w:lineRule="auto"/>
        <w:jc w:val="both"/>
        <w:textAlignment w:val="baseline"/>
        <w:rPr>
          <w:rFonts w:ascii="Garamond" w:hAnsi="Garamond"/>
          <w:sz w:val="20"/>
        </w:rPr>
      </w:pPr>
      <w:r>
        <w:rPr>
          <w:rFonts w:ascii="Garamond" w:hAnsi="Garamond"/>
        </w:rPr>
        <w:t>Burning………</w:t>
      </w:r>
      <w:r>
        <w:rPr>
          <w:rFonts w:ascii="Garamond" w:hAnsi="Garamond"/>
        </w:rPr>
        <w:tab/>
      </w:r>
      <w:r>
        <w:rPr>
          <w:rFonts w:ascii="Garamond" w:hAnsi="Garamond"/>
        </w:rPr>
        <w:tab/>
        <w:t>iv)</w:t>
      </w:r>
      <w:r>
        <w:rPr>
          <w:rFonts w:ascii="Garamond" w:hAnsi="Garamond"/>
        </w:rPr>
        <w:tab/>
        <w:t>Open dump…………</w:t>
      </w:r>
    </w:p>
    <w:p w14:paraId="51A95724" w14:textId="77777777" w:rsidR="0030139A" w:rsidRDefault="00BE4DF3" w:rsidP="00647C69">
      <w:pPr>
        <w:snapToGrid w:val="0"/>
        <w:spacing w:line="276" w:lineRule="auto"/>
        <w:ind w:left="720" w:firstLine="360"/>
        <w:jc w:val="both"/>
        <w:textAlignment w:val="baseline"/>
        <w:rPr>
          <w:rFonts w:ascii="Garamond" w:hAnsi="Garamond"/>
          <w:sz w:val="20"/>
        </w:rPr>
      </w:pPr>
      <w:r>
        <w:rPr>
          <w:rFonts w:ascii="Garamond" w:hAnsi="Garamond"/>
        </w:rPr>
        <w:t>v)</w:t>
      </w:r>
      <w:r>
        <w:rPr>
          <w:rFonts w:ascii="Garamond" w:hAnsi="Garamond"/>
        </w:rPr>
        <w:tab/>
        <w:t>Organized collection……vi)</w:t>
      </w:r>
      <w:r>
        <w:rPr>
          <w:rFonts w:ascii="Garamond" w:hAnsi="Garamond"/>
        </w:rPr>
        <w:tab/>
        <w:t>Others (Specify)……</w:t>
      </w:r>
    </w:p>
    <w:p w14:paraId="6880DC8A" w14:textId="77777777" w:rsidR="0030139A" w:rsidRDefault="00BE4DF3" w:rsidP="00647C69">
      <w:pPr>
        <w:snapToGrid w:val="0"/>
        <w:spacing w:line="276" w:lineRule="auto"/>
        <w:ind w:left="720" w:hanging="720"/>
        <w:jc w:val="both"/>
        <w:textAlignment w:val="baseline"/>
        <w:rPr>
          <w:rFonts w:ascii="Garamond" w:hAnsi="Garamond"/>
          <w:b/>
        </w:rPr>
      </w:pPr>
      <w:r>
        <w:rPr>
          <w:rFonts w:ascii="Garamond" w:hAnsi="Garamond"/>
          <w:b/>
        </w:rPr>
        <w:t>29. Please, kindly tick the availability of the existing facilities in the community listed below;</w:t>
      </w:r>
    </w:p>
    <w:p w14:paraId="32997985" w14:textId="77777777" w:rsidR="0030139A" w:rsidRDefault="0030139A" w:rsidP="00647C69">
      <w:pPr>
        <w:snapToGrid w:val="0"/>
        <w:spacing w:line="276" w:lineRule="auto"/>
        <w:ind w:left="720" w:hanging="720"/>
        <w:jc w:val="both"/>
        <w:textAlignment w:val="baseline"/>
        <w:rPr>
          <w:rFonts w:ascii="Garamond" w:hAnsi="Garamond"/>
          <w:b/>
        </w:rPr>
      </w:pPr>
    </w:p>
    <w:p w14:paraId="44D79F8F" w14:textId="77777777" w:rsidR="0030139A" w:rsidRDefault="0030139A" w:rsidP="00647C69">
      <w:pPr>
        <w:snapToGrid w:val="0"/>
        <w:spacing w:line="276" w:lineRule="auto"/>
        <w:ind w:left="720" w:hanging="720"/>
        <w:jc w:val="both"/>
        <w:textAlignment w:val="baseline"/>
        <w:rPr>
          <w:rFonts w:ascii="Garamond" w:hAnsi="Garamond"/>
          <w:b/>
          <w:sz w:val="20"/>
        </w:rPr>
      </w:pPr>
    </w:p>
    <w:tbl>
      <w:tblPr>
        <w:tblStyle w:val="TableGrid"/>
        <w:tblW w:w="10044" w:type="dxa"/>
        <w:tblInd w:w="360" w:type="dxa"/>
        <w:tblLayout w:type="fixed"/>
        <w:tblLook w:val="04A0" w:firstRow="1" w:lastRow="0" w:firstColumn="1" w:lastColumn="0" w:noHBand="0" w:noVBand="1"/>
      </w:tblPr>
      <w:tblGrid>
        <w:gridCol w:w="4789"/>
        <w:gridCol w:w="5255"/>
      </w:tblGrid>
      <w:tr w:rsidR="0030139A" w14:paraId="6B636D49" w14:textId="77777777">
        <w:trPr>
          <w:trHeight w:val="237"/>
        </w:trPr>
        <w:tc>
          <w:tcPr>
            <w:tcW w:w="4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10C4A" w14:textId="77777777" w:rsidR="0030139A" w:rsidRDefault="00BE4DF3" w:rsidP="00647C69">
            <w:pPr>
              <w:snapToGrid w:val="0"/>
              <w:spacing w:line="276" w:lineRule="auto"/>
              <w:ind w:left="1440"/>
              <w:textAlignment w:val="baseline"/>
              <w:rPr>
                <w:b/>
                <w:sz w:val="20"/>
              </w:rPr>
            </w:pPr>
            <w:r>
              <w:rPr>
                <w:b/>
              </w:rPr>
              <w:t>Items</w:t>
            </w:r>
          </w:p>
        </w:tc>
        <w:tc>
          <w:tcPr>
            <w:tcW w:w="5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13677" w14:textId="77777777" w:rsidR="0030139A" w:rsidRDefault="00BE4DF3" w:rsidP="00647C69">
            <w:pPr>
              <w:pStyle w:val="NoSpacing1"/>
              <w:snapToGrid w:val="0"/>
              <w:spacing w:line="276" w:lineRule="auto"/>
              <w:textAlignment w:val="baseline"/>
              <w:rPr>
                <w:rFonts w:ascii="Garamond" w:hAnsi="Garamond"/>
                <w:b/>
                <w:bCs/>
                <w:u w:val="single"/>
              </w:rPr>
            </w:pPr>
            <w:r>
              <w:rPr>
                <w:rFonts w:ascii="Garamond" w:hAnsi="Garamond"/>
                <w:b/>
                <w:bCs/>
                <w:u w:val="single" w:color="000000"/>
              </w:rPr>
              <w:t>Tick</w:t>
            </w:r>
          </w:p>
        </w:tc>
      </w:tr>
      <w:tr w:rsidR="0030139A" w14:paraId="59A1CDE7"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606485AD" w14:textId="77777777" w:rsidR="0030139A" w:rsidRDefault="00BE4DF3" w:rsidP="00617EB2">
            <w:pPr>
              <w:numPr>
                <w:ilvl w:val="0"/>
                <w:numId w:val="42"/>
              </w:numPr>
              <w:tabs>
                <w:tab w:val="left" w:pos="342"/>
              </w:tabs>
              <w:snapToGrid w:val="0"/>
              <w:spacing w:line="276" w:lineRule="auto"/>
              <w:ind w:hanging="1368"/>
              <w:textAlignment w:val="baseline"/>
              <w:rPr>
                <w:sz w:val="20"/>
                <w:szCs w:val="20"/>
              </w:rPr>
            </w:pPr>
            <w:r>
              <w:rPr>
                <w:sz w:val="20"/>
                <w:szCs w:val="20"/>
              </w:rPr>
              <w:t>Nursery school</w:t>
            </w:r>
          </w:p>
        </w:tc>
        <w:tc>
          <w:tcPr>
            <w:tcW w:w="5253" w:type="dxa"/>
            <w:tcBorders>
              <w:top w:val="single" w:sz="4" w:space="0" w:color="auto"/>
              <w:left w:val="single" w:sz="4" w:space="0" w:color="auto"/>
              <w:bottom w:val="single" w:sz="4" w:space="0" w:color="auto"/>
              <w:right w:val="single" w:sz="4" w:space="0" w:color="auto"/>
            </w:tcBorders>
          </w:tcPr>
          <w:p w14:paraId="0B6916F1"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45600BB2"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2F64F328" w14:textId="77777777" w:rsidR="0030139A" w:rsidRDefault="00BE4DF3" w:rsidP="00617EB2">
            <w:pPr>
              <w:numPr>
                <w:ilvl w:val="0"/>
                <w:numId w:val="42"/>
              </w:numPr>
              <w:tabs>
                <w:tab w:val="left" w:pos="342"/>
              </w:tabs>
              <w:snapToGrid w:val="0"/>
              <w:spacing w:line="276" w:lineRule="auto"/>
              <w:ind w:hanging="1368"/>
              <w:textAlignment w:val="baseline"/>
              <w:rPr>
                <w:sz w:val="20"/>
                <w:szCs w:val="20"/>
              </w:rPr>
            </w:pPr>
            <w:r>
              <w:rPr>
                <w:sz w:val="20"/>
                <w:szCs w:val="20"/>
              </w:rPr>
              <w:t>Primary</w:t>
            </w:r>
          </w:p>
        </w:tc>
        <w:tc>
          <w:tcPr>
            <w:tcW w:w="5253" w:type="dxa"/>
            <w:tcBorders>
              <w:top w:val="single" w:sz="4" w:space="0" w:color="auto"/>
              <w:left w:val="single" w:sz="4" w:space="0" w:color="auto"/>
              <w:bottom w:val="single" w:sz="4" w:space="0" w:color="auto"/>
              <w:right w:val="single" w:sz="4" w:space="0" w:color="auto"/>
            </w:tcBorders>
          </w:tcPr>
          <w:p w14:paraId="4ED11002"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5141AD9D"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10AD85E2" w14:textId="77777777" w:rsidR="0030139A" w:rsidRDefault="00BE4DF3" w:rsidP="00617EB2">
            <w:pPr>
              <w:numPr>
                <w:ilvl w:val="0"/>
                <w:numId w:val="42"/>
              </w:numPr>
              <w:tabs>
                <w:tab w:val="left" w:pos="342"/>
              </w:tabs>
              <w:snapToGrid w:val="0"/>
              <w:spacing w:line="276" w:lineRule="auto"/>
              <w:ind w:hanging="1368"/>
              <w:textAlignment w:val="baseline"/>
              <w:rPr>
                <w:sz w:val="20"/>
                <w:szCs w:val="20"/>
              </w:rPr>
            </w:pPr>
            <w:r>
              <w:rPr>
                <w:sz w:val="20"/>
                <w:szCs w:val="20"/>
              </w:rPr>
              <w:t>Secondary</w:t>
            </w:r>
          </w:p>
        </w:tc>
        <w:tc>
          <w:tcPr>
            <w:tcW w:w="5253" w:type="dxa"/>
            <w:tcBorders>
              <w:top w:val="single" w:sz="4" w:space="0" w:color="auto"/>
              <w:left w:val="single" w:sz="4" w:space="0" w:color="auto"/>
              <w:bottom w:val="single" w:sz="4" w:space="0" w:color="auto"/>
              <w:right w:val="single" w:sz="4" w:space="0" w:color="auto"/>
            </w:tcBorders>
          </w:tcPr>
          <w:p w14:paraId="6BF5D6E3"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01456BC0"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5FAE3048" w14:textId="77777777" w:rsidR="0030139A" w:rsidRDefault="00BE4DF3" w:rsidP="00617EB2">
            <w:pPr>
              <w:numPr>
                <w:ilvl w:val="0"/>
                <w:numId w:val="42"/>
              </w:numPr>
              <w:tabs>
                <w:tab w:val="left" w:pos="342"/>
              </w:tabs>
              <w:snapToGrid w:val="0"/>
              <w:spacing w:line="276" w:lineRule="auto"/>
              <w:ind w:hanging="1368"/>
              <w:textAlignment w:val="baseline"/>
              <w:rPr>
                <w:sz w:val="20"/>
                <w:szCs w:val="20"/>
              </w:rPr>
            </w:pPr>
            <w:r>
              <w:rPr>
                <w:sz w:val="20"/>
                <w:szCs w:val="20"/>
              </w:rPr>
              <w:t>Tertiary</w:t>
            </w:r>
          </w:p>
        </w:tc>
        <w:tc>
          <w:tcPr>
            <w:tcW w:w="5253" w:type="dxa"/>
            <w:tcBorders>
              <w:top w:val="single" w:sz="4" w:space="0" w:color="auto"/>
              <w:left w:val="single" w:sz="4" w:space="0" w:color="auto"/>
              <w:bottom w:val="single" w:sz="4" w:space="0" w:color="auto"/>
              <w:right w:val="single" w:sz="4" w:space="0" w:color="auto"/>
            </w:tcBorders>
          </w:tcPr>
          <w:p w14:paraId="387F289A"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6746A0D1"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5F434305" w14:textId="47AB8AE4" w:rsidR="0030139A" w:rsidRDefault="00BE4DF3" w:rsidP="00617EB2">
            <w:pPr>
              <w:numPr>
                <w:ilvl w:val="0"/>
                <w:numId w:val="42"/>
              </w:numPr>
              <w:tabs>
                <w:tab w:val="left" w:pos="342"/>
              </w:tabs>
              <w:snapToGrid w:val="0"/>
              <w:spacing w:line="276" w:lineRule="auto"/>
              <w:ind w:hanging="1368"/>
              <w:textAlignment w:val="baseline"/>
              <w:rPr>
                <w:sz w:val="20"/>
                <w:szCs w:val="20"/>
              </w:rPr>
            </w:pPr>
            <w:r>
              <w:rPr>
                <w:sz w:val="20"/>
                <w:szCs w:val="20"/>
              </w:rPr>
              <w:t xml:space="preserve">Worship </w:t>
            </w:r>
            <w:r w:rsidR="00C87ADB">
              <w:rPr>
                <w:sz w:val="20"/>
                <w:szCs w:val="20"/>
              </w:rPr>
              <w:t>Centers</w:t>
            </w:r>
          </w:p>
        </w:tc>
        <w:tc>
          <w:tcPr>
            <w:tcW w:w="5253" w:type="dxa"/>
            <w:tcBorders>
              <w:top w:val="single" w:sz="4" w:space="0" w:color="auto"/>
              <w:left w:val="single" w:sz="4" w:space="0" w:color="auto"/>
              <w:bottom w:val="single" w:sz="4" w:space="0" w:color="auto"/>
              <w:right w:val="single" w:sz="4" w:space="0" w:color="auto"/>
            </w:tcBorders>
          </w:tcPr>
          <w:p w14:paraId="326EFF58"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247B3334"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1B946791" w14:textId="77777777" w:rsidR="0030139A" w:rsidRDefault="00BE4DF3" w:rsidP="00617EB2">
            <w:pPr>
              <w:numPr>
                <w:ilvl w:val="0"/>
                <w:numId w:val="42"/>
              </w:numPr>
              <w:tabs>
                <w:tab w:val="left" w:pos="342"/>
              </w:tabs>
              <w:snapToGrid w:val="0"/>
              <w:spacing w:after="200" w:line="276" w:lineRule="auto"/>
              <w:ind w:hanging="1368"/>
              <w:textAlignment w:val="baseline"/>
              <w:rPr>
                <w:sz w:val="20"/>
                <w:szCs w:val="20"/>
              </w:rPr>
            </w:pPr>
            <w:r>
              <w:rPr>
                <w:sz w:val="20"/>
                <w:szCs w:val="20"/>
              </w:rPr>
              <w:t>Shops/minimart</w:t>
            </w:r>
          </w:p>
        </w:tc>
        <w:tc>
          <w:tcPr>
            <w:tcW w:w="5253" w:type="dxa"/>
            <w:tcBorders>
              <w:top w:val="single" w:sz="4" w:space="0" w:color="auto"/>
              <w:left w:val="single" w:sz="4" w:space="0" w:color="auto"/>
              <w:bottom w:val="single" w:sz="4" w:space="0" w:color="auto"/>
              <w:right w:val="single" w:sz="4" w:space="0" w:color="auto"/>
            </w:tcBorders>
          </w:tcPr>
          <w:p w14:paraId="2755DFE6"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7CB4FFBE"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256811A8" w14:textId="77777777" w:rsidR="0030139A" w:rsidRDefault="00BE4DF3" w:rsidP="00617EB2">
            <w:pPr>
              <w:numPr>
                <w:ilvl w:val="0"/>
                <w:numId w:val="42"/>
              </w:numPr>
              <w:tabs>
                <w:tab w:val="left" w:pos="342"/>
              </w:tabs>
              <w:snapToGrid w:val="0"/>
              <w:spacing w:after="200" w:line="276" w:lineRule="auto"/>
              <w:ind w:left="360" w:hanging="288"/>
              <w:textAlignment w:val="baseline"/>
              <w:rPr>
                <w:sz w:val="20"/>
                <w:szCs w:val="20"/>
              </w:rPr>
            </w:pPr>
            <w:r>
              <w:rPr>
                <w:sz w:val="20"/>
                <w:szCs w:val="20"/>
              </w:rPr>
              <w:t>Business Centre</w:t>
            </w:r>
          </w:p>
        </w:tc>
        <w:tc>
          <w:tcPr>
            <w:tcW w:w="5253" w:type="dxa"/>
            <w:tcBorders>
              <w:top w:val="single" w:sz="4" w:space="0" w:color="auto"/>
              <w:left w:val="single" w:sz="4" w:space="0" w:color="auto"/>
              <w:bottom w:val="single" w:sz="4" w:space="0" w:color="auto"/>
              <w:right w:val="single" w:sz="4" w:space="0" w:color="auto"/>
            </w:tcBorders>
          </w:tcPr>
          <w:p w14:paraId="247A239D" w14:textId="77777777" w:rsidR="0030139A" w:rsidRDefault="0030139A" w:rsidP="00647C69">
            <w:pPr>
              <w:pStyle w:val="NoSpacing1"/>
              <w:snapToGrid w:val="0"/>
              <w:spacing w:line="276" w:lineRule="auto"/>
              <w:textAlignment w:val="baseline"/>
              <w:rPr>
                <w:rFonts w:ascii="Garamond" w:hAnsi="Garamond"/>
                <w:sz w:val="20"/>
                <w:szCs w:val="20"/>
              </w:rPr>
            </w:pPr>
          </w:p>
        </w:tc>
      </w:tr>
      <w:tr w:rsidR="0030139A" w14:paraId="4800D1AF" w14:textId="77777777">
        <w:trPr>
          <w:trHeight w:val="237"/>
        </w:trPr>
        <w:tc>
          <w:tcPr>
            <w:tcW w:w="4788" w:type="dxa"/>
            <w:tcBorders>
              <w:top w:val="single" w:sz="4" w:space="0" w:color="auto"/>
              <w:left w:val="single" w:sz="4" w:space="0" w:color="auto"/>
              <w:bottom w:val="single" w:sz="4" w:space="0" w:color="auto"/>
              <w:right w:val="single" w:sz="4" w:space="0" w:color="auto"/>
            </w:tcBorders>
          </w:tcPr>
          <w:p w14:paraId="46C427B1" w14:textId="77777777" w:rsidR="0030139A" w:rsidRDefault="00BE4DF3" w:rsidP="00617EB2">
            <w:pPr>
              <w:numPr>
                <w:ilvl w:val="0"/>
                <w:numId w:val="42"/>
              </w:numPr>
              <w:tabs>
                <w:tab w:val="left" w:pos="342"/>
              </w:tabs>
              <w:snapToGrid w:val="0"/>
              <w:spacing w:after="200" w:line="276" w:lineRule="auto"/>
              <w:ind w:left="360" w:hanging="288"/>
              <w:textAlignment w:val="baseline"/>
              <w:rPr>
                <w:sz w:val="20"/>
                <w:szCs w:val="20"/>
              </w:rPr>
            </w:pPr>
            <w:r>
              <w:rPr>
                <w:sz w:val="20"/>
                <w:szCs w:val="20"/>
              </w:rPr>
              <w:t>Others(Specify)</w:t>
            </w:r>
          </w:p>
        </w:tc>
        <w:tc>
          <w:tcPr>
            <w:tcW w:w="5253" w:type="dxa"/>
            <w:tcBorders>
              <w:top w:val="single" w:sz="4" w:space="0" w:color="auto"/>
              <w:left w:val="single" w:sz="4" w:space="0" w:color="auto"/>
              <w:bottom w:val="single" w:sz="4" w:space="0" w:color="auto"/>
              <w:right w:val="single" w:sz="4" w:space="0" w:color="auto"/>
            </w:tcBorders>
          </w:tcPr>
          <w:p w14:paraId="6E337AF4" w14:textId="77777777" w:rsidR="0030139A" w:rsidRDefault="0030139A" w:rsidP="00647C69">
            <w:pPr>
              <w:pStyle w:val="NoSpacing1"/>
              <w:snapToGrid w:val="0"/>
              <w:spacing w:line="276" w:lineRule="auto"/>
              <w:textAlignment w:val="baseline"/>
              <w:rPr>
                <w:rFonts w:ascii="Garamond" w:hAnsi="Garamond"/>
                <w:sz w:val="20"/>
                <w:szCs w:val="20"/>
              </w:rPr>
            </w:pPr>
          </w:p>
        </w:tc>
      </w:tr>
    </w:tbl>
    <w:p w14:paraId="627907E7" w14:textId="77777777" w:rsidR="0030139A" w:rsidRDefault="00BE4DF3" w:rsidP="00647C69">
      <w:pPr>
        <w:snapToGrid w:val="0"/>
        <w:spacing w:line="276" w:lineRule="auto"/>
        <w:jc w:val="both"/>
        <w:textAlignment w:val="baseline"/>
        <w:rPr>
          <w:rFonts w:ascii="Garamond" w:hAnsi="Garamond" w:cstheme="minorBidi"/>
          <w:sz w:val="20"/>
        </w:rPr>
      </w:pPr>
      <w:r>
        <w:rPr>
          <w:rFonts w:ascii="Garamond" w:hAnsi="Garamond"/>
        </w:rPr>
        <w:t>30. Comment on major environmental issues affecting the community………………………………………</w:t>
      </w:r>
    </w:p>
    <w:p w14:paraId="5831273F"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w:t>
      </w:r>
    </w:p>
    <w:p w14:paraId="70BB7F2A"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31. What do you think are the likely environmental problems to be caused by this project? a. Noise pollution() b. Air pollution() c. Vegetal loss() d. Water pollution e. wildlife disturbance()Waste generation</w:t>
      </w:r>
    </w:p>
    <w:p w14:paraId="640A61F2" w14:textId="53C95DCC"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32. Comment on any environmental issues recorded during the course of construction within the community in the past </w:t>
      </w:r>
      <w:r w:rsidR="003567F1">
        <w:rPr>
          <w:rFonts w:ascii="Garamond" w:hAnsi="Garamond"/>
        </w:rPr>
        <w:t>five (</w:t>
      </w:r>
      <w:r>
        <w:rPr>
          <w:rFonts w:ascii="Garamond" w:hAnsi="Garamond"/>
        </w:rPr>
        <w:t>5) Years.…………………………………………………………………………………</w:t>
      </w:r>
      <w:r w:rsidR="00C87ADB">
        <w:rPr>
          <w:rFonts w:ascii="Garamond" w:hAnsi="Garamond"/>
        </w:rPr>
        <w:t>….</w:t>
      </w:r>
    </w:p>
    <w:p w14:paraId="7D5C6C22"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w:t>
      </w:r>
    </w:p>
    <w:p w14:paraId="5DAD51C8"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33. Is the community faced with security challenges? </w:t>
      </w:r>
      <w:r w:rsidR="003567F1">
        <w:rPr>
          <w:rFonts w:ascii="Garamond" w:hAnsi="Garamond"/>
        </w:rPr>
        <w:t xml:space="preserve">(a) Yes ( ) b </w:t>
      </w:r>
      <w:r w:rsidR="002275D8">
        <w:rPr>
          <w:rFonts w:ascii="Garamond" w:hAnsi="Garamond"/>
        </w:rPr>
        <w:t>no ()</w:t>
      </w:r>
    </w:p>
    <w:p w14:paraId="5D274231" w14:textId="77777777" w:rsidR="0030139A" w:rsidRDefault="00BE4DF3" w:rsidP="00647C69">
      <w:pPr>
        <w:snapToGrid w:val="0"/>
        <w:spacing w:line="276" w:lineRule="auto"/>
        <w:jc w:val="both"/>
        <w:textAlignment w:val="baseline"/>
        <w:rPr>
          <w:rFonts w:ascii="Garamond" w:hAnsi="Garamond"/>
          <w:sz w:val="20"/>
        </w:rPr>
      </w:pPr>
      <w:r>
        <w:rPr>
          <w:rFonts w:ascii="Garamond" w:hAnsi="Garamond"/>
        </w:rPr>
        <w:t xml:space="preserve">34. If yes, are there any insecurity issues within the project area? </w:t>
      </w:r>
      <w:r w:rsidR="003567F1">
        <w:rPr>
          <w:rFonts w:ascii="Garamond" w:hAnsi="Garamond"/>
        </w:rPr>
        <w:t>a yes( ) b no</w:t>
      </w:r>
      <w:r>
        <w:rPr>
          <w:rFonts w:ascii="Garamond" w:hAnsi="Garamond"/>
        </w:rPr>
        <w:t>(</w:t>
      </w:r>
      <w:r w:rsidR="003567F1">
        <w:rPr>
          <w:rFonts w:ascii="Garamond" w:hAnsi="Garamond"/>
        </w:rPr>
        <w:t xml:space="preserve"> </w:t>
      </w:r>
      <w:r>
        <w:rPr>
          <w:rFonts w:ascii="Garamond" w:hAnsi="Garamond"/>
        </w:rPr>
        <w:t>)</w:t>
      </w:r>
    </w:p>
    <w:p w14:paraId="46233827" w14:textId="77777777" w:rsidR="0030139A" w:rsidRDefault="00BE4DF3" w:rsidP="00647C69">
      <w:pPr>
        <w:snapToGrid w:val="0"/>
        <w:spacing w:line="276" w:lineRule="auto"/>
        <w:textAlignment w:val="baseline"/>
        <w:rPr>
          <w:rFonts w:ascii="Garamond" w:hAnsi="Garamond"/>
          <w:sz w:val="20"/>
        </w:rPr>
      </w:pPr>
      <w:r>
        <w:rPr>
          <w:rFonts w:ascii="Garamond" w:hAnsi="Garamond"/>
        </w:rPr>
        <w:t>35. If yes, what effort are they making in eradicating the i</w:t>
      </w:r>
      <w:r w:rsidR="003567F1">
        <w:rPr>
          <w:rFonts w:ascii="Garamond" w:hAnsi="Garamond"/>
        </w:rPr>
        <w:t>nsecurity problems?</w:t>
      </w:r>
    </w:p>
    <w:p w14:paraId="502E0EA7" w14:textId="77777777" w:rsidR="0030139A" w:rsidRDefault="00BE4DF3" w:rsidP="00647C69">
      <w:pPr>
        <w:snapToGrid w:val="0"/>
        <w:spacing w:line="276" w:lineRule="auto"/>
        <w:textAlignment w:val="baseline"/>
        <w:rPr>
          <w:rFonts w:ascii="Garamond" w:hAnsi="Garamond"/>
          <w:sz w:val="20"/>
        </w:rPr>
      </w:pPr>
      <w:r>
        <w:rPr>
          <w:rFonts w:ascii="Garamond" w:hAnsi="Garamond"/>
        </w:rPr>
        <w:t>.....................................</w:t>
      </w:r>
    </w:p>
    <w:p w14:paraId="11F4F862" w14:textId="77777777" w:rsidR="0030139A" w:rsidRDefault="00BE4DF3" w:rsidP="00647C69">
      <w:pPr>
        <w:snapToGrid w:val="0"/>
        <w:spacing w:line="276" w:lineRule="auto"/>
        <w:textAlignment w:val="baseline"/>
        <w:rPr>
          <w:rFonts w:ascii="Garamond" w:hAnsi="Garamond"/>
          <w:sz w:val="20"/>
        </w:rPr>
      </w:pPr>
      <w:r>
        <w:rPr>
          <w:rFonts w:ascii="Garamond" w:hAnsi="Garamond"/>
        </w:rPr>
        <w:t>36. What are the social problems to be experience as a result of the project? A………</w:t>
      </w:r>
    </w:p>
    <w:p w14:paraId="7DE987A9" w14:textId="77777777" w:rsidR="0030139A" w:rsidRDefault="00BE4DF3" w:rsidP="00647C69">
      <w:pPr>
        <w:snapToGrid w:val="0"/>
        <w:spacing w:line="276" w:lineRule="auto"/>
        <w:textAlignment w:val="baseline"/>
        <w:rPr>
          <w:rFonts w:ascii="Garamond" w:hAnsi="Garamond"/>
          <w:sz w:val="20"/>
        </w:rPr>
      </w:pPr>
      <w:r>
        <w:rPr>
          <w:rFonts w:ascii="Garamond" w:hAnsi="Garamond"/>
        </w:rPr>
        <w:t>b………………c…………………….d.…………………</w:t>
      </w:r>
    </w:p>
    <w:p w14:paraId="03066A37" w14:textId="77777777" w:rsidR="0030139A" w:rsidRDefault="00BE4DF3" w:rsidP="00647C69">
      <w:pPr>
        <w:snapToGrid w:val="0"/>
        <w:spacing w:line="276" w:lineRule="auto"/>
        <w:textAlignment w:val="baseline"/>
        <w:rPr>
          <w:rFonts w:ascii="Garamond" w:hAnsi="Garamond"/>
          <w:sz w:val="20"/>
        </w:rPr>
      </w:pPr>
      <w:r>
        <w:rPr>
          <w:rFonts w:ascii="Garamond" w:hAnsi="Garamond"/>
        </w:rPr>
        <w:t>37. What are the common diseases that are prevailing in your community? a Malaria Fever() b. Typhoid Fever() c. Cholera() d. Others specify………………</w:t>
      </w:r>
    </w:p>
    <w:p w14:paraId="2825715C" w14:textId="77777777" w:rsidR="0030139A" w:rsidRDefault="00BE4DF3" w:rsidP="00647C69">
      <w:pPr>
        <w:snapToGrid w:val="0"/>
        <w:spacing w:line="276" w:lineRule="auto"/>
        <w:textAlignment w:val="baseline"/>
        <w:rPr>
          <w:rFonts w:ascii="Garamond" w:hAnsi="Garamond"/>
          <w:sz w:val="20"/>
        </w:rPr>
      </w:pPr>
      <w:r>
        <w:rPr>
          <w:rFonts w:ascii="Garamond" w:hAnsi="Garamond"/>
        </w:rPr>
        <w:t>38. Have you had outbreak of any of the communicable diseases such as; a.Cholera () b.Covid-19() c.Ebola() d. Others specify………</w:t>
      </w:r>
    </w:p>
    <w:p w14:paraId="3F7AA4CD" w14:textId="77777777" w:rsidR="0030139A" w:rsidRDefault="00BE4DF3" w:rsidP="00647C69">
      <w:pPr>
        <w:snapToGrid w:val="0"/>
        <w:spacing w:before="120" w:line="276" w:lineRule="auto"/>
        <w:textAlignment w:val="baseline"/>
        <w:rPr>
          <w:b/>
          <w:bCs/>
          <w:sz w:val="28"/>
          <w:szCs w:val="28"/>
        </w:rPr>
      </w:pPr>
      <w:r>
        <w:rPr>
          <w:rFonts w:ascii="Garamond" w:hAnsi="Garamond"/>
        </w:rPr>
        <w:t>39. Have you ever heard of any of the diseases listed below? If Yes()</w:t>
      </w:r>
    </w:p>
    <w:p w14:paraId="5F1116CD" w14:textId="77777777" w:rsidR="0030139A" w:rsidRDefault="00BE4DF3" w:rsidP="00617EB2">
      <w:pPr>
        <w:pStyle w:val="ListParagraph"/>
        <w:numPr>
          <w:ilvl w:val="0"/>
          <w:numId w:val="43"/>
        </w:numPr>
        <w:snapToGrid w:val="0"/>
        <w:spacing w:before="120" w:line="276" w:lineRule="auto"/>
        <w:ind w:left="425" w:hanging="357"/>
        <w:textAlignment w:val="baseline"/>
        <w:rPr>
          <w:rFonts w:ascii="Garamond" w:hAnsi="Garamond"/>
          <w:bCs/>
          <w:sz w:val="24"/>
          <w:szCs w:val="24"/>
        </w:rPr>
      </w:pPr>
      <w:r>
        <w:rPr>
          <w:rFonts w:ascii="Garamond" w:hAnsi="Garamond"/>
          <w:bCs/>
          <w:sz w:val="24"/>
          <w:szCs w:val="24"/>
        </w:rPr>
        <w:t>African trypanosomiasis</w:t>
      </w:r>
    </w:p>
    <w:p w14:paraId="2DA49782" w14:textId="77777777" w:rsidR="0030139A" w:rsidRDefault="00BE4DF3" w:rsidP="00617EB2">
      <w:pPr>
        <w:pStyle w:val="ListParagraph"/>
        <w:numPr>
          <w:ilvl w:val="0"/>
          <w:numId w:val="43"/>
        </w:numPr>
        <w:snapToGrid w:val="0"/>
        <w:spacing w:before="120" w:line="276" w:lineRule="auto"/>
        <w:ind w:left="425" w:hanging="357"/>
        <w:textAlignment w:val="baseline"/>
        <w:rPr>
          <w:rFonts w:ascii="Garamond" w:hAnsi="Garamond"/>
          <w:sz w:val="24"/>
          <w:szCs w:val="24"/>
        </w:rPr>
      </w:pPr>
      <w:r>
        <w:rPr>
          <w:rFonts w:ascii="Garamond" w:hAnsi="Garamond"/>
          <w:bCs/>
          <w:sz w:val="24"/>
          <w:szCs w:val="24"/>
        </w:rPr>
        <w:t>Lymphatic Filariasis(LF)</w:t>
      </w:r>
      <w:r>
        <w:rPr>
          <w:rFonts w:ascii="Garamond" w:hAnsi="Garamond"/>
          <w:sz w:val="24"/>
          <w:szCs w:val="24"/>
        </w:rPr>
        <w:t>/Onchocerciasis,</w:t>
      </w:r>
    </w:p>
    <w:p w14:paraId="1E551252" w14:textId="77777777" w:rsidR="0030139A" w:rsidRDefault="00BE4DF3" w:rsidP="00617EB2">
      <w:pPr>
        <w:pStyle w:val="ListParagraph"/>
        <w:numPr>
          <w:ilvl w:val="0"/>
          <w:numId w:val="43"/>
        </w:numPr>
        <w:snapToGrid w:val="0"/>
        <w:spacing w:before="120" w:line="276" w:lineRule="auto"/>
        <w:ind w:left="425" w:hanging="357"/>
        <w:textAlignment w:val="baseline"/>
        <w:rPr>
          <w:rFonts w:ascii="Garamond" w:hAnsi="Garamond"/>
          <w:bCs/>
          <w:sz w:val="24"/>
          <w:szCs w:val="24"/>
        </w:rPr>
      </w:pPr>
      <w:r>
        <w:rPr>
          <w:rFonts w:ascii="Garamond" w:hAnsi="Garamond"/>
          <w:bCs/>
          <w:sz w:val="24"/>
          <w:szCs w:val="24"/>
        </w:rPr>
        <w:t>Rabies</w:t>
      </w:r>
    </w:p>
    <w:p w14:paraId="40ACA131" w14:textId="77777777" w:rsidR="0030139A" w:rsidRDefault="00BE4DF3" w:rsidP="00617EB2">
      <w:pPr>
        <w:pStyle w:val="ListParagraph"/>
        <w:numPr>
          <w:ilvl w:val="0"/>
          <w:numId w:val="43"/>
        </w:numPr>
        <w:snapToGrid w:val="0"/>
        <w:spacing w:before="120" w:line="276" w:lineRule="auto"/>
        <w:ind w:left="425" w:hanging="357"/>
        <w:textAlignment w:val="baseline"/>
        <w:rPr>
          <w:rFonts w:ascii="Garamond" w:hAnsi="Garamond"/>
          <w:bCs/>
          <w:sz w:val="24"/>
          <w:szCs w:val="24"/>
        </w:rPr>
      </w:pPr>
      <w:r>
        <w:rPr>
          <w:rFonts w:ascii="Garamond" w:hAnsi="Garamond"/>
          <w:bCs/>
          <w:sz w:val="24"/>
          <w:szCs w:val="24"/>
        </w:rPr>
        <w:t>Dengue fever</w:t>
      </w:r>
    </w:p>
    <w:p w14:paraId="39B0A0A1" w14:textId="77777777" w:rsidR="0030139A" w:rsidRDefault="00BE4DF3" w:rsidP="00617EB2">
      <w:pPr>
        <w:pStyle w:val="ListParagraph"/>
        <w:numPr>
          <w:ilvl w:val="0"/>
          <w:numId w:val="43"/>
        </w:numPr>
        <w:snapToGrid w:val="0"/>
        <w:spacing w:before="120" w:line="276" w:lineRule="auto"/>
        <w:ind w:left="425" w:hanging="357"/>
        <w:textAlignment w:val="baseline"/>
        <w:rPr>
          <w:rFonts w:ascii="Garamond" w:hAnsi="Garamond"/>
          <w:bCs/>
          <w:sz w:val="24"/>
          <w:szCs w:val="24"/>
        </w:rPr>
      </w:pPr>
      <w:r>
        <w:rPr>
          <w:rFonts w:ascii="Garamond" w:hAnsi="Garamond"/>
          <w:bCs/>
          <w:sz w:val="24"/>
          <w:szCs w:val="24"/>
        </w:rPr>
        <w:t>Schistosomiasis</w:t>
      </w:r>
    </w:p>
    <w:p w14:paraId="480F136F" w14:textId="77777777" w:rsidR="0030139A" w:rsidRDefault="00BE4DF3" w:rsidP="00617EB2">
      <w:pPr>
        <w:pStyle w:val="ListParagraph"/>
        <w:numPr>
          <w:ilvl w:val="0"/>
          <w:numId w:val="43"/>
        </w:numPr>
        <w:snapToGrid w:val="0"/>
        <w:spacing w:before="120" w:line="276" w:lineRule="auto"/>
        <w:ind w:left="425" w:hanging="357"/>
        <w:textAlignment w:val="baseline"/>
        <w:rPr>
          <w:bCs/>
          <w:sz w:val="24"/>
          <w:szCs w:val="24"/>
        </w:rPr>
      </w:pPr>
      <w:r>
        <w:rPr>
          <w:rFonts w:ascii="Garamond" w:hAnsi="Garamond"/>
          <w:bCs/>
          <w:sz w:val="24"/>
          <w:szCs w:val="24"/>
        </w:rPr>
        <w:t>Trachoma</w:t>
      </w:r>
    </w:p>
    <w:p w14:paraId="05696617" w14:textId="77777777" w:rsidR="0030139A" w:rsidRDefault="00BE4DF3" w:rsidP="00647C69">
      <w:pPr>
        <w:snapToGrid w:val="0"/>
        <w:spacing w:before="120" w:line="276" w:lineRule="auto"/>
        <w:textAlignment w:val="baseline"/>
        <w:rPr>
          <w:rFonts w:ascii="Garamond" w:hAnsi="Garamond"/>
          <w:bCs/>
          <w:sz w:val="24"/>
          <w:szCs w:val="24"/>
        </w:rPr>
      </w:pPr>
      <w:r>
        <w:rPr>
          <w:rFonts w:ascii="Garamond" w:hAnsi="Garamond"/>
          <w:bCs/>
          <w:sz w:val="24"/>
          <w:szCs w:val="24"/>
        </w:rPr>
        <w:t xml:space="preserve">40. Have you ever had contact/any person contacted such before? </w:t>
      </w:r>
      <w:r w:rsidR="004F1BDF">
        <w:rPr>
          <w:rFonts w:ascii="Garamond" w:hAnsi="Garamond"/>
          <w:bCs/>
          <w:sz w:val="24"/>
          <w:szCs w:val="24"/>
        </w:rPr>
        <w:t>If Yes</w:t>
      </w:r>
      <w:r>
        <w:rPr>
          <w:rFonts w:ascii="Garamond" w:hAnsi="Garamond"/>
          <w:bCs/>
          <w:sz w:val="24"/>
          <w:szCs w:val="24"/>
        </w:rPr>
        <w:t>()</w:t>
      </w:r>
    </w:p>
    <w:p w14:paraId="377E2EE3" w14:textId="77777777" w:rsidR="0030139A" w:rsidRDefault="00BE4DF3" w:rsidP="00647C69">
      <w:pPr>
        <w:snapToGrid w:val="0"/>
        <w:spacing w:before="120" w:line="276" w:lineRule="auto"/>
        <w:textAlignment w:val="baseline"/>
        <w:rPr>
          <w:rFonts w:ascii="Garamond" w:hAnsi="Garamond"/>
          <w:bCs/>
          <w:sz w:val="24"/>
          <w:szCs w:val="24"/>
        </w:rPr>
      </w:pPr>
      <w:r>
        <w:rPr>
          <w:rFonts w:ascii="Garamond" w:hAnsi="Garamond"/>
          <w:bCs/>
          <w:sz w:val="24"/>
          <w:szCs w:val="24"/>
        </w:rPr>
        <w:lastRenderedPageBreak/>
        <w:t xml:space="preserve">41. Where has him/her been treated? a. Hospital () b. </w:t>
      </w:r>
      <w:r w:rsidR="004F1BDF">
        <w:rPr>
          <w:rFonts w:ascii="Garamond" w:hAnsi="Garamond"/>
          <w:bCs/>
          <w:sz w:val="24"/>
          <w:szCs w:val="24"/>
        </w:rPr>
        <w:t>Clinic (</w:t>
      </w:r>
      <w:r>
        <w:rPr>
          <w:rFonts w:ascii="Garamond" w:hAnsi="Garamond"/>
          <w:bCs/>
          <w:sz w:val="24"/>
          <w:szCs w:val="24"/>
        </w:rPr>
        <w:t xml:space="preserve">) c. </w:t>
      </w:r>
      <w:r w:rsidR="004F1BDF">
        <w:rPr>
          <w:rFonts w:ascii="Garamond" w:hAnsi="Garamond"/>
          <w:bCs/>
          <w:sz w:val="24"/>
          <w:szCs w:val="24"/>
        </w:rPr>
        <w:t>Herbal (</w:t>
      </w:r>
      <w:r>
        <w:rPr>
          <w:rFonts w:ascii="Garamond" w:hAnsi="Garamond"/>
          <w:bCs/>
          <w:sz w:val="24"/>
          <w:szCs w:val="24"/>
        </w:rPr>
        <w:t>) d. Others specify…..</w:t>
      </w:r>
    </w:p>
    <w:p w14:paraId="7ED98C95" w14:textId="77777777" w:rsidR="0030139A" w:rsidRDefault="00BE4DF3" w:rsidP="00647C69">
      <w:pPr>
        <w:snapToGrid w:val="0"/>
        <w:spacing w:before="120" w:line="276" w:lineRule="auto"/>
        <w:textAlignment w:val="baseline"/>
        <w:rPr>
          <w:rFonts w:ascii="Garamond" w:hAnsi="Garamond"/>
          <w:bCs/>
          <w:sz w:val="24"/>
          <w:szCs w:val="24"/>
        </w:rPr>
      </w:pPr>
      <w:r>
        <w:rPr>
          <w:rFonts w:ascii="Garamond" w:hAnsi="Garamond"/>
          <w:bCs/>
          <w:sz w:val="24"/>
          <w:szCs w:val="24"/>
        </w:rPr>
        <w:t>Thank you.</w:t>
      </w:r>
      <w:bookmarkEnd w:id="326"/>
    </w:p>
    <w:p w14:paraId="7AF33353" w14:textId="77777777" w:rsidR="0030139A" w:rsidRDefault="0030139A" w:rsidP="00647C69">
      <w:pPr>
        <w:snapToGrid w:val="0"/>
        <w:spacing w:before="120" w:line="276" w:lineRule="auto"/>
        <w:textAlignment w:val="baseline"/>
        <w:rPr>
          <w:rFonts w:ascii="Garamond" w:hAnsi="Garamond"/>
          <w:bCs/>
          <w:sz w:val="24"/>
          <w:szCs w:val="24"/>
        </w:rPr>
      </w:pPr>
    </w:p>
    <w:p w14:paraId="23FEC33A" w14:textId="77777777" w:rsidR="0030139A" w:rsidRDefault="00031100" w:rsidP="00647C69">
      <w:pPr>
        <w:pStyle w:val="Heading10"/>
        <w:spacing w:line="276" w:lineRule="auto"/>
        <w:rPr>
          <w:rFonts w:ascii="Garamond" w:hAnsi="Garamond"/>
          <w:b w:val="0"/>
        </w:rPr>
      </w:pPr>
      <w:bookmarkStart w:id="328" w:name="_Toc125483655"/>
      <w:r>
        <w:rPr>
          <w:rFonts w:ascii="Garamond" w:hAnsi="Garamond"/>
          <w:b w:val="0"/>
        </w:rPr>
        <w:t>Annex 4</w:t>
      </w:r>
      <w:r w:rsidR="00BE4DF3">
        <w:rPr>
          <w:rFonts w:ascii="Garamond" w:hAnsi="Garamond"/>
          <w:b w:val="0"/>
        </w:rPr>
        <w:t>: Physiochemical and microbiological characteristics of soil of proposed site for</w:t>
      </w:r>
      <w:bookmarkEnd w:id="328"/>
      <w:r w:rsidR="00BE4DF3">
        <w:rPr>
          <w:rFonts w:ascii="Garamond" w:hAnsi="Garamond"/>
          <w:b w:val="0"/>
        </w:rPr>
        <w:t xml:space="preserve"> </w:t>
      </w:r>
    </w:p>
    <w:tbl>
      <w:tblPr>
        <w:tblStyle w:val="TableGrid"/>
        <w:tblW w:w="9787" w:type="dxa"/>
        <w:jc w:val="center"/>
        <w:tblLook w:val="04A0" w:firstRow="1" w:lastRow="0" w:firstColumn="1" w:lastColumn="0" w:noHBand="0" w:noVBand="1"/>
      </w:tblPr>
      <w:tblGrid>
        <w:gridCol w:w="1129"/>
        <w:gridCol w:w="2674"/>
        <w:gridCol w:w="1903"/>
        <w:gridCol w:w="1903"/>
        <w:gridCol w:w="2178"/>
      </w:tblGrid>
      <w:tr w:rsidR="0030139A" w14:paraId="06283EAC" w14:textId="77777777" w:rsidTr="00FA76A1">
        <w:trPr>
          <w:trHeight w:val="416"/>
          <w:jc w:val="center"/>
        </w:trPr>
        <w:tc>
          <w:tcPr>
            <w:tcW w:w="1129" w:type="dxa"/>
          </w:tcPr>
          <w:p w14:paraId="7F944180" w14:textId="77777777" w:rsidR="0030139A" w:rsidRDefault="00BE4DF3" w:rsidP="00647C69">
            <w:pPr>
              <w:spacing w:line="276" w:lineRule="auto"/>
              <w:jc w:val="both"/>
              <w:rPr>
                <w:rFonts w:ascii="Garamond" w:hAnsi="Garamond"/>
                <w:sz w:val="24"/>
                <w:szCs w:val="24"/>
              </w:rPr>
            </w:pPr>
            <w:r>
              <w:rPr>
                <w:rFonts w:ascii="Garamond" w:hAnsi="Garamond"/>
                <w:sz w:val="24"/>
                <w:szCs w:val="24"/>
              </w:rPr>
              <w:t>S/N</w:t>
            </w:r>
          </w:p>
        </w:tc>
        <w:tc>
          <w:tcPr>
            <w:tcW w:w="2674" w:type="dxa"/>
          </w:tcPr>
          <w:p w14:paraId="75A1C13F"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Particular size distribution </w:t>
            </w:r>
            <m:oMath>
              <m:r>
                <w:rPr>
                  <w:rFonts w:ascii="Cambria Math" w:hAnsi="Cambria Math"/>
                  <w:sz w:val="24"/>
                  <w:szCs w:val="24"/>
                </w:rPr>
                <m:t>(%)</m:t>
              </m:r>
            </m:oMath>
          </w:p>
        </w:tc>
        <w:tc>
          <w:tcPr>
            <w:tcW w:w="1903" w:type="dxa"/>
          </w:tcPr>
          <w:p w14:paraId="597F8C24" w14:textId="77777777" w:rsidR="0030139A" w:rsidRDefault="00BE4DF3" w:rsidP="00647C69">
            <w:pPr>
              <w:spacing w:line="276" w:lineRule="auto"/>
              <w:jc w:val="both"/>
              <w:rPr>
                <w:rFonts w:ascii="Garamond" w:hAnsi="Garamond"/>
                <w:sz w:val="24"/>
                <w:szCs w:val="24"/>
              </w:rPr>
            </w:pPr>
            <w:r>
              <w:rPr>
                <w:rFonts w:ascii="Garamond" w:hAnsi="Garamond"/>
                <w:sz w:val="24"/>
                <w:szCs w:val="24"/>
              </w:rPr>
              <w:t>Top Soil</w:t>
            </w:r>
          </w:p>
        </w:tc>
        <w:tc>
          <w:tcPr>
            <w:tcW w:w="1903" w:type="dxa"/>
          </w:tcPr>
          <w:p w14:paraId="0D301D78" w14:textId="77777777" w:rsidR="0030139A" w:rsidRDefault="00BE4DF3" w:rsidP="00647C69">
            <w:pPr>
              <w:spacing w:line="276" w:lineRule="auto"/>
              <w:jc w:val="both"/>
              <w:rPr>
                <w:rFonts w:ascii="Garamond" w:hAnsi="Garamond"/>
                <w:sz w:val="24"/>
                <w:szCs w:val="24"/>
              </w:rPr>
            </w:pPr>
            <w:r>
              <w:rPr>
                <w:rFonts w:ascii="Garamond" w:hAnsi="Garamond"/>
                <w:sz w:val="24"/>
                <w:szCs w:val="24"/>
              </w:rPr>
              <w:t>Sub soil</w:t>
            </w:r>
          </w:p>
        </w:tc>
        <w:tc>
          <w:tcPr>
            <w:tcW w:w="2178" w:type="dxa"/>
          </w:tcPr>
          <w:p w14:paraId="09E736A6" w14:textId="77777777" w:rsidR="0030139A" w:rsidRDefault="00BE4DF3" w:rsidP="00647C69">
            <w:pPr>
              <w:spacing w:line="276" w:lineRule="auto"/>
              <w:jc w:val="both"/>
              <w:rPr>
                <w:rFonts w:ascii="Garamond" w:hAnsi="Garamond"/>
                <w:sz w:val="24"/>
                <w:szCs w:val="24"/>
              </w:rPr>
            </w:pPr>
            <w:r>
              <w:rPr>
                <w:rFonts w:ascii="Garamond" w:hAnsi="Garamond"/>
                <w:sz w:val="24"/>
                <w:szCs w:val="24"/>
              </w:rPr>
              <w:t>FMENV LMT</w:t>
            </w:r>
          </w:p>
        </w:tc>
      </w:tr>
      <w:tr w:rsidR="0030139A" w14:paraId="5D0E5F36" w14:textId="77777777" w:rsidTr="00FA76A1">
        <w:trPr>
          <w:trHeight w:val="186"/>
          <w:jc w:val="center"/>
        </w:trPr>
        <w:tc>
          <w:tcPr>
            <w:tcW w:w="1129" w:type="dxa"/>
          </w:tcPr>
          <w:p w14:paraId="50F90115" w14:textId="77777777" w:rsidR="0030139A" w:rsidRDefault="00BE4DF3" w:rsidP="00647C69">
            <w:pPr>
              <w:spacing w:line="276" w:lineRule="auto"/>
              <w:jc w:val="both"/>
              <w:rPr>
                <w:rFonts w:ascii="Garamond" w:hAnsi="Garamond"/>
                <w:sz w:val="24"/>
                <w:szCs w:val="24"/>
              </w:rPr>
            </w:pPr>
            <w:r>
              <w:rPr>
                <w:rFonts w:ascii="Garamond" w:hAnsi="Garamond"/>
                <w:sz w:val="24"/>
                <w:szCs w:val="24"/>
              </w:rPr>
              <w:t>1</w:t>
            </w:r>
          </w:p>
        </w:tc>
        <w:tc>
          <w:tcPr>
            <w:tcW w:w="2674" w:type="dxa"/>
          </w:tcPr>
          <w:p w14:paraId="7BAB7019"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Clay </w:t>
            </w:r>
          </w:p>
        </w:tc>
        <w:tc>
          <w:tcPr>
            <w:tcW w:w="1903" w:type="dxa"/>
          </w:tcPr>
          <w:p w14:paraId="7AF85761" w14:textId="77777777" w:rsidR="0030139A" w:rsidRDefault="00BE4DF3" w:rsidP="00647C69">
            <w:pPr>
              <w:spacing w:line="276" w:lineRule="auto"/>
              <w:jc w:val="both"/>
              <w:rPr>
                <w:rFonts w:ascii="Garamond" w:hAnsi="Garamond"/>
                <w:sz w:val="24"/>
                <w:szCs w:val="24"/>
              </w:rPr>
            </w:pPr>
            <w:r>
              <w:rPr>
                <w:rFonts w:ascii="Garamond" w:hAnsi="Garamond"/>
                <w:sz w:val="24"/>
                <w:szCs w:val="24"/>
              </w:rPr>
              <w:t>1.64</w:t>
            </w:r>
          </w:p>
        </w:tc>
        <w:tc>
          <w:tcPr>
            <w:tcW w:w="1903" w:type="dxa"/>
          </w:tcPr>
          <w:p w14:paraId="243D1E73" w14:textId="77777777" w:rsidR="0030139A" w:rsidRDefault="00BE4DF3" w:rsidP="00647C69">
            <w:pPr>
              <w:spacing w:line="276" w:lineRule="auto"/>
              <w:jc w:val="both"/>
              <w:rPr>
                <w:rFonts w:ascii="Garamond" w:hAnsi="Garamond"/>
                <w:sz w:val="24"/>
                <w:szCs w:val="24"/>
              </w:rPr>
            </w:pPr>
            <w:r>
              <w:rPr>
                <w:rFonts w:ascii="Garamond" w:hAnsi="Garamond"/>
                <w:sz w:val="24"/>
                <w:szCs w:val="24"/>
              </w:rPr>
              <w:t>2.64</w:t>
            </w:r>
          </w:p>
        </w:tc>
        <w:tc>
          <w:tcPr>
            <w:tcW w:w="2178" w:type="dxa"/>
          </w:tcPr>
          <w:p w14:paraId="57C5DF24" w14:textId="77777777" w:rsidR="0030139A" w:rsidRDefault="00BE4DF3" w:rsidP="00647C69">
            <w:pPr>
              <w:spacing w:line="276" w:lineRule="auto"/>
              <w:jc w:val="both"/>
              <w:rPr>
                <w:rFonts w:ascii="Garamond" w:hAnsi="Garamond"/>
                <w:sz w:val="24"/>
                <w:szCs w:val="24"/>
              </w:rPr>
            </w:pPr>
            <w:r>
              <w:rPr>
                <w:rFonts w:ascii="Garamond" w:hAnsi="Garamond"/>
                <w:sz w:val="24"/>
                <w:szCs w:val="24"/>
              </w:rPr>
              <w:t>N/A</w:t>
            </w:r>
          </w:p>
        </w:tc>
      </w:tr>
      <w:tr w:rsidR="0030139A" w14:paraId="578EE496" w14:textId="77777777" w:rsidTr="00FA76A1">
        <w:trPr>
          <w:trHeight w:val="196"/>
          <w:jc w:val="center"/>
        </w:trPr>
        <w:tc>
          <w:tcPr>
            <w:tcW w:w="1129" w:type="dxa"/>
          </w:tcPr>
          <w:p w14:paraId="0B67937B" w14:textId="77777777" w:rsidR="0030139A" w:rsidRDefault="00BE4DF3" w:rsidP="00647C69">
            <w:pPr>
              <w:spacing w:line="276" w:lineRule="auto"/>
              <w:jc w:val="both"/>
              <w:rPr>
                <w:rFonts w:ascii="Garamond" w:hAnsi="Garamond"/>
                <w:sz w:val="24"/>
                <w:szCs w:val="24"/>
              </w:rPr>
            </w:pPr>
            <w:r>
              <w:rPr>
                <w:rFonts w:ascii="Garamond" w:hAnsi="Garamond"/>
                <w:sz w:val="24"/>
                <w:szCs w:val="24"/>
              </w:rPr>
              <w:t>2</w:t>
            </w:r>
          </w:p>
        </w:tc>
        <w:tc>
          <w:tcPr>
            <w:tcW w:w="2674" w:type="dxa"/>
          </w:tcPr>
          <w:p w14:paraId="1F9188A3" w14:textId="77777777" w:rsidR="0030139A" w:rsidRDefault="00BE4DF3" w:rsidP="00647C69">
            <w:pPr>
              <w:spacing w:line="276" w:lineRule="auto"/>
              <w:jc w:val="both"/>
              <w:rPr>
                <w:rFonts w:ascii="Garamond" w:hAnsi="Garamond"/>
                <w:sz w:val="24"/>
                <w:szCs w:val="24"/>
              </w:rPr>
            </w:pPr>
            <w:r>
              <w:rPr>
                <w:rFonts w:ascii="Garamond" w:hAnsi="Garamond"/>
                <w:sz w:val="24"/>
                <w:szCs w:val="24"/>
              </w:rPr>
              <w:t>Silt</w:t>
            </w:r>
          </w:p>
        </w:tc>
        <w:tc>
          <w:tcPr>
            <w:tcW w:w="1903" w:type="dxa"/>
          </w:tcPr>
          <w:p w14:paraId="2D339C79" w14:textId="77777777" w:rsidR="0030139A" w:rsidRDefault="00BE4DF3" w:rsidP="00647C69">
            <w:pPr>
              <w:spacing w:line="276" w:lineRule="auto"/>
              <w:jc w:val="both"/>
              <w:rPr>
                <w:rFonts w:ascii="Garamond" w:hAnsi="Garamond"/>
                <w:sz w:val="24"/>
                <w:szCs w:val="24"/>
              </w:rPr>
            </w:pPr>
            <w:r>
              <w:rPr>
                <w:rFonts w:ascii="Garamond" w:hAnsi="Garamond"/>
                <w:sz w:val="24"/>
                <w:szCs w:val="24"/>
              </w:rPr>
              <w:t>21.56</w:t>
            </w:r>
          </w:p>
        </w:tc>
        <w:tc>
          <w:tcPr>
            <w:tcW w:w="1903" w:type="dxa"/>
          </w:tcPr>
          <w:p w14:paraId="30069DD5" w14:textId="77777777" w:rsidR="0030139A" w:rsidRDefault="00BE4DF3" w:rsidP="00647C69">
            <w:pPr>
              <w:spacing w:line="276" w:lineRule="auto"/>
              <w:jc w:val="both"/>
              <w:rPr>
                <w:rFonts w:ascii="Garamond" w:hAnsi="Garamond"/>
                <w:sz w:val="24"/>
                <w:szCs w:val="24"/>
              </w:rPr>
            </w:pPr>
            <w:r>
              <w:rPr>
                <w:rFonts w:ascii="Garamond" w:hAnsi="Garamond"/>
                <w:sz w:val="24"/>
                <w:szCs w:val="24"/>
              </w:rPr>
              <w:t>20.56</w:t>
            </w:r>
          </w:p>
        </w:tc>
        <w:tc>
          <w:tcPr>
            <w:tcW w:w="2178" w:type="dxa"/>
          </w:tcPr>
          <w:p w14:paraId="08E1BFFC"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N/A </w:t>
            </w:r>
          </w:p>
        </w:tc>
      </w:tr>
      <w:tr w:rsidR="0030139A" w14:paraId="2177089D" w14:textId="77777777" w:rsidTr="00FA76A1">
        <w:trPr>
          <w:trHeight w:val="196"/>
          <w:jc w:val="center"/>
        </w:trPr>
        <w:tc>
          <w:tcPr>
            <w:tcW w:w="1129" w:type="dxa"/>
          </w:tcPr>
          <w:p w14:paraId="1FE4379E" w14:textId="77777777" w:rsidR="0030139A" w:rsidRDefault="00BE4DF3" w:rsidP="00647C69">
            <w:pPr>
              <w:spacing w:line="276" w:lineRule="auto"/>
              <w:jc w:val="both"/>
              <w:rPr>
                <w:rFonts w:ascii="Garamond" w:hAnsi="Garamond"/>
                <w:sz w:val="24"/>
                <w:szCs w:val="24"/>
              </w:rPr>
            </w:pPr>
            <w:r>
              <w:rPr>
                <w:rFonts w:ascii="Garamond" w:hAnsi="Garamond"/>
                <w:sz w:val="24"/>
                <w:szCs w:val="24"/>
              </w:rPr>
              <w:t>3</w:t>
            </w:r>
          </w:p>
        </w:tc>
        <w:tc>
          <w:tcPr>
            <w:tcW w:w="2674" w:type="dxa"/>
          </w:tcPr>
          <w:p w14:paraId="11367C2C" w14:textId="77777777" w:rsidR="0030139A" w:rsidRDefault="00BE4DF3" w:rsidP="00647C69">
            <w:pPr>
              <w:spacing w:line="276" w:lineRule="auto"/>
              <w:jc w:val="both"/>
              <w:rPr>
                <w:rFonts w:ascii="Garamond" w:hAnsi="Garamond"/>
                <w:sz w:val="24"/>
                <w:szCs w:val="24"/>
              </w:rPr>
            </w:pPr>
            <w:r>
              <w:rPr>
                <w:rFonts w:ascii="Garamond" w:hAnsi="Garamond"/>
                <w:sz w:val="24"/>
                <w:szCs w:val="24"/>
              </w:rPr>
              <w:t>Sand</w:t>
            </w:r>
          </w:p>
        </w:tc>
        <w:tc>
          <w:tcPr>
            <w:tcW w:w="1903" w:type="dxa"/>
          </w:tcPr>
          <w:p w14:paraId="72465A4E" w14:textId="77777777" w:rsidR="0030139A" w:rsidRDefault="00BE4DF3" w:rsidP="00647C69">
            <w:pPr>
              <w:spacing w:line="276" w:lineRule="auto"/>
              <w:jc w:val="both"/>
              <w:rPr>
                <w:rFonts w:ascii="Garamond" w:hAnsi="Garamond"/>
                <w:sz w:val="24"/>
                <w:szCs w:val="24"/>
              </w:rPr>
            </w:pPr>
            <w:r>
              <w:rPr>
                <w:rFonts w:ascii="Garamond" w:hAnsi="Garamond"/>
                <w:sz w:val="24"/>
                <w:szCs w:val="24"/>
              </w:rPr>
              <w:t>76.80</w:t>
            </w:r>
          </w:p>
        </w:tc>
        <w:tc>
          <w:tcPr>
            <w:tcW w:w="1903" w:type="dxa"/>
          </w:tcPr>
          <w:p w14:paraId="100356A1" w14:textId="77777777" w:rsidR="0030139A" w:rsidRDefault="00BE4DF3" w:rsidP="00647C69">
            <w:pPr>
              <w:spacing w:line="276" w:lineRule="auto"/>
              <w:jc w:val="both"/>
              <w:rPr>
                <w:rFonts w:ascii="Garamond" w:hAnsi="Garamond"/>
                <w:sz w:val="24"/>
                <w:szCs w:val="24"/>
              </w:rPr>
            </w:pPr>
            <w:r>
              <w:rPr>
                <w:rFonts w:ascii="Garamond" w:hAnsi="Garamond"/>
                <w:sz w:val="24"/>
                <w:szCs w:val="24"/>
              </w:rPr>
              <w:t>70.80</w:t>
            </w:r>
          </w:p>
        </w:tc>
        <w:tc>
          <w:tcPr>
            <w:tcW w:w="2178" w:type="dxa"/>
          </w:tcPr>
          <w:p w14:paraId="6B1F0E5D" w14:textId="77777777" w:rsidR="0030139A" w:rsidRDefault="00BE4DF3" w:rsidP="00647C69">
            <w:pPr>
              <w:spacing w:line="276" w:lineRule="auto"/>
              <w:jc w:val="both"/>
              <w:rPr>
                <w:rFonts w:ascii="Garamond" w:hAnsi="Garamond"/>
                <w:sz w:val="24"/>
                <w:szCs w:val="24"/>
              </w:rPr>
            </w:pPr>
            <w:r>
              <w:rPr>
                <w:rFonts w:ascii="Garamond" w:hAnsi="Garamond"/>
                <w:sz w:val="24"/>
                <w:szCs w:val="24"/>
              </w:rPr>
              <w:t>N/A</w:t>
            </w:r>
          </w:p>
        </w:tc>
      </w:tr>
      <w:tr w:rsidR="0030139A" w14:paraId="37430378" w14:textId="77777777" w:rsidTr="00FA76A1">
        <w:trPr>
          <w:trHeight w:val="186"/>
          <w:jc w:val="center"/>
        </w:trPr>
        <w:tc>
          <w:tcPr>
            <w:tcW w:w="1129" w:type="dxa"/>
          </w:tcPr>
          <w:p w14:paraId="6E922834" w14:textId="77777777" w:rsidR="0030139A" w:rsidRDefault="00BE4DF3" w:rsidP="00647C69">
            <w:pPr>
              <w:spacing w:line="276" w:lineRule="auto"/>
              <w:jc w:val="both"/>
              <w:rPr>
                <w:rFonts w:ascii="Garamond" w:hAnsi="Garamond"/>
                <w:sz w:val="24"/>
                <w:szCs w:val="24"/>
              </w:rPr>
            </w:pPr>
            <w:r>
              <w:rPr>
                <w:rFonts w:ascii="Garamond" w:hAnsi="Garamond"/>
                <w:sz w:val="24"/>
                <w:szCs w:val="24"/>
              </w:rPr>
              <w:t>4</w:t>
            </w:r>
          </w:p>
        </w:tc>
        <w:tc>
          <w:tcPr>
            <w:tcW w:w="2674" w:type="dxa"/>
          </w:tcPr>
          <w:p w14:paraId="781D436E" w14:textId="77777777" w:rsidR="0030139A" w:rsidRDefault="00BE4DF3" w:rsidP="00647C69">
            <w:pPr>
              <w:spacing w:line="276" w:lineRule="auto"/>
              <w:jc w:val="both"/>
              <w:rPr>
                <w:rFonts w:ascii="Garamond" w:hAnsi="Garamond"/>
                <w:sz w:val="24"/>
                <w:szCs w:val="24"/>
              </w:rPr>
            </w:pPr>
            <w:r>
              <w:rPr>
                <w:rFonts w:ascii="Garamond" w:hAnsi="Garamond"/>
                <w:sz w:val="24"/>
                <w:szCs w:val="24"/>
              </w:rPr>
              <w:t>TC</w:t>
            </w:r>
          </w:p>
        </w:tc>
        <w:tc>
          <w:tcPr>
            <w:tcW w:w="1903" w:type="dxa"/>
          </w:tcPr>
          <w:p w14:paraId="15B0CC93" w14:textId="77777777" w:rsidR="0030139A" w:rsidRDefault="00BE4DF3" w:rsidP="00647C69">
            <w:pPr>
              <w:spacing w:line="276" w:lineRule="auto"/>
              <w:jc w:val="both"/>
              <w:rPr>
                <w:rFonts w:ascii="Garamond" w:hAnsi="Garamond"/>
                <w:sz w:val="24"/>
                <w:szCs w:val="24"/>
              </w:rPr>
            </w:pPr>
            <w:r>
              <w:rPr>
                <w:rFonts w:ascii="Garamond" w:hAnsi="Garamond"/>
                <w:sz w:val="24"/>
                <w:szCs w:val="24"/>
              </w:rPr>
              <w:t>LS</w:t>
            </w:r>
          </w:p>
        </w:tc>
        <w:tc>
          <w:tcPr>
            <w:tcW w:w="1903" w:type="dxa"/>
          </w:tcPr>
          <w:p w14:paraId="3AA4CF63" w14:textId="77777777" w:rsidR="0030139A" w:rsidRDefault="00BE4DF3" w:rsidP="00647C69">
            <w:pPr>
              <w:spacing w:line="276" w:lineRule="auto"/>
              <w:jc w:val="both"/>
              <w:rPr>
                <w:rFonts w:ascii="Garamond" w:hAnsi="Garamond"/>
                <w:sz w:val="24"/>
                <w:szCs w:val="24"/>
              </w:rPr>
            </w:pPr>
            <w:r>
              <w:rPr>
                <w:rFonts w:ascii="Garamond" w:hAnsi="Garamond"/>
                <w:sz w:val="24"/>
                <w:szCs w:val="24"/>
              </w:rPr>
              <w:t>LS</w:t>
            </w:r>
          </w:p>
        </w:tc>
        <w:tc>
          <w:tcPr>
            <w:tcW w:w="2178" w:type="dxa"/>
          </w:tcPr>
          <w:p w14:paraId="5FB4D457" w14:textId="77777777" w:rsidR="0030139A" w:rsidRDefault="00BE4DF3" w:rsidP="00647C69">
            <w:pPr>
              <w:spacing w:line="276" w:lineRule="auto"/>
              <w:jc w:val="both"/>
              <w:rPr>
                <w:rFonts w:ascii="Garamond" w:hAnsi="Garamond"/>
                <w:sz w:val="24"/>
                <w:szCs w:val="24"/>
              </w:rPr>
            </w:pPr>
            <w:r>
              <w:rPr>
                <w:rFonts w:ascii="Garamond" w:hAnsi="Garamond"/>
                <w:sz w:val="24"/>
                <w:szCs w:val="24"/>
              </w:rPr>
              <w:t>N/A</w:t>
            </w:r>
          </w:p>
        </w:tc>
      </w:tr>
      <w:tr w:rsidR="0030139A" w14:paraId="53F2FC25" w14:textId="77777777" w:rsidTr="00FA76A1">
        <w:trPr>
          <w:trHeight w:val="196"/>
          <w:jc w:val="center"/>
        </w:trPr>
        <w:tc>
          <w:tcPr>
            <w:tcW w:w="1129" w:type="dxa"/>
          </w:tcPr>
          <w:p w14:paraId="20E8E1B8" w14:textId="77777777" w:rsidR="0030139A" w:rsidRDefault="00BE4DF3" w:rsidP="00647C69">
            <w:pPr>
              <w:spacing w:line="276" w:lineRule="auto"/>
              <w:jc w:val="both"/>
              <w:rPr>
                <w:rFonts w:ascii="Garamond" w:hAnsi="Garamond"/>
                <w:sz w:val="24"/>
                <w:szCs w:val="24"/>
              </w:rPr>
            </w:pPr>
            <w:r>
              <w:rPr>
                <w:rFonts w:ascii="Garamond" w:hAnsi="Garamond"/>
                <w:sz w:val="24"/>
                <w:szCs w:val="24"/>
              </w:rPr>
              <w:t>5</w:t>
            </w:r>
          </w:p>
        </w:tc>
        <w:tc>
          <w:tcPr>
            <w:tcW w:w="2674" w:type="dxa"/>
          </w:tcPr>
          <w:p w14:paraId="2128227E" w14:textId="77777777" w:rsidR="0030139A" w:rsidRDefault="00BE4DF3" w:rsidP="00647C69">
            <w:pPr>
              <w:spacing w:line="276" w:lineRule="auto"/>
              <w:jc w:val="both"/>
              <w:rPr>
                <w:rFonts w:ascii="Garamond" w:hAnsi="Garamond"/>
                <w:sz w:val="24"/>
                <w:szCs w:val="24"/>
              </w:rPr>
            </w:pPr>
            <w:r>
              <w:rPr>
                <w:rFonts w:ascii="Garamond" w:hAnsi="Garamond"/>
                <w:sz w:val="24"/>
                <w:szCs w:val="24"/>
              </w:rPr>
              <w:t>PH in H20</w:t>
            </w:r>
          </w:p>
        </w:tc>
        <w:tc>
          <w:tcPr>
            <w:tcW w:w="1903" w:type="dxa"/>
          </w:tcPr>
          <w:p w14:paraId="1BBFFCAA" w14:textId="77777777" w:rsidR="0030139A" w:rsidRDefault="00BE4DF3" w:rsidP="00647C69">
            <w:pPr>
              <w:spacing w:line="276" w:lineRule="auto"/>
              <w:jc w:val="both"/>
              <w:rPr>
                <w:rFonts w:ascii="Garamond" w:hAnsi="Garamond"/>
                <w:sz w:val="24"/>
                <w:szCs w:val="24"/>
              </w:rPr>
            </w:pPr>
            <w:r>
              <w:rPr>
                <w:rFonts w:ascii="Garamond" w:hAnsi="Garamond"/>
                <w:sz w:val="24"/>
                <w:szCs w:val="24"/>
              </w:rPr>
              <w:t>6.75</w:t>
            </w:r>
          </w:p>
        </w:tc>
        <w:tc>
          <w:tcPr>
            <w:tcW w:w="1903" w:type="dxa"/>
          </w:tcPr>
          <w:p w14:paraId="2F4CC4C6" w14:textId="77777777" w:rsidR="0030139A" w:rsidRDefault="00BE4DF3" w:rsidP="00647C69">
            <w:pPr>
              <w:spacing w:line="276" w:lineRule="auto"/>
              <w:jc w:val="both"/>
              <w:rPr>
                <w:rFonts w:ascii="Garamond" w:hAnsi="Garamond"/>
                <w:sz w:val="24"/>
                <w:szCs w:val="24"/>
              </w:rPr>
            </w:pPr>
            <w:r>
              <w:rPr>
                <w:rFonts w:ascii="Garamond" w:hAnsi="Garamond"/>
                <w:sz w:val="24"/>
                <w:szCs w:val="24"/>
              </w:rPr>
              <w:t>5.60</w:t>
            </w:r>
          </w:p>
        </w:tc>
        <w:tc>
          <w:tcPr>
            <w:tcW w:w="2178" w:type="dxa"/>
          </w:tcPr>
          <w:p w14:paraId="2F25B08E" w14:textId="77777777" w:rsidR="0030139A" w:rsidRDefault="00BE4DF3" w:rsidP="00647C69">
            <w:pPr>
              <w:spacing w:line="276" w:lineRule="auto"/>
              <w:jc w:val="both"/>
              <w:rPr>
                <w:rFonts w:ascii="Garamond" w:hAnsi="Garamond"/>
                <w:sz w:val="24"/>
                <w:szCs w:val="24"/>
              </w:rPr>
            </w:pPr>
            <w:r>
              <w:rPr>
                <w:rFonts w:ascii="Garamond" w:hAnsi="Garamond"/>
                <w:sz w:val="24"/>
                <w:szCs w:val="24"/>
              </w:rPr>
              <w:t>6.5-8.5</w:t>
            </w:r>
          </w:p>
        </w:tc>
      </w:tr>
      <w:tr w:rsidR="0030139A" w14:paraId="3B542006" w14:textId="77777777" w:rsidTr="00FA76A1">
        <w:trPr>
          <w:trHeight w:val="196"/>
          <w:jc w:val="center"/>
        </w:trPr>
        <w:tc>
          <w:tcPr>
            <w:tcW w:w="1129" w:type="dxa"/>
          </w:tcPr>
          <w:p w14:paraId="2BBFF900" w14:textId="77777777" w:rsidR="0030139A" w:rsidRDefault="0030139A" w:rsidP="00647C69">
            <w:pPr>
              <w:spacing w:line="276" w:lineRule="auto"/>
              <w:jc w:val="both"/>
              <w:rPr>
                <w:rFonts w:ascii="Garamond" w:hAnsi="Garamond"/>
                <w:sz w:val="24"/>
                <w:szCs w:val="24"/>
              </w:rPr>
            </w:pPr>
          </w:p>
        </w:tc>
        <w:tc>
          <w:tcPr>
            <w:tcW w:w="2674" w:type="dxa"/>
          </w:tcPr>
          <w:p w14:paraId="7EC03B81" w14:textId="77777777" w:rsidR="0030139A" w:rsidRDefault="00BE4DF3" w:rsidP="00647C69">
            <w:pPr>
              <w:spacing w:line="276" w:lineRule="auto"/>
              <w:jc w:val="both"/>
              <w:rPr>
                <w:rFonts w:ascii="Garamond" w:hAnsi="Garamond"/>
                <w:sz w:val="24"/>
                <w:szCs w:val="24"/>
              </w:rPr>
            </w:pPr>
            <w:r>
              <w:rPr>
                <w:rFonts w:ascii="Garamond" w:hAnsi="Garamond"/>
                <w:sz w:val="24"/>
                <w:szCs w:val="24"/>
              </w:rPr>
              <w:t>PH in 0.01/m Cacl</w:t>
            </w:r>
            <w:r>
              <w:rPr>
                <w:rFonts w:ascii="Garamond" w:hAnsi="Garamond"/>
                <w:sz w:val="24"/>
                <w:szCs w:val="24"/>
                <w:vertAlign w:val="subscript"/>
              </w:rPr>
              <w:t>2</w:t>
            </w:r>
          </w:p>
        </w:tc>
        <w:tc>
          <w:tcPr>
            <w:tcW w:w="1903" w:type="dxa"/>
          </w:tcPr>
          <w:p w14:paraId="2FB7C125" w14:textId="77777777" w:rsidR="0030139A" w:rsidRDefault="00BE4DF3" w:rsidP="00647C69">
            <w:pPr>
              <w:spacing w:line="276" w:lineRule="auto"/>
              <w:jc w:val="both"/>
              <w:rPr>
                <w:rFonts w:ascii="Garamond" w:hAnsi="Garamond"/>
                <w:sz w:val="24"/>
                <w:szCs w:val="24"/>
              </w:rPr>
            </w:pPr>
            <w:r>
              <w:rPr>
                <w:rFonts w:ascii="Garamond" w:hAnsi="Garamond"/>
                <w:sz w:val="24"/>
                <w:szCs w:val="24"/>
              </w:rPr>
              <w:t>6.35</w:t>
            </w:r>
          </w:p>
        </w:tc>
        <w:tc>
          <w:tcPr>
            <w:tcW w:w="1903" w:type="dxa"/>
          </w:tcPr>
          <w:p w14:paraId="377976E4" w14:textId="77777777" w:rsidR="0030139A" w:rsidRDefault="00BE4DF3" w:rsidP="00647C69">
            <w:pPr>
              <w:spacing w:line="276" w:lineRule="auto"/>
              <w:jc w:val="both"/>
              <w:rPr>
                <w:rFonts w:ascii="Garamond" w:hAnsi="Garamond"/>
                <w:sz w:val="24"/>
                <w:szCs w:val="24"/>
              </w:rPr>
            </w:pPr>
            <w:r>
              <w:rPr>
                <w:rFonts w:ascii="Garamond" w:hAnsi="Garamond"/>
                <w:sz w:val="24"/>
                <w:szCs w:val="24"/>
              </w:rPr>
              <w:t>6.20</w:t>
            </w:r>
          </w:p>
        </w:tc>
        <w:tc>
          <w:tcPr>
            <w:tcW w:w="2178" w:type="dxa"/>
          </w:tcPr>
          <w:p w14:paraId="49D2E97C"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6342026F" w14:textId="77777777" w:rsidTr="00FA76A1">
        <w:trPr>
          <w:trHeight w:val="186"/>
          <w:jc w:val="center"/>
        </w:trPr>
        <w:tc>
          <w:tcPr>
            <w:tcW w:w="1129" w:type="dxa"/>
          </w:tcPr>
          <w:p w14:paraId="255D6830" w14:textId="77777777" w:rsidR="0030139A" w:rsidRDefault="00BE4DF3" w:rsidP="00647C69">
            <w:pPr>
              <w:spacing w:line="276" w:lineRule="auto"/>
              <w:jc w:val="both"/>
              <w:rPr>
                <w:rFonts w:ascii="Garamond" w:hAnsi="Garamond"/>
                <w:sz w:val="24"/>
                <w:szCs w:val="24"/>
              </w:rPr>
            </w:pPr>
            <w:r>
              <w:rPr>
                <w:rFonts w:ascii="Garamond" w:hAnsi="Garamond"/>
                <w:sz w:val="24"/>
                <w:szCs w:val="24"/>
              </w:rPr>
              <w:t>6</w:t>
            </w:r>
          </w:p>
        </w:tc>
        <w:tc>
          <w:tcPr>
            <w:tcW w:w="2674" w:type="dxa"/>
          </w:tcPr>
          <w:p w14:paraId="0B72C365" w14:textId="77777777" w:rsidR="0030139A" w:rsidRDefault="00BE4DF3" w:rsidP="00647C69">
            <w:pPr>
              <w:spacing w:line="276" w:lineRule="auto"/>
              <w:jc w:val="both"/>
              <w:rPr>
                <w:rFonts w:ascii="Garamond" w:hAnsi="Garamond"/>
                <w:sz w:val="24"/>
                <w:szCs w:val="24"/>
              </w:rPr>
            </w:pPr>
            <w:r>
              <w:rPr>
                <w:rFonts w:ascii="Garamond" w:hAnsi="Garamond"/>
                <w:sz w:val="24"/>
                <w:szCs w:val="24"/>
              </w:rPr>
              <w:t>0/0 O.C</w:t>
            </w:r>
          </w:p>
        </w:tc>
        <w:tc>
          <w:tcPr>
            <w:tcW w:w="1903" w:type="dxa"/>
          </w:tcPr>
          <w:p w14:paraId="4CBEB7E2" w14:textId="77777777" w:rsidR="0030139A" w:rsidRDefault="00BE4DF3" w:rsidP="00647C69">
            <w:pPr>
              <w:spacing w:line="276" w:lineRule="auto"/>
              <w:jc w:val="both"/>
              <w:rPr>
                <w:rFonts w:ascii="Garamond" w:hAnsi="Garamond"/>
                <w:sz w:val="24"/>
                <w:szCs w:val="24"/>
              </w:rPr>
            </w:pPr>
            <w:r>
              <w:rPr>
                <w:rFonts w:ascii="Garamond" w:hAnsi="Garamond"/>
                <w:sz w:val="24"/>
                <w:szCs w:val="24"/>
              </w:rPr>
              <w:t>1.805</w:t>
            </w:r>
          </w:p>
        </w:tc>
        <w:tc>
          <w:tcPr>
            <w:tcW w:w="1903" w:type="dxa"/>
          </w:tcPr>
          <w:p w14:paraId="4BA129CD" w14:textId="77777777" w:rsidR="0030139A" w:rsidRDefault="00BE4DF3" w:rsidP="00647C69">
            <w:pPr>
              <w:spacing w:line="276" w:lineRule="auto"/>
              <w:jc w:val="both"/>
              <w:rPr>
                <w:rFonts w:ascii="Garamond" w:hAnsi="Garamond"/>
                <w:sz w:val="24"/>
                <w:szCs w:val="24"/>
              </w:rPr>
            </w:pPr>
            <w:r>
              <w:rPr>
                <w:rFonts w:ascii="Garamond" w:hAnsi="Garamond"/>
                <w:sz w:val="24"/>
                <w:szCs w:val="24"/>
              </w:rPr>
              <w:t>1.152</w:t>
            </w:r>
          </w:p>
        </w:tc>
        <w:tc>
          <w:tcPr>
            <w:tcW w:w="2178" w:type="dxa"/>
          </w:tcPr>
          <w:p w14:paraId="00CD6901"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48CB29BD" w14:textId="77777777" w:rsidTr="00FA76A1">
        <w:trPr>
          <w:trHeight w:val="196"/>
          <w:jc w:val="center"/>
        </w:trPr>
        <w:tc>
          <w:tcPr>
            <w:tcW w:w="1129" w:type="dxa"/>
          </w:tcPr>
          <w:p w14:paraId="76644991" w14:textId="77777777" w:rsidR="0030139A" w:rsidRDefault="00BE4DF3" w:rsidP="00647C69">
            <w:pPr>
              <w:spacing w:line="276" w:lineRule="auto"/>
              <w:jc w:val="both"/>
              <w:rPr>
                <w:rFonts w:ascii="Garamond" w:hAnsi="Garamond"/>
                <w:sz w:val="24"/>
                <w:szCs w:val="24"/>
              </w:rPr>
            </w:pPr>
            <w:r>
              <w:rPr>
                <w:rFonts w:ascii="Garamond" w:hAnsi="Garamond"/>
                <w:sz w:val="24"/>
                <w:szCs w:val="24"/>
              </w:rPr>
              <w:t>7</w:t>
            </w:r>
          </w:p>
        </w:tc>
        <w:tc>
          <w:tcPr>
            <w:tcW w:w="2674" w:type="dxa"/>
          </w:tcPr>
          <w:p w14:paraId="006744E7" w14:textId="77777777" w:rsidR="0030139A" w:rsidRDefault="00BE4DF3" w:rsidP="00647C69">
            <w:pPr>
              <w:spacing w:line="276" w:lineRule="auto"/>
              <w:jc w:val="both"/>
              <w:rPr>
                <w:rFonts w:ascii="Garamond" w:hAnsi="Garamond"/>
                <w:sz w:val="24"/>
                <w:szCs w:val="24"/>
              </w:rPr>
            </w:pPr>
            <w:r>
              <w:rPr>
                <w:rFonts w:ascii="Garamond" w:hAnsi="Garamond"/>
                <w:sz w:val="24"/>
                <w:szCs w:val="24"/>
              </w:rPr>
              <w:t>0/0 TN</w:t>
            </w:r>
          </w:p>
        </w:tc>
        <w:tc>
          <w:tcPr>
            <w:tcW w:w="1903" w:type="dxa"/>
          </w:tcPr>
          <w:p w14:paraId="14CB03E6" w14:textId="77777777" w:rsidR="0030139A" w:rsidRDefault="00BE4DF3" w:rsidP="00647C69">
            <w:pPr>
              <w:spacing w:line="276" w:lineRule="auto"/>
              <w:jc w:val="both"/>
              <w:rPr>
                <w:rFonts w:ascii="Garamond" w:hAnsi="Garamond"/>
                <w:sz w:val="24"/>
                <w:szCs w:val="24"/>
              </w:rPr>
            </w:pPr>
            <w:r>
              <w:rPr>
                <w:rFonts w:ascii="Garamond" w:hAnsi="Garamond"/>
                <w:sz w:val="24"/>
                <w:szCs w:val="24"/>
              </w:rPr>
              <w:t>0.266</w:t>
            </w:r>
          </w:p>
        </w:tc>
        <w:tc>
          <w:tcPr>
            <w:tcW w:w="1903" w:type="dxa"/>
          </w:tcPr>
          <w:p w14:paraId="4B6147F3" w14:textId="77777777" w:rsidR="0030139A" w:rsidRDefault="00BE4DF3" w:rsidP="00647C69">
            <w:pPr>
              <w:spacing w:line="276" w:lineRule="auto"/>
              <w:jc w:val="both"/>
              <w:rPr>
                <w:rFonts w:ascii="Garamond" w:hAnsi="Garamond"/>
                <w:sz w:val="24"/>
                <w:szCs w:val="24"/>
              </w:rPr>
            </w:pPr>
            <w:r>
              <w:rPr>
                <w:rFonts w:ascii="Garamond" w:hAnsi="Garamond"/>
                <w:sz w:val="24"/>
                <w:szCs w:val="24"/>
              </w:rPr>
              <w:t>0.140</w:t>
            </w:r>
          </w:p>
        </w:tc>
        <w:tc>
          <w:tcPr>
            <w:tcW w:w="2178" w:type="dxa"/>
          </w:tcPr>
          <w:p w14:paraId="6E1222BA"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17882E83" w14:textId="77777777" w:rsidTr="00FA76A1">
        <w:trPr>
          <w:trHeight w:val="196"/>
          <w:jc w:val="center"/>
        </w:trPr>
        <w:tc>
          <w:tcPr>
            <w:tcW w:w="1129" w:type="dxa"/>
          </w:tcPr>
          <w:p w14:paraId="350D0E5A" w14:textId="77777777" w:rsidR="0030139A" w:rsidRDefault="00BE4DF3" w:rsidP="00647C69">
            <w:pPr>
              <w:spacing w:line="276" w:lineRule="auto"/>
              <w:jc w:val="both"/>
              <w:rPr>
                <w:rFonts w:ascii="Garamond" w:hAnsi="Garamond"/>
                <w:sz w:val="24"/>
                <w:szCs w:val="24"/>
              </w:rPr>
            </w:pPr>
            <w:r>
              <w:rPr>
                <w:rFonts w:ascii="Garamond" w:hAnsi="Garamond"/>
                <w:sz w:val="24"/>
                <w:szCs w:val="24"/>
              </w:rPr>
              <w:t>8</w:t>
            </w:r>
          </w:p>
        </w:tc>
        <w:tc>
          <w:tcPr>
            <w:tcW w:w="2674" w:type="dxa"/>
          </w:tcPr>
          <w:p w14:paraId="50EC729A" w14:textId="77777777" w:rsidR="0030139A" w:rsidRDefault="00BE4DF3" w:rsidP="00647C69">
            <w:pPr>
              <w:spacing w:line="276" w:lineRule="auto"/>
              <w:jc w:val="both"/>
              <w:rPr>
                <w:rFonts w:ascii="Garamond" w:hAnsi="Garamond"/>
                <w:sz w:val="24"/>
                <w:szCs w:val="24"/>
              </w:rPr>
            </w:pPr>
            <w:r>
              <w:rPr>
                <w:rFonts w:ascii="Garamond" w:hAnsi="Garamond"/>
                <w:sz w:val="24"/>
                <w:szCs w:val="24"/>
              </w:rPr>
              <w:t>AV P mg/kg</w:t>
            </w:r>
          </w:p>
        </w:tc>
        <w:tc>
          <w:tcPr>
            <w:tcW w:w="1903" w:type="dxa"/>
          </w:tcPr>
          <w:p w14:paraId="19F56AF8" w14:textId="77777777" w:rsidR="0030139A" w:rsidRDefault="00BE4DF3" w:rsidP="00647C69">
            <w:pPr>
              <w:spacing w:line="276" w:lineRule="auto"/>
              <w:jc w:val="both"/>
              <w:rPr>
                <w:rFonts w:ascii="Garamond" w:hAnsi="Garamond"/>
                <w:sz w:val="24"/>
                <w:szCs w:val="24"/>
              </w:rPr>
            </w:pPr>
            <w:r>
              <w:rPr>
                <w:rFonts w:ascii="Garamond" w:hAnsi="Garamond"/>
                <w:sz w:val="24"/>
                <w:szCs w:val="24"/>
              </w:rPr>
              <w:t>0.16</w:t>
            </w:r>
          </w:p>
        </w:tc>
        <w:tc>
          <w:tcPr>
            <w:tcW w:w="1903" w:type="dxa"/>
          </w:tcPr>
          <w:p w14:paraId="77156A95" w14:textId="77777777" w:rsidR="0030139A" w:rsidRDefault="00BE4DF3" w:rsidP="00647C69">
            <w:pPr>
              <w:spacing w:line="276" w:lineRule="auto"/>
              <w:jc w:val="both"/>
              <w:rPr>
                <w:rFonts w:ascii="Garamond" w:hAnsi="Garamond"/>
                <w:sz w:val="24"/>
                <w:szCs w:val="24"/>
              </w:rPr>
            </w:pPr>
            <w:r>
              <w:rPr>
                <w:rFonts w:ascii="Garamond" w:hAnsi="Garamond"/>
                <w:sz w:val="24"/>
                <w:szCs w:val="24"/>
              </w:rPr>
              <w:t>9.82</w:t>
            </w:r>
          </w:p>
        </w:tc>
        <w:tc>
          <w:tcPr>
            <w:tcW w:w="2178" w:type="dxa"/>
          </w:tcPr>
          <w:p w14:paraId="0BA6C2B4" w14:textId="77777777" w:rsidR="0030139A" w:rsidRDefault="00BE4DF3" w:rsidP="00647C69">
            <w:pPr>
              <w:spacing w:line="276" w:lineRule="auto"/>
              <w:jc w:val="both"/>
              <w:rPr>
                <w:rFonts w:ascii="Garamond" w:hAnsi="Garamond"/>
                <w:sz w:val="24"/>
                <w:szCs w:val="24"/>
              </w:rPr>
            </w:pPr>
            <w:r>
              <w:rPr>
                <w:rFonts w:ascii="Garamond" w:hAnsi="Garamond"/>
                <w:sz w:val="24"/>
                <w:szCs w:val="24"/>
              </w:rPr>
              <w:t>&lt;40</w:t>
            </w:r>
          </w:p>
        </w:tc>
      </w:tr>
      <w:tr w:rsidR="0030139A" w14:paraId="3B50A38D" w14:textId="77777777" w:rsidTr="00FA76A1">
        <w:trPr>
          <w:trHeight w:val="186"/>
          <w:jc w:val="center"/>
        </w:trPr>
        <w:tc>
          <w:tcPr>
            <w:tcW w:w="1129" w:type="dxa"/>
          </w:tcPr>
          <w:p w14:paraId="5E6D1721" w14:textId="77777777" w:rsidR="0030139A" w:rsidRDefault="00BE4DF3" w:rsidP="00647C69">
            <w:pPr>
              <w:spacing w:line="276" w:lineRule="auto"/>
              <w:jc w:val="both"/>
              <w:rPr>
                <w:rFonts w:ascii="Garamond" w:hAnsi="Garamond"/>
                <w:sz w:val="24"/>
                <w:szCs w:val="24"/>
              </w:rPr>
            </w:pPr>
            <w:r>
              <w:rPr>
                <w:rFonts w:ascii="Garamond" w:hAnsi="Garamond"/>
                <w:sz w:val="24"/>
                <w:szCs w:val="24"/>
              </w:rPr>
              <w:t>9</w:t>
            </w:r>
          </w:p>
        </w:tc>
        <w:tc>
          <w:tcPr>
            <w:tcW w:w="2674" w:type="dxa"/>
          </w:tcPr>
          <w:p w14:paraId="1A1D2807" w14:textId="77777777" w:rsidR="0030139A" w:rsidRDefault="00BE4DF3" w:rsidP="00647C69">
            <w:pPr>
              <w:spacing w:line="276" w:lineRule="auto"/>
              <w:jc w:val="both"/>
              <w:rPr>
                <w:rFonts w:ascii="Garamond" w:hAnsi="Garamond"/>
                <w:sz w:val="24"/>
                <w:szCs w:val="24"/>
              </w:rPr>
            </w:pPr>
            <w:r>
              <w:rPr>
                <w:rFonts w:ascii="Garamond" w:hAnsi="Garamond"/>
                <w:sz w:val="24"/>
                <w:szCs w:val="24"/>
              </w:rPr>
              <w:t>Ca Cmold kg</w:t>
            </w:r>
          </w:p>
        </w:tc>
        <w:tc>
          <w:tcPr>
            <w:tcW w:w="1903" w:type="dxa"/>
          </w:tcPr>
          <w:p w14:paraId="6B95629E" w14:textId="77777777" w:rsidR="0030139A" w:rsidRDefault="00BE4DF3" w:rsidP="00647C69">
            <w:pPr>
              <w:spacing w:line="276" w:lineRule="auto"/>
              <w:jc w:val="both"/>
              <w:rPr>
                <w:rFonts w:ascii="Garamond" w:hAnsi="Garamond"/>
                <w:sz w:val="24"/>
                <w:szCs w:val="24"/>
              </w:rPr>
            </w:pPr>
            <w:r>
              <w:rPr>
                <w:rFonts w:ascii="Garamond" w:hAnsi="Garamond"/>
                <w:sz w:val="24"/>
                <w:szCs w:val="24"/>
              </w:rPr>
              <w:t>2.304</w:t>
            </w:r>
          </w:p>
        </w:tc>
        <w:tc>
          <w:tcPr>
            <w:tcW w:w="1903" w:type="dxa"/>
          </w:tcPr>
          <w:p w14:paraId="5CF52B93" w14:textId="77777777" w:rsidR="0030139A" w:rsidRDefault="00BE4DF3" w:rsidP="00647C69">
            <w:pPr>
              <w:spacing w:line="276" w:lineRule="auto"/>
              <w:jc w:val="both"/>
              <w:rPr>
                <w:rFonts w:ascii="Garamond" w:hAnsi="Garamond"/>
                <w:sz w:val="24"/>
                <w:szCs w:val="24"/>
              </w:rPr>
            </w:pPr>
            <w:r>
              <w:rPr>
                <w:rFonts w:ascii="Garamond" w:hAnsi="Garamond"/>
                <w:sz w:val="24"/>
                <w:szCs w:val="24"/>
              </w:rPr>
              <w:t>1.590</w:t>
            </w:r>
          </w:p>
        </w:tc>
        <w:tc>
          <w:tcPr>
            <w:tcW w:w="2178" w:type="dxa"/>
          </w:tcPr>
          <w:p w14:paraId="4495A10F" w14:textId="77777777" w:rsidR="0030139A" w:rsidRDefault="00BE4DF3" w:rsidP="00647C69">
            <w:pPr>
              <w:spacing w:line="276" w:lineRule="auto"/>
              <w:jc w:val="both"/>
              <w:rPr>
                <w:rFonts w:ascii="Garamond" w:hAnsi="Garamond"/>
                <w:sz w:val="24"/>
                <w:szCs w:val="24"/>
              </w:rPr>
            </w:pPr>
            <w:r>
              <w:rPr>
                <w:rFonts w:ascii="Garamond" w:hAnsi="Garamond"/>
                <w:sz w:val="24"/>
                <w:szCs w:val="24"/>
              </w:rPr>
              <w:t>500</w:t>
            </w:r>
          </w:p>
        </w:tc>
      </w:tr>
      <w:tr w:rsidR="0030139A" w14:paraId="1698B0E4" w14:textId="77777777" w:rsidTr="00FA76A1">
        <w:trPr>
          <w:trHeight w:val="196"/>
          <w:jc w:val="center"/>
        </w:trPr>
        <w:tc>
          <w:tcPr>
            <w:tcW w:w="1129" w:type="dxa"/>
          </w:tcPr>
          <w:p w14:paraId="1F9F2FAB" w14:textId="77777777" w:rsidR="0030139A" w:rsidRDefault="00BE4DF3" w:rsidP="00647C69">
            <w:pPr>
              <w:spacing w:line="276" w:lineRule="auto"/>
              <w:jc w:val="both"/>
              <w:rPr>
                <w:rFonts w:ascii="Garamond" w:hAnsi="Garamond"/>
                <w:sz w:val="24"/>
                <w:szCs w:val="24"/>
              </w:rPr>
            </w:pPr>
            <w:r>
              <w:rPr>
                <w:rFonts w:ascii="Garamond" w:hAnsi="Garamond"/>
                <w:sz w:val="24"/>
                <w:szCs w:val="24"/>
              </w:rPr>
              <w:t>10</w:t>
            </w:r>
          </w:p>
        </w:tc>
        <w:tc>
          <w:tcPr>
            <w:tcW w:w="2674" w:type="dxa"/>
          </w:tcPr>
          <w:p w14:paraId="38F465A0" w14:textId="77777777" w:rsidR="0030139A" w:rsidRDefault="00BE4DF3" w:rsidP="00647C69">
            <w:pPr>
              <w:spacing w:line="276" w:lineRule="auto"/>
              <w:jc w:val="both"/>
              <w:rPr>
                <w:rFonts w:ascii="Garamond" w:hAnsi="Garamond"/>
                <w:sz w:val="24"/>
                <w:szCs w:val="24"/>
              </w:rPr>
            </w:pPr>
            <w:r>
              <w:rPr>
                <w:rFonts w:ascii="Garamond" w:hAnsi="Garamond"/>
                <w:sz w:val="24"/>
                <w:szCs w:val="24"/>
              </w:rPr>
              <w:t>Mg Cmold kg</w:t>
            </w:r>
          </w:p>
        </w:tc>
        <w:tc>
          <w:tcPr>
            <w:tcW w:w="1903" w:type="dxa"/>
          </w:tcPr>
          <w:p w14:paraId="12EB6EF0" w14:textId="77777777" w:rsidR="0030139A" w:rsidRDefault="00BE4DF3" w:rsidP="00647C69">
            <w:pPr>
              <w:spacing w:line="276" w:lineRule="auto"/>
              <w:jc w:val="both"/>
              <w:rPr>
                <w:rFonts w:ascii="Garamond" w:hAnsi="Garamond"/>
                <w:sz w:val="24"/>
                <w:szCs w:val="24"/>
              </w:rPr>
            </w:pPr>
            <w:r>
              <w:rPr>
                <w:rFonts w:ascii="Garamond" w:hAnsi="Garamond"/>
                <w:sz w:val="24"/>
                <w:szCs w:val="24"/>
              </w:rPr>
              <w:t>0.732</w:t>
            </w:r>
          </w:p>
        </w:tc>
        <w:tc>
          <w:tcPr>
            <w:tcW w:w="1903" w:type="dxa"/>
          </w:tcPr>
          <w:p w14:paraId="6D0BAF6C" w14:textId="77777777" w:rsidR="0030139A" w:rsidRDefault="00BE4DF3" w:rsidP="00647C69">
            <w:pPr>
              <w:spacing w:line="276" w:lineRule="auto"/>
              <w:jc w:val="both"/>
              <w:rPr>
                <w:rFonts w:ascii="Garamond" w:hAnsi="Garamond"/>
                <w:sz w:val="24"/>
                <w:szCs w:val="24"/>
              </w:rPr>
            </w:pPr>
            <w:r>
              <w:rPr>
                <w:rFonts w:ascii="Garamond" w:hAnsi="Garamond"/>
                <w:sz w:val="24"/>
                <w:szCs w:val="24"/>
              </w:rPr>
              <w:t>0.478</w:t>
            </w:r>
          </w:p>
        </w:tc>
        <w:tc>
          <w:tcPr>
            <w:tcW w:w="2178" w:type="dxa"/>
          </w:tcPr>
          <w:p w14:paraId="7455B1F3" w14:textId="77777777" w:rsidR="0030139A" w:rsidRDefault="00BE4DF3" w:rsidP="00647C69">
            <w:pPr>
              <w:spacing w:line="276" w:lineRule="auto"/>
              <w:jc w:val="both"/>
              <w:rPr>
                <w:rFonts w:ascii="Garamond" w:hAnsi="Garamond"/>
                <w:sz w:val="24"/>
                <w:szCs w:val="24"/>
              </w:rPr>
            </w:pPr>
            <w:r>
              <w:rPr>
                <w:rFonts w:ascii="Garamond" w:hAnsi="Garamond"/>
                <w:sz w:val="24"/>
                <w:szCs w:val="24"/>
              </w:rPr>
              <w:t>150</w:t>
            </w:r>
          </w:p>
        </w:tc>
      </w:tr>
      <w:tr w:rsidR="0030139A" w14:paraId="4C94B90D" w14:textId="77777777" w:rsidTr="00FA76A1">
        <w:trPr>
          <w:trHeight w:val="196"/>
          <w:jc w:val="center"/>
        </w:trPr>
        <w:tc>
          <w:tcPr>
            <w:tcW w:w="1129" w:type="dxa"/>
          </w:tcPr>
          <w:p w14:paraId="7AC6C6CF" w14:textId="77777777" w:rsidR="0030139A" w:rsidRDefault="00BE4DF3" w:rsidP="00647C69">
            <w:pPr>
              <w:spacing w:line="276" w:lineRule="auto"/>
              <w:jc w:val="both"/>
              <w:rPr>
                <w:rFonts w:ascii="Garamond" w:hAnsi="Garamond"/>
                <w:sz w:val="24"/>
                <w:szCs w:val="24"/>
              </w:rPr>
            </w:pPr>
            <w:r>
              <w:rPr>
                <w:rFonts w:ascii="Garamond" w:hAnsi="Garamond"/>
                <w:sz w:val="24"/>
                <w:szCs w:val="24"/>
              </w:rPr>
              <w:t>11</w:t>
            </w:r>
          </w:p>
        </w:tc>
        <w:tc>
          <w:tcPr>
            <w:tcW w:w="2674" w:type="dxa"/>
          </w:tcPr>
          <w:p w14:paraId="36C5E4F1" w14:textId="77777777" w:rsidR="0030139A" w:rsidRDefault="00BE4DF3" w:rsidP="00647C69">
            <w:pPr>
              <w:spacing w:line="276" w:lineRule="auto"/>
              <w:jc w:val="both"/>
              <w:rPr>
                <w:rFonts w:ascii="Garamond" w:hAnsi="Garamond"/>
                <w:sz w:val="24"/>
                <w:szCs w:val="24"/>
              </w:rPr>
            </w:pPr>
            <w:r>
              <w:rPr>
                <w:rFonts w:ascii="Garamond" w:hAnsi="Garamond"/>
                <w:sz w:val="24"/>
                <w:szCs w:val="24"/>
              </w:rPr>
              <w:t>K  Cmold kg</w:t>
            </w:r>
          </w:p>
        </w:tc>
        <w:tc>
          <w:tcPr>
            <w:tcW w:w="1903" w:type="dxa"/>
          </w:tcPr>
          <w:p w14:paraId="60ECC133" w14:textId="77777777" w:rsidR="0030139A" w:rsidRDefault="00BE4DF3" w:rsidP="00647C69">
            <w:pPr>
              <w:spacing w:line="276" w:lineRule="auto"/>
              <w:jc w:val="both"/>
              <w:rPr>
                <w:rFonts w:ascii="Garamond" w:hAnsi="Garamond"/>
                <w:sz w:val="24"/>
                <w:szCs w:val="24"/>
              </w:rPr>
            </w:pPr>
            <w:r>
              <w:rPr>
                <w:rFonts w:ascii="Garamond" w:hAnsi="Garamond"/>
                <w:sz w:val="24"/>
                <w:szCs w:val="24"/>
              </w:rPr>
              <w:t>0.177</w:t>
            </w:r>
          </w:p>
        </w:tc>
        <w:tc>
          <w:tcPr>
            <w:tcW w:w="1903" w:type="dxa"/>
          </w:tcPr>
          <w:p w14:paraId="75BC9E96" w14:textId="77777777" w:rsidR="0030139A" w:rsidRDefault="00BE4DF3" w:rsidP="00647C69">
            <w:pPr>
              <w:spacing w:line="276" w:lineRule="auto"/>
              <w:jc w:val="both"/>
              <w:rPr>
                <w:rFonts w:ascii="Garamond" w:hAnsi="Garamond"/>
                <w:sz w:val="24"/>
                <w:szCs w:val="24"/>
              </w:rPr>
            </w:pPr>
            <w:r>
              <w:rPr>
                <w:rFonts w:ascii="Garamond" w:hAnsi="Garamond"/>
                <w:sz w:val="24"/>
                <w:szCs w:val="24"/>
              </w:rPr>
              <w:t>0.171</w:t>
            </w:r>
          </w:p>
        </w:tc>
        <w:tc>
          <w:tcPr>
            <w:tcW w:w="2178" w:type="dxa"/>
          </w:tcPr>
          <w:p w14:paraId="601CD142" w14:textId="77777777" w:rsidR="0030139A" w:rsidRDefault="00BE4DF3" w:rsidP="00647C69">
            <w:pPr>
              <w:spacing w:line="276" w:lineRule="auto"/>
              <w:jc w:val="both"/>
              <w:rPr>
                <w:rFonts w:ascii="Garamond" w:hAnsi="Garamond"/>
                <w:sz w:val="24"/>
                <w:szCs w:val="24"/>
              </w:rPr>
            </w:pPr>
            <w:r>
              <w:rPr>
                <w:rFonts w:ascii="Garamond" w:hAnsi="Garamond"/>
                <w:sz w:val="24"/>
                <w:szCs w:val="24"/>
              </w:rPr>
              <w:t>150</w:t>
            </w:r>
          </w:p>
        </w:tc>
      </w:tr>
      <w:tr w:rsidR="0030139A" w14:paraId="3455A22F" w14:textId="77777777" w:rsidTr="00FA76A1">
        <w:trPr>
          <w:trHeight w:val="186"/>
          <w:jc w:val="center"/>
        </w:trPr>
        <w:tc>
          <w:tcPr>
            <w:tcW w:w="1129" w:type="dxa"/>
          </w:tcPr>
          <w:p w14:paraId="008C0D08" w14:textId="77777777" w:rsidR="0030139A" w:rsidRDefault="00BE4DF3" w:rsidP="00647C69">
            <w:pPr>
              <w:spacing w:line="276" w:lineRule="auto"/>
              <w:jc w:val="both"/>
              <w:rPr>
                <w:rFonts w:ascii="Garamond" w:hAnsi="Garamond"/>
                <w:sz w:val="24"/>
                <w:szCs w:val="24"/>
              </w:rPr>
            </w:pPr>
            <w:r>
              <w:rPr>
                <w:rFonts w:ascii="Garamond" w:hAnsi="Garamond"/>
                <w:sz w:val="24"/>
                <w:szCs w:val="24"/>
              </w:rPr>
              <w:t>12</w:t>
            </w:r>
          </w:p>
        </w:tc>
        <w:tc>
          <w:tcPr>
            <w:tcW w:w="2674" w:type="dxa"/>
          </w:tcPr>
          <w:p w14:paraId="17DC8F33" w14:textId="77777777" w:rsidR="0030139A" w:rsidRDefault="00BE4DF3" w:rsidP="00647C69">
            <w:pPr>
              <w:spacing w:line="276" w:lineRule="auto"/>
              <w:jc w:val="both"/>
              <w:rPr>
                <w:rFonts w:ascii="Garamond" w:hAnsi="Garamond"/>
                <w:sz w:val="24"/>
                <w:szCs w:val="24"/>
              </w:rPr>
            </w:pPr>
            <w:r>
              <w:rPr>
                <w:rFonts w:ascii="Garamond" w:hAnsi="Garamond"/>
                <w:sz w:val="24"/>
                <w:szCs w:val="24"/>
              </w:rPr>
              <w:t>Na Cmold kg</w:t>
            </w:r>
          </w:p>
        </w:tc>
        <w:tc>
          <w:tcPr>
            <w:tcW w:w="1903" w:type="dxa"/>
          </w:tcPr>
          <w:p w14:paraId="036E6037" w14:textId="77777777" w:rsidR="0030139A" w:rsidRDefault="00BE4DF3" w:rsidP="00647C69">
            <w:pPr>
              <w:spacing w:line="276" w:lineRule="auto"/>
              <w:jc w:val="both"/>
              <w:rPr>
                <w:rFonts w:ascii="Garamond" w:hAnsi="Garamond"/>
                <w:sz w:val="24"/>
                <w:szCs w:val="24"/>
              </w:rPr>
            </w:pPr>
            <w:r>
              <w:rPr>
                <w:rFonts w:ascii="Garamond" w:hAnsi="Garamond"/>
                <w:sz w:val="24"/>
                <w:szCs w:val="24"/>
              </w:rPr>
              <w:t>0.971</w:t>
            </w:r>
          </w:p>
        </w:tc>
        <w:tc>
          <w:tcPr>
            <w:tcW w:w="1903" w:type="dxa"/>
          </w:tcPr>
          <w:p w14:paraId="3C6DBDF0" w14:textId="77777777" w:rsidR="0030139A" w:rsidRDefault="00BE4DF3" w:rsidP="00647C69">
            <w:pPr>
              <w:spacing w:line="276" w:lineRule="auto"/>
              <w:jc w:val="both"/>
              <w:rPr>
                <w:rFonts w:ascii="Garamond" w:hAnsi="Garamond"/>
                <w:sz w:val="24"/>
                <w:szCs w:val="24"/>
              </w:rPr>
            </w:pPr>
            <w:r>
              <w:rPr>
                <w:rFonts w:ascii="Garamond" w:hAnsi="Garamond"/>
                <w:sz w:val="24"/>
                <w:szCs w:val="24"/>
              </w:rPr>
              <w:t>0.968</w:t>
            </w:r>
          </w:p>
        </w:tc>
        <w:tc>
          <w:tcPr>
            <w:tcW w:w="2178" w:type="dxa"/>
          </w:tcPr>
          <w:p w14:paraId="591C78DD" w14:textId="77777777" w:rsidR="0030139A" w:rsidRDefault="00BE4DF3" w:rsidP="00647C69">
            <w:pPr>
              <w:spacing w:line="276" w:lineRule="auto"/>
              <w:jc w:val="both"/>
              <w:rPr>
                <w:rFonts w:ascii="Garamond" w:hAnsi="Garamond"/>
                <w:sz w:val="24"/>
                <w:szCs w:val="24"/>
              </w:rPr>
            </w:pPr>
            <w:r>
              <w:rPr>
                <w:rFonts w:ascii="Garamond" w:hAnsi="Garamond"/>
                <w:sz w:val="24"/>
                <w:szCs w:val="24"/>
              </w:rPr>
              <w:t>100</w:t>
            </w:r>
          </w:p>
        </w:tc>
      </w:tr>
      <w:tr w:rsidR="0030139A" w14:paraId="0C710099" w14:textId="77777777" w:rsidTr="00FA76A1">
        <w:trPr>
          <w:trHeight w:val="196"/>
          <w:jc w:val="center"/>
        </w:trPr>
        <w:tc>
          <w:tcPr>
            <w:tcW w:w="1129" w:type="dxa"/>
          </w:tcPr>
          <w:p w14:paraId="543BAE21" w14:textId="77777777" w:rsidR="0030139A" w:rsidRDefault="00BE4DF3" w:rsidP="00647C69">
            <w:pPr>
              <w:spacing w:line="276" w:lineRule="auto"/>
              <w:jc w:val="both"/>
              <w:rPr>
                <w:rFonts w:ascii="Garamond" w:hAnsi="Garamond"/>
                <w:sz w:val="24"/>
                <w:szCs w:val="24"/>
              </w:rPr>
            </w:pPr>
            <w:r>
              <w:rPr>
                <w:rFonts w:ascii="Garamond" w:hAnsi="Garamond"/>
                <w:sz w:val="24"/>
                <w:szCs w:val="24"/>
              </w:rPr>
              <w:t>13</w:t>
            </w:r>
          </w:p>
        </w:tc>
        <w:tc>
          <w:tcPr>
            <w:tcW w:w="2674" w:type="dxa"/>
          </w:tcPr>
          <w:p w14:paraId="109405A7" w14:textId="77777777" w:rsidR="0030139A" w:rsidRDefault="00BE4DF3" w:rsidP="00647C69">
            <w:pPr>
              <w:spacing w:line="276" w:lineRule="auto"/>
              <w:jc w:val="both"/>
              <w:rPr>
                <w:rFonts w:ascii="Garamond" w:hAnsi="Garamond"/>
                <w:sz w:val="24"/>
                <w:szCs w:val="24"/>
              </w:rPr>
            </w:pPr>
            <w:r>
              <w:rPr>
                <w:rFonts w:ascii="Garamond" w:hAnsi="Garamond"/>
                <w:sz w:val="24"/>
                <w:szCs w:val="24"/>
              </w:rPr>
              <w:t>EA Cmold kg</w:t>
            </w:r>
          </w:p>
        </w:tc>
        <w:tc>
          <w:tcPr>
            <w:tcW w:w="1903" w:type="dxa"/>
          </w:tcPr>
          <w:p w14:paraId="19A98D18" w14:textId="77777777" w:rsidR="0030139A" w:rsidRDefault="00BE4DF3" w:rsidP="00647C69">
            <w:pPr>
              <w:spacing w:line="276" w:lineRule="auto"/>
              <w:jc w:val="both"/>
              <w:rPr>
                <w:rFonts w:ascii="Garamond" w:hAnsi="Garamond"/>
                <w:sz w:val="24"/>
                <w:szCs w:val="24"/>
              </w:rPr>
            </w:pPr>
            <w:r>
              <w:rPr>
                <w:rFonts w:ascii="Garamond" w:hAnsi="Garamond"/>
                <w:sz w:val="24"/>
                <w:szCs w:val="24"/>
              </w:rPr>
              <w:t>0.815</w:t>
            </w:r>
          </w:p>
        </w:tc>
        <w:tc>
          <w:tcPr>
            <w:tcW w:w="1903" w:type="dxa"/>
          </w:tcPr>
          <w:p w14:paraId="189698C1" w14:textId="77777777" w:rsidR="0030139A" w:rsidRDefault="00BE4DF3" w:rsidP="00647C69">
            <w:pPr>
              <w:spacing w:line="276" w:lineRule="auto"/>
              <w:jc w:val="both"/>
              <w:rPr>
                <w:rFonts w:ascii="Garamond" w:hAnsi="Garamond"/>
                <w:sz w:val="24"/>
                <w:szCs w:val="24"/>
              </w:rPr>
            </w:pPr>
            <w:r>
              <w:rPr>
                <w:rFonts w:ascii="Garamond" w:hAnsi="Garamond"/>
                <w:sz w:val="24"/>
                <w:szCs w:val="24"/>
              </w:rPr>
              <w:t>1.002</w:t>
            </w:r>
          </w:p>
        </w:tc>
        <w:tc>
          <w:tcPr>
            <w:tcW w:w="2178" w:type="dxa"/>
          </w:tcPr>
          <w:p w14:paraId="646EDF14"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06756BFF" w14:textId="77777777" w:rsidTr="00FA76A1">
        <w:trPr>
          <w:trHeight w:val="196"/>
          <w:jc w:val="center"/>
        </w:trPr>
        <w:tc>
          <w:tcPr>
            <w:tcW w:w="1129" w:type="dxa"/>
          </w:tcPr>
          <w:p w14:paraId="6630AA7F" w14:textId="77777777" w:rsidR="0030139A" w:rsidRDefault="00BE4DF3" w:rsidP="00647C69">
            <w:pPr>
              <w:spacing w:line="276" w:lineRule="auto"/>
              <w:jc w:val="both"/>
              <w:rPr>
                <w:rFonts w:ascii="Garamond" w:hAnsi="Garamond"/>
                <w:sz w:val="24"/>
                <w:szCs w:val="24"/>
              </w:rPr>
            </w:pPr>
            <w:r>
              <w:rPr>
                <w:rFonts w:ascii="Garamond" w:hAnsi="Garamond"/>
                <w:sz w:val="24"/>
                <w:szCs w:val="24"/>
              </w:rPr>
              <w:t>14</w:t>
            </w:r>
          </w:p>
        </w:tc>
        <w:tc>
          <w:tcPr>
            <w:tcW w:w="2674" w:type="dxa"/>
          </w:tcPr>
          <w:p w14:paraId="7409BDD3" w14:textId="77777777" w:rsidR="0030139A" w:rsidRDefault="00BE4DF3" w:rsidP="00647C69">
            <w:pPr>
              <w:spacing w:line="276" w:lineRule="auto"/>
              <w:jc w:val="both"/>
              <w:rPr>
                <w:rFonts w:ascii="Garamond" w:hAnsi="Garamond"/>
                <w:sz w:val="24"/>
                <w:szCs w:val="24"/>
              </w:rPr>
            </w:pPr>
            <w:r>
              <w:rPr>
                <w:rFonts w:ascii="Garamond" w:hAnsi="Garamond"/>
                <w:sz w:val="24"/>
                <w:szCs w:val="24"/>
              </w:rPr>
              <w:t>ECEC Cmold kg</w:t>
            </w:r>
          </w:p>
        </w:tc>
        <w:tc>
          <w:tcPr>
            <w:tcW w:w="1903" w:type="dxa"/>
          </w:tcPr>
          <w:p w14:paraId="34C432E0" w14:textId="77777777" w:rsidR="0030139A" w:rsidRDefault="00BE4DF3" w:rsidP="00647C69">
            <w:pPr>
              <w:spacing w:line="276" w:lineRule="auto"/>
              <w:jc w:val="both"/>
              <w:rPr>
                <w:rFonts w:ascii="Garamond" w:hAnsi="Garamond"/>
                <w:sz w:val="24"/>
                <w:szCs w:val="24"/>
              </w:rPr>
            </w:pPr>
            <w:r>
              <w:rPr>
                <w:rFonts w:ascii="Garamond" w:hAnsi="Garamond"/>
                <w:sz w:val="24"/>
                <w:szCs w:val="24"/>
              </w:rPr>
              <w:t>5.019</w:t>
            </w:r>
          </w:p>
        </w:tc>
        <w:tc>
          <w:tcPr>
            <w:tcW w:w="1903" w:type="dxa"/>
          </w:tcPr>
          <w:p w14:paraId="65E09284" w14:textId="77777777" w:rsidR="0030139A" w:rsidRDefault="00BE4DF3" w:rsidP="00647C69">
            <w:pPr>
              <w:spacing w:line="276" w:lineRule="auto"/>
              <w:jc w:val="both"/>
              <w:rPr>
                <w:rFonts w:ascii="Garamond" w:hAnsi="Garamond"/>
                <w:sz w:val="24"/>
                <w:szCs w:val="24"/>
              </w:rPr>
            </w:pPr>
            <w:r>
              <w:rPr>
                <w:rFonts w:ascii="Garamond" w:hAnsi="Garamond"/>
                <w:sz w:val="24"/>
                <w:szCs w:val="24"/>
              </w:rPr>
              <w:t>3.209</w:t>
            </w:r>
          </w:p>
        </w:tc>
        <w:tc>
          <w:tcPr>
            <w:tcW w:w="2178" w:type="dxa"/>
          </w:tcPr>
          <w:p w14:paraId="7361B54E"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62A3F632" w14:textId="77777777" w:rsidTr="00FA76A1">
        <w:trPr>
          <w:trHeight w:val="186"/>
          <w:jc w:val="center"/>
        </w:trPr>
        <w:tc>
          <w:tcPr>
            <w:tcW w:w="1129" w:type="dxa"/>
          </w:tcPr>
          <w:p w14:paraId="61BCD673" w14:textId="77777777" w:rsidR="0030139A" w:rsidRDefault="00BE4DF3" w:rsidP="00647C69">
            <w:pPr>
              <w:spacing w:line="276" w:lineRule="auto"/>
              <w:jc w:val="both"/>
              <w:rPr>
                <w:rFonts w:ascii="Garamond" w:hAnsi="Garamond"/>
                <w:sz w:val="24"/>
                <w:szCs w:val="24"/>
              </w:rPr>
            </w:pPr>
            <w:r>
              <w:rPr>
                <w:rFonts w:ascii="Garamond" w:hAnsi="Garamond"/>
                <w:sz w:val="24"/>
                <w:szCs w:val="24"/>
              </w:rPr>
              <w:t>15</w:t>
            </w:r>
          </w:p>
        </w:tc>
        <w:tc>
          <w:tcPr>
            <w:tcW w:w="2674" w:type="dxa"/>
          </w:tcPr>
          <w:p w14:paraId="247BD830" w14:textId="77777777" w:rsidR="0030139A" w:rsidRDefault="00BE4DF3" w:rsidP="00647C69">
            <w:pPr>
              <w:spacing w:line="276" w:lineRule="auto"/>
              <w:jc w:val="both"/>
              <w:rPr>
                <w:rFonts w:ascii="Garamond" w:hAnsi="Garamond"/>
                <w:sz w:val="24"/>
                <w:szCs w:val="24"/>
              </w:rPr>
            </w:pPr>
            <w:r>
              <w:rPr>
                <w:rFonts w:ascii="Garamond" w:hAnsi="Garamond"/>
                <w:sz w:val="24"/>
                <w:szCs w:val="24"/>
              </w:rPr>
              <w:t>Zn mg/kg</w:t>
            </w:r>
          </w:p>
        </w:tc>
        <w:tc>
          <w:tcPr>
            <w:tcW w:w="1903" w:type="dxa"/>
          </w:tcPr>
          <w:p w14:paraId="3E217E2F" w14:textId="77777777" w:rsidR="0030139A" w:rsidRDefault="00BE4DF3" w:rsidP="00647C69">
            <w:pPr>
              <w:spacing w:line="276" w:lineRule="auto"/>
              <w:jc w:val="both"/>
              <w:rPr>
                <w:rFonts w:ascii="Garamond" w:hAnsi="Garamond"/>
                <w:sz w:val="24"/>
                <w:szCs w:val="24"/>
              </w:rPr>
            </w:pPr>
            <w:r>
              <w:rPr>
                <w:rFonts w:ascii="Garamond" w:hAnsi="Garamond"/>
                <w:sz w:val="24"/>
                <w:szCs w:val="24"/>
              </w:rPr>
              <w:t>18.74</w:t>
            </w:r>
          </w:p>
        </w:tc>
        <w:tc>
          <w:tcPr>
            <w:tcW w:w="1903" w:type="dxa"/>
          </w:tcPr>
          <w:p w14:paraId="25F29543" w14:textId="77777777" w:rsidR="0030139A" w:rsidRDefault="00BE4DF3" w:rsidP="00647C69">
            <w:pPr>
              <w:spacing w:line="276" w:lineRule="auto"/>
              <w:jc w:val="both"/>
              <w:rPr>
                <w:rFonts w:ascii="Garamond" w:hAnsi="Garamond"/>
                <w:sz w:val="24"/>
                <w:szCs w:val="24"/>
              </w:rPr>
            </w:pPr>
            <w:r>
              <w:rPr>
                <w:rFonts w:ascii="Garamond" w:hAnsi="Garamond"/>
                <w:sz w:val="24"/>
                <w:szCs w:val="24"/>
              </w:rPr>
              <w:t>17.64</w:t>
            </w:r>
          </w:p>
        </w:tc>
        <w:tc>
          <w:tcPr>
            <w:tcW w:w="2178" w:type="dxa"/>
          </w:tcPr>
          <w:p w14:paraId="6654EA0E" w14:textId="77777777" w:rsidR="0030139A" w:rsidRDefault="0030139A" w:rsidP="00647C69">
            <w:pPr>
              <w:spacing w:line="276" w:lineRule="auto"/>
              <w:jc w:val="both"/>
              <w:rPr>
                <w:rFonts w:ascii="Garamond" w:hAnsi="Garamond"/>
                <w:sz w:val="24"/>
                <w:szCs w:val="24"/>
              </w:rPr>
            </w:pPr>
          </w:p>
        </w:tc>
      </w:tr>
      <w:tr w:rsidR="0030139A" w14:paraId="4C584604" w14:textId="77777777" w:rsidTr="00FA76A1">
        <w:trPr>
          <w:trHeight w:val="196"/>
          <w:jc w:val="center"/>
        </w:trPr>
        <w:tc>
          <w:tcPr>
            <w:tcW w:w="1129" w:type="dxa"/>
          </w:tcPr>
          <w:p w14:paraId="4728D792" w14:textId="77777777" w:rsidR="0030139A" w:rsidRDefault="00BE4DF3" w:rsidP="00647C69">
            <w:pPr>
              <w:spacing w:line="276" w:lineRule="auto"/>
              <w:jc w:val="both"/>
              <w:rPr>
                <w:rFonts w:ascii="Garamond" w:hAnsi="Garamond"/>
                <w:sz w:val="24"/>
                <w:szCs w:val="24"/>
              </w:rPr>
            </w:pPr>
            <w:r>
              <w:rPr>
                <w:rFonts w:ascii="Garamond" w:hAnsi="Garamond"/>
                <w:sz w:val="24"/>
                <w:szCs w:val="24"/>
              </w:rPr>
              <w:t>16</w:t>
            </w:r>
          </w:p>
        </w:tc>
        <w:tc>
          <w:tcPr>
            <w:tcW w:w="2674" w:type="dxa"/>
          </w:tcPr>
          <w:p w14:paraId="04E2DC1A" w14:textId="77777777" w:rsidR="0030139A" w:rsidRDefault="00BE4DF3" w:rsidP="00647C69">
            <w:pPr>
              <w:spacing w:line="276" w:lineRule="auto"/>
              <w:jc w:val="both"/>
              <w:rPr>
                <w:rFonts w:ascii="Garamond" w:hAnsi="Garamond"/>
                <w:sz w:val="24"/>
                <w:szCs w:val="24"/>
              </w:rPr>
            </w:pPr>
            <w:r>
              <w:rPr>
                <w:rFonts w:ascii="Garamond" w:hAnsi="Garamond"/>
                <w:sz w:val="24"/>
                <w:szCs w:val="24"/>
              </w:rPr>
              <w:t>Fe mg/kg</w:t>
            </w:r>
          </w:p>
        </w:tc>
        <w:tc>
          <w:tcPr>
            <w:tcW w:w="1903" w:type="dxa"/>
          </w:tcPr>
          <w:p w14:paraId="0E227FAE" w14:textId="77777777" w:rsidR="0030139A" w:rsidRDefault="00BE4DF3" w:rsidP="00647C69">
            <w:pPr>
              <w:spacing w:line="276" w:lineRule="auto"/>
              <w:jc w:val="both"/>
              <w:rPr>
                <w:rFonts w:ascii="Garamond" w:hAnsi="Garamond"/>
                <w:sz w:val="24"/>
                <w:szCs w:val="24"/>
              </w:rPr>
            </w:pPr>
            <w:r>
              <w:rPr>
                <w:rFonts w:ascii="Garamond" w:hAnsi="Garamond"/>
                <w:sz w:val="24"/>
                <w:szCs w:val="24"/>
              </w:rPr>
              <w:t>56.545</w:t>
            </w:r>
          </w:p>
        </w:tc>
        <w:tc>
          <w:tcPr>
            <w:tcW w:w="1903" w:type="dxa"/>
          </w:tcPr>
          <w:p w14:paraId="5C88EC75" w14:textId="77777777" w:rsidR="0030139A" w:rsidRDefault="00BE4DF3" w:rsidP="00647C69">
            <w:pPr>
              <w:spacing w:line="276" w:lineRule="auto"/>
              <w:jc w:val="both"/>
              <w:rPr>
                <w:rFonts w:ascii="Garamond" w:hAnsi="Garamond"/>
                <w:sz w:val="24"/>
                <w:szCs w:val="24"/>
              </w:rPr>
            </w:pPr>
            <w:r>
              <w:rPr>
                <w:rFonts w:ascii="Garamond" w:hAnsi="Garamond"/>
                <w:sz w:val="24"/>
                <w:szCs w:val="24"/>
              </w:rPr>
              <w:t>16.33</w:t>
            </w:r>
          </w:p>
        </w:tc>
        <w:tc>
          <w:tcPr>
            <w:tcW w:w="2178" w:type="dxa"/>
          </w:tcPr>
          <w:p w14:paraId="0BE431D4" w14:textId="77777777" w:rsidR="0030139A" w:rsidRDefault="00BE4DF3" w:rsidP="00647C69">
            <w:pPr>
              <w:spacing w:line="276" w:lineRule="auto"/>
              <w:jc w:val="both"/>
              <w:rPr>
                <w:rFonts w:ascii="Garamond" w:hAnsi="Garamond"/>
                <w:sz w:val="24"/>
                <w:szCs w:val="24"/>
              </w:rPr>
            </w:pPr>
            <w:r>
              <w:rPr>
                <w:rFonts w:ascii="Garamond" w:hAnsi="Garamond"/>
                <w:sz w:val="24"/>
                <w:szCs w:val="24"/>
              </w:rPr>
              <w:t>&lt;50</w:t>
            </w:r>
          </w:p>
        </w:tc>
      </w:tr>
      <w:tr w:rsidR="0030139A" w14:paraId="38EF72A2" w14:textId="77777777" w:rsidTr="00FA76A1">
        <w:trPr>
          <w:trHeight w:val="196"/>
          <w:jc w:val="center"/>
        </w:trPr>
        <w:tc>
          <w:tcPr>
            <w:tcW w:w="1129" w:type="dxa"/>
          </w:tcPr>
          <w:p w14:paraId="7182E38A" w14:textId="77777777" w:rsidR="0030139A" w:rsidRDefault="00BE4DF3" w:rsidP="00647C69">
            <w:pPr>
              <w:spacing w:line="276" w:lineRule="auto"/>
              <w:jc w:val="both"/>
              <w:rPr>
                <w:rFonts w:ascii="Garamond" w:hAnsi="Garamond"/>
                <w:sz w:val="24"/>
                <w:szCs w:val="24"/>
              </w:rPr>
            </w:pPr>
            <w:r>
              <w:rPr>
                <w:rFonts w:ascii="Garamond" w:hAnsi="Garamond"/>
                <w:sz w:val="24"/>
                <w:szCs w:val="24"/>
              </w:rPr>
              <w:t>17</w:t>
            </w:r>
          </w:p>
        </w:tc>
        <w:tc>
          <w:tcPr>
            <w:tcW w:w="2674" w:type="dxa"/>
          </w:tcPr>
          <w:p w14:paraId="4560080A" w14:textId="77777777" w:rsidR="0030139A" w:rsidRDefault="00BE4DF3" w:rsidP="00647C69">
            <w:pPr>
              <w:spacing w:line="276" w:lineRule="auto"/>
              <w:jc w:val="both"/>
              <w:rPr>
                <w:rFonts w:ascii="Garamond" w:hAnsi="Garamond"/>
                <w:sz w:val="24"/>
                <w:szCs w:val="24"/>
              </w:rPr>
            </w:pPr>
            <w:r>
              <w:rPr>
                <w:rFonts w:ascii="Garamond" w:hAnsi="Garamond"/>
                <w:sz w:val="24"/>
                <w:szCs w:val="24"/>
              </w:rPr>
              <w:t>Mn mg/kg</w:t>
            </w:r>
          </w:p>
        </w:tc>
        <w:tc>
          <w:tcPr>
            <w:tcW w:w="1903" w:type="dxa"/>
          </w:tcPr>
          <w:p w14:paraId="1021387C" w14:textId="77777777" w:rsidR="0030139A" w:rsidRDefault="00BE4DF3" w:rsidP="00647C69">
            <w:pPr>
              <w:spacing w:line="276" w:lineRule="auto"/>
              <w:jc w:val="both"/>
              <w:rPr>
                <w:rFonts w:ascii="Garamond" w:hAnsi="Garamond"/>
                <w:sz w:val="24"/>
                <w:szCs w:val="24"/>
              </w:rPr>
            </w:pPr>
            <w:r>
              <w:rPr>
                <w:rFonts w:ascii="Garamond" w:hAnsi="Garamond"/>
                <w:sz w:val="24"/>
                <w:szCs w:val="24"/>
              </w:rPr>
              <w:t>13.18</w:t>
            </w:r>
          </w:p>
        </w:tc>
        <w:tc>
          <w:tcPr>
            <w:tcW w:w="1903" w:type="dxa"/>
          </w:tcPr>
          <w:p w14:paraId="6580A025" w14:textId="77777777" w:rsidR="0030139A" w:rsidRDefault="00BE4DF3" w:rsidP="00647C69">
            <w:pPr>
              <w:spacing w:line="276" w:lineRule="auto"/>
              <w:jc w:val="both"/>
              <w:rPr>
                <w:rFonts w:ascii="Garamond" w:hAnsi="Garamond"/>
                <w:sz w:val="24"/>
                <w:szCs w:val="24"/>
              </w:rPr>
            </w:pPr>
            <w:r>
              <w:rPr>
                <w:rFonts w:ascii="Garamond" w:hAnsi="Garamond"/>
                <w:sz w:val="24"/>
                <w:szCs w:val="24"/>
              </w:rPr>
              <w:t>27.35</w:t>
            </w:r>
          </w:p>
        </w:tc>
        <w:tc>
          <w:tcPr>
            <w:tcW w:w="2178" w:type="dxa"/>
          </w:tcPr>
          <w:p w14:paraId="128CA700" w14:textId="77777777" w:rsidR="0030139A" w:rsidRDefault="00BE4DF3" w:rsidP="00647C69">
            <w:pPr>
              <w:spacing w:line="276" w:lineRule="auto"/>
              <w:jc w:val="both"/>
              <w:rPr>
                <w:rFonts w:ascii="Garamond" w:hAnsi="Garamond"/>
                <w:sz w:val="24"/>
                <w:szCs w:val="24"/>
              </w:rPr>
            </w:pPr>
            <w:r>
              <w:rPr>
                <w:rFonts w:ascii="Garamond" w:hAnsi="Garamond"/>
                <w:sz w:val="24"/>
                <w:szCs w:val="24"/>
              </w:rPr>
              <w:t>150</w:t>
            </w:r>
          </w:p>
        </w:tc>
      </w:tr>
      <w:tr w:rsidR="0030139A" w14:paraId="5BDF70E4" w14:textId="77777777" w:rsidTr="00FA76A1">
        <w:trPr>
          <w:trHeight w:val="186"/>
          <w:jc w:val="center"/>
        </w:trPr>
        <w:tc>
          <w:tcPr>
            <w:tcW w:w="1129" w:type="dxa"/>
          </w:tcPr>
          <w:p w14:paraId="550D7D34" w14:textId="77777777" w:rsidR="0030139A" w:rsidRDefault="00BE4DF3" w:rsidP="00647C69">
            <w:pPr>
              <w:spacing w:line="276" w:lineRule="auto"/>
              <w:jc w:val="both"/>
              <w:rPr>
                <w:rFonts w:ascii="Garamond" w:hAnsi="Garamond"/>
                <w:sz w:val="24"/>
                <w:szCs w:val="24"/>
              </w:rPr>
            </w:pPr>
            <w:r>
              <w:rPr>
                <w:rFonts w:ascii="Garamond" w:hAnsi="Garamond"/>
                <w:sz w:val="24"/>
                <w:szCs w:val="24"/>
              </w:rPr>
              <w:t>18</w:t>
            </w:r>
          </w:p>
        </w:tc>
        <w:tc>
          <w:tcPr>
            <w:tcW w:w="2674" w:type="dxa"/>
          </w:tcPr>
          <w:p w14:paraId="01891141" w14:textId="77777777" w:rsidR="0030139A" w:rsidRDefault="00BE4DF3" w:rsidP="00647C69">
            <w:pPr>
              <w:spacing w:line="276" w:lineRule="auto"/>
              <w:jc w:val="both"/>
              <w:rPr>
                <w:rFonts w:ascii="Garamond" w:hAnsi="Garamond"/>
                <w:sz w:val="24"/>
                <w:szCs w:val="24"/>
              </w:rPr>
            </w:pPr>
            <w:r>
              <w:rPr>
                <w:rFonts w:ascii="Garamond" w:hAnsi="Garamond"/>
                <w:sz w:val="24"/>
                <w:szCs w:val="24"/>
              </w:rPr>
              <w:t>Cu mg/kg</w:t>
            </w:r>
          </w:p>
        </w:tc>
        <w:tc>
          <w:tcPr>
            <w:tcW w:w="1903" w:type="dxa"/>
          </w:tcPr>
          <w:p w14:paraId="0267AA88" w14:textId="77777777" w:rsidR="0030139A" w:rsidRDefault="00BE4DF3" w:rsidP="00647C69">
            <w:pPr>
              <w:spacing w:line="276" w:lineRule="auto"/>
              <w:jc w:val="both"/>
              <w:rPr>
                <w:rFonts w:ascii="Garamond" w:hAnsi="Garamond"/>
                <w:sz w:val="24"/>
                <w:szCs w:val="24"/>
              </w:rPr>
            </w:pPr>
            <w:r>
              <w:rPr>
                <w:rFonts w:ascii="Garamond" w:hAnsi="Garamond"/>
                <w:sz w:val="24"/>
                <w:szCs w:val="24"/>
              </w:rPr>
              <w:t>3.78</w:t>
            </w:r>
          </w:p>
        </w:tc>
        <w:tc>
          <w:tcPr>
            <w:tcW w:w="1903" w:type="dxa"/>
          </w:tcPr>
          <w:p w14:paraId="5E05D48F" w14:textId="77777777" w:rsidR="0030139A" w:rsidRDefault="00BE4DF3" w:rsidP="00647C69">
            <w:pPr>
              <w:spacing w:line="276" w:lineRule="auto"/>
              <w:jc w:val="both"/>
              <w:rPr>
                <w:rFonts w:ascii="Garamond" w:hAnsi="Garamond"/>
                <w:sz w:val="24"/>
                <w:szCs w:val="24"/>
              </w:rPr>
            </w:pPr>
            <w:r>
              <w:rPr>
                <w:rFonts w:ascii="Garamond" w:hAnsi="Garamond"/>
                <w:sz w:val="24"/>
                <w:szCs w:val="24"/>
              </w:rPr>
              <w:t>3.65</w:t>
            </w:r>
          </w:p>
        </w:tc>
        <w:tc>
          <w:tcPr>
            <w:tcW w:w="2178" w:type="dxa"/>
          </w:tcPr>
          <w:p w14:paraId="20B85D49" w14:textId="77777777" w:rsidR="0030139A" w:rsidRDefault="0030139A" w:rsidP="00647C69">
            <w:pPr>
              <w:spacing w:line="276" w:lineRule="auto"/>
              <w:jc w:val="both"/>
              <w:rPr>
                <w:rFonts w:ascii="Garamond" w:hAnsi="Garamond"/>
                <w:sz w:val="24"/>
                <w:szCs w:val="24"/>
              </w:rPr>
            </w:pPr>
          </w:p>
        </w:tc>
      </w:tr>
      <w:tr w:rsidR="0030139A" w14:paraId="01E5E52F" w14:textId="77777777" w:rsidTr="00FA76A1">
        <w:trPr>
          <w:trHeight w:val="196"/>
          <w:jc w:val="center"/>
        </w:trPr>
        <w:tc>
          <w:tcPr>
            <w:tcW w:w="1129" w:type="dxa"/>
          </w:tcPr>
          <w:p w14:paraId="25FABD96" w14:textId="77777777" w:rsidR="0030139A" w:rsidRDefault="00BE4DF3" w:rsidP="00647C69">
            <w:pPr>
              <w:spacing w:line="276" w:lineRule="auto"/>
              <w:jc w:val="both"/>
              <w:rPr>
                <w:rFonts w:ascii="Garamond" w:hAnsi="Garamond"/>
                <w:sz w:val="24"/>
                <w:szCs w:val="24"/>
              </w:rPr>
            </w:pPr>
            <w:r>
              <w:rPr>
                <w:rFonts w:ascii="Garamond" w:hAnsi="Garamond"/>
                <w:sz w:val="24"/>
                <w:szCs w:val="24"/>
              </w:rPr>
              <w:t>19</w:t>
            </w:r>
          </w:p>
        </w:tc>
        <w:tc>
          <w:tcPr>
            <w:tcW w:w="2674" w:type="dxa"/>
          </w:tcPr>
          <w:p w14:paraId="1F47E668" w14:textId="77777777" w:rsidR="0030139A" w:rsidRDefault="00BE4DF3" w:rsidP="00647C69">
            <w:pPr>
              <w:spacing w:line="276" w:lineRule="auto"/>
              <w:jc w:val="both"/>
              <w:rPr>
                <w:rFonts w:ascii="Garamond" w:hAnsi="Garamond"/>
                <w:sz w:val="24"/>
                <w:szCs w:val="24"/>
              </w:rPr>
            </w:pPr>
            <w:r>
              <w:rPr>
                <w:rFonts w:ascii="Garamond" w:hAnsi="Garamond"/>
                <w:sz w:val="24"/>
                <w:szCs w:val="24"/>
              </w:rPr>
              <w:t>Pb mg/kg</w:t>
            </w:r>
          </w:p>
        </w:tc>
        <w:tc>
          <w:tcPr>
            <w:tcW w:w="1903" w:type="dxa"/>
          </w:tcPr>
          <w:p w14:paraId="245EDF20" w14:textId="77777777" w:rsidR="0030139A" w:rsidRDefault="00BE4DF3" w:rsidP="00647C69">
            <w:pPr>
              <w:spacing w:line="276" w:lineRule="auto"/>
              <w:jc w:val="both"/>
              <w:rPr>
                <w:rFonts w:ascii="Garamond" w:hAnsi="Garamond"/>
                <w:sz w:val="24"/>
                <w:szCs w:val="24"/>
              </w:rPr>
            </w:pPr>
            <w:r>
              <w:rPr>
                <w:rFonts w:ascii="Garamond" w:hAnsi="Garamond"/>
                <w:sz w:val="24"/>
                <w:szCs w:val="24"/>
              </w:rPr>
              <w:t>0.03</w:t>
            </w:r>
          </w:p>
        </w:tc>
        <w:tc>
          <w:tcPr>
            <w:tcW w:w="1903" w:type="dxa"/>
          </w:tcPr>
          <w:p w14:paraId="66A2A311" w14:textId="77777777" w:rsidR="0030139A" w:rsidRDefault="00BE4DF3" w:rsidP="00647C69">
            <w:pPr>
              <w:spacing w:line="276" w:lineRule="auto"/>
              <w:jc w:val="both"/>
              <w:rPr>
                <w:rFonts w:ascii="Garamond" w:hAnsi="Garamond"/>
                <w:sz w:val="24"/>
                <w:szCs w:val="24"/>
              </w:rPr>
            </w:pPr>
            <w:r>
              <w:rPr>
                <w:rFonts w:ascii="Garamond" w:hAnsi="Garamond"/>
                <w:sz w:val="24"/>
                <w:szCs w:val="24"/>
              </w:rPr>
              <w:t>0.01</w:t>
            </w:r>
          </w:p>
        </w:tc>
        <w:tc>
          <w:tcPr>
            <w:tcW w:w="2178" w:type="dxa"/>
          </w:tcPr>
          <w:p w14:paraId="0856B838" w14:textId="77777777" w:rsidR="0030139A" w:rsidRDefault="00BE4DF3" w:rsidP="00647C69">
            <w:pPr>
              <w:spacing w:line="276" w:lineRule="auto"/>
              <w:jc w:val="both"/>
              <w:rPr>
                <w:rFonts w:ascii="Garamond" w:hAnsi="Garamond"/>
                <w:sz w:val="24"/>
                <w:szCs w:val="24"/>
              </w:rPr>
            </w:pPr>
            <w:r>
              <w:rPr>
                <w:rFonts w:ascii="Garamond" w:hAnsi="Garamond"/>
                <w:sz w:val="24"/>
                <w:szCs w:val="24"/>
              </w:rPr>
              <w:t>2</w:t>
            </w:r>
          </w:p>
        </w:tc>
      </w:tr>
      <w:tr w:rsidR="0030139A" w14:paraId="3B8415F6" w14:textId="77777777" w:rsidTr="00FA76A1">
        <w:trPr>
          <w:trHeight w:val="196"/>
          <w:jc w:val="center"/>
        </w:trPr>
        <w:tc>
          <w:tcPr>
            <w:tcW w:w="1129" w:type="dxa"/>
          </w:tcPr>
          <w:p w14:paraId="6B95EF53" w14:textId="77777777" w:rsidR="0030139A" w:rsidRDefault="00BE4DF3" w:rsidP="00647C69">
            <w:pPr>
              <w:spacing w:line="276" w:lineRule="auto"/>
              <w:jc w:val="both"/>
              <w:rPr>
                <w:rFonts w:ascii="Garamond" w:hAnsi="Garamond"/>
                <w:sz w:val="24"/>
                <w:szCs w:val="24"/>
              </w:rPr>
            </w:pPr>
            <w:r>
              <w:rPr>
                <w:rFonts w:ascii="Garamond" w:hAnsi="Garamond"/>
                <w:sz w:val="24"/>
                <w:szCs w:val="24"/>
              </w:rPr>
              <w:t>20</w:t>
            </w:r>
          </w:p>
        </w:tc>
        <w:tc>
          <w:tcPr>
            <w:tcW w:w="2674" w:type="dxa"/>
          </w:tcPr>
          <w:p w14:paraId="720B2648" w14:textId="77777777" w:rsidR="0030139A" w:rsidRDefault="00BE4DF3" w:rsidP="00647C69">
            <w:pPr>
              <w:spacing w:line="276" w:lineRule="auto"/>
              <w:jc w:val="both"/>
              <w:rPr>
                <w:rFonts w:ascii="Garamond" w:hAnsi="Garamond"/>
                <w:sz w:val="24"/>
                <w:szCs w:val="24"/>
              </w:rPr>
            </w:pPr>
            <w:r>
              <w:rPr>
                <w:rFonts w:ascii="Garamond" w:hAnsi="Garamond"/>
                <w:sz w:val="24"/>
                <w:szCs w:val="24"/>
              </w:rPr>
              <w:t>As mg/kg</w:t>
            </w:r>
          </w:p>
        </w:tc>
        <w:tc>
          <w:tcPr>
            <w:tcW w:w="1903" w:type="dxa"/>
          </w:tcPr>
          <w:p w14:paraId="30C894EA"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tc>
        <w:tc>
          <w:tcPr>
            <w:tcW w:w="1903" w:type="dxa"/>
          </w:tcPr>
          <w:p w14:paraId="1A05991F"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tc>
        <w:tc>
          <w:tcPr>
            <w:tcW w:w="2178" w:type="dxa"/>
          </w:tcPr>
          <w:p w14:paraId="63CFF202"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0E598188" w14:textId="77777777" w:rsidTr="00FA76A1">
        <w:trPr>
          <w:trHeight w:val="186"/>
          <w:jc w:val="center"/>
        </w:trPr>
        <w:tc>
          <w:tcPr>
            <w:tcW w:w="1129" w:type="dxa"/>
          </w:tcPr>
          <w:p w14:paraId="554B5309" w14:textId="77777777" w:rsidR="0030139A" w:rsidRDefault="00BE4DF3" w:rsidP="00647C69">
            <w:pPr>
              <w:spacing w:line="276" w:lineRule="auto"/>
              <w:jc w:val="both"/>
              <w:rPr>
                <w:rFonts w:ascii="Garamond" w:hAnsi="Garamond"/>
                <w:sz w:val="24"/>
                <w:szCs w:val="24"/>
              </w:rPr>
            </w:pPr>
            <w:r>
              <w:rPr>
                <w:rFonts w:ascii="Garamond" w:hAnsi="Garamond"/>
                <w:sz w:val="24"/>
                <w:szCs w:val="24"/>
              </w:rPr>
              <w:t>21</w:t>
            </w:r>
          </w:p>
        </w:tc>
        <w:tc>
          <w:tcPr>
            <w:tcW w:w="2674" w:type="dxa"/>
          </w:tcPr>
          <w:p w14:paraId="45BD63D9" w14:textId="77777777" w:rsidR="0030139A" w:rsidRDefault="00BE4DF3" w:rsidP="00647C69">
            <w:pPr>
              <w:spacing w:line="276" w:lineRule="auto"/>
              <w:jc w:val="both"/>
              <w:rPr>
                <w:rFonts w:ascii="Garamond" w:hAnsi="Garamond"/>
                <w:sz w:val="24"/>
                <w:szCs w:val="24"/>
              </w:rPr>
            </w:pPr>
            <w:r>
              <w:rPr>
                <w:rFonts w:ascii="Garamond" w:hAnsi="Garamond"/>
                <w:sz w:val="24"/>
                <w:szCs w:val="24"/>
              </w:rPr>
              <w:t>Ec ds/m</w:t>
            </w:r>
          </w:p>
        </w:tc>
        <w:tc>
          <w:tcPr>
            <w:tcW w:w="1903" w:type="dxa"/>
          </w:tcPr>
          <w:p w14:paraId="0DAC6509" w14:textId="77777777" w:rsidR="0030139A" w:rsidRDefault="00BE4DF3" w:rsidP="00647C69">
            <w:pPr>
              <w:spacing w:line="276" w:lineRule="auto"/>
              <w:jc w:val="both"/>
              <w:rPr>
                <w:rFonts w:ascii="Garamond" w:hAnsi="Garamond"/>
                <w:sz w:val="24"/>
                <w:szCs w:val="24"/>
              </w:rPr>
            </w:pPr>
            <w:r>
              <w:rPr>
                <w:rFonts w:ascii="Garamond" w:hAnsi="Garamond"/>
                <w:sz w:val="24"/>
                <w:szCs w:val="24"/>
              </w:rPr>
              <w:t>0.0615</w:t>
            </w:r>
          </w:p>
        </w:tc>
        <w:tc>
          <w:tcPr>
            <w:tcW w:w="1903" w:type="dxa"/>
          </w:tcPr>
          <w:p w14:paraId="29ACBEA5" w14:textId="77777777" w:rsidR="0030139A" w:rsidRDefault="00BE4DF3" w:rsidP="00647C69">
            <w:pPr>
              <w:spacing w:line="276" w:lineRule="auto"/>
              <w:jc w:val="both"/>
              <w:rPr>
                <w:rFonts w:ascii="Garamond" w:hAnsi="Garamond"/>
                <w:sz w:val="24"/>
                <w:szCs w:val="24"/>
              </w:rPr>
            </w:pPr>
            <w:r>
              <w:rPr>
                <w:rFonts w:ascii="Garamond" w:hAnsi="Garamond"/>
                <w:sz w:val="24"/>
                <w:szCs w:val="24"/>
              </w:rPr>
              <w:t>0.0312</w:t>
            </w:r>
          </w:p>
        </w:tc>
        <w:tc>
          <w:tcPr>
            <w:tcW w:w="2178" w:type="dxa"/>
          </w:tcPr>
          <w:p w14:paraId="631A9881"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7D15DAE6" w14:textId="77777777" w:rsidTr="00FA76A1">
        <w:trPr>
          <w:trHeight w:val="275"/>
          <w:jc w:val="center"/>
        </w:trPr>
        <w:tc>
          <w:tcPr>
            <w:tcW w:w="1129" w:type="dxa"/>
          </w:tcPr>
          <w:p w14:paraId="1ACAEAC4" w14:textId="77777777" w:rsidR="0030139A" w:rsidRDefault="00BE4DF3" w:rsidP="00647C69">
            <w:pPr>
              <w:spacing w:line="276" w:lineRule="auto"/>
              <w:jc w:val="both"/>
              <w:rPr>
                <w:rFonts w:ascii="Garamond" w:hAnsi="Garamond"/>
                <w:sz w:val="24"/>
                <w:szCs w:val="24"/>
              </w:rPr>
            </w:pPr>
            <w:r>
              <w:rPr>
                <w:rFonts w:ascii="Garamond" w:hAnsi="Garamond"/>
                <w:sz w:val="24"/>
                <w:szCs w:val="24"/>
              </w:rPr>
              <w:t>22</w:t>
            </w:r>
          </w:p>
        </w:tc>
        <w:tc>
          <w:tcPr>
            <w:tcW w:w="2674" w:type="dxa"/>
          </w:tcPr>
          <w:p w14:paraId="759D290E" w14:textId="77777777" w:rsidR="0030139A" w:rsidRDefault="00BE4DF3" w:rsidP="00647C69">
            <w:pPr>
              <w:spacing w:line="276" w:lineRule="auto"/>
              <w:jc w:val="both"/>
              <w:rPr>
                <w:rFonts w:ascii="Garamond" w:hAnsi="Garamond"/>
                <w:sz w:val="24"/>
                <w:szCs w:val="24"/>
              </w:rPr>
            </w:pPr>
            <w:r>
              <w:rPr>
                <w:rFonts w:ascii="Garamond" w:hAnsi="Garamond"/>
                <w:sz w:val="24"/>
                <w:szCs w:val="24"/>
              </w:rPr>
              <w:t>CD mg/kg</w:t>
            </w:r>
          </w:p>
        </w:tc>
        <w:tc>
          <w:tcPr>
            <w:tcW w:w="1903" w:type="dxa"/>
          </w:tcPr>
          <w:p w14:paraId="293D05B5"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tc>
        <w:tc>
          <w:tcPr>
            <w:tcW w:w="1903" w:type="dxa"/>
          </w:tcPr>
          <w:p w14:paraId="2510C1E7" w14:textId="77777777" w:rsidR="0030139A" w:rsidRDefault="00BE4DF3" w:rsidP="00647C69">
            <w:pPr>
              <w:spacing w:line="276" w:lineRule="auto"/>
              <w:jc w:val="both"/>
              <w:rPr>
                <w:rFonts w:ascii="Garamond" w:hAnsi="Garamond"/>
                <w:sz w:val="24"/>
                <w:szCs w:val="24"/>
              </w:rPr>
            </w:pPr>
            <w:r>
              <w:rPr>
                <w:rFonts w:ascii="Garamond" w:hAnsi="Garamond"/>
                <w:sz w:val="24"/>
                <w:szCs w:val="24"/>
              </w:rPr>
              <w:t>0.03</w:t>
            </w:r>
          </w:p>
        </w:tc>
        <w:tc>
          <w:tcPr>
            <w:tcW w:w="2178" w:type="dxa"/>
          </w:tcPr>
          <w:p w14:paraId="0EEB89E5" w14:textId="77777777" w:rsidR="0030139A" w:rsidRDefault="00BE4DF3" w:rsidP="00647C69">
            <w:pPr>
              <w:spacing w:line="276" w:lineRule="auto"/>
              <w:jc w:val="both"/>
              <w:rPr>
                <w:rFonts w:ascii="Garamond" w:hAnsi="Garamond"/>
                <w:sz w:val="24"/>
                <w:szCs w:val="24"/>
              </w:rPr>
            </w:pPr>
            <w:r>
              <w:rPr>
                <w:rFonts w:ascii="Garamond" w:hAnsi="Garamond"/>
                <w:sz w:val="24"/>
                <w:szCs w:val="24"/>
              </w:rPr>
              <w:t>2</w:t>
            </w:r>
          </w:p>
        </w:tc>
      </w:tr>
      <w:tr w:rsidR="0030139A" w14:paraId="38BCC5C5" w14:textId="77777777" w:rsidTr="00FA76A1">
        <w:trPr>
          <w:trHeight w:val="275"/>
          <w:jc w:val="center"/>
        </w:trPr>
        <w:tc>
          <w:tcPr>
            <w:tcW w:w="1129" w:type="dxa"/>
          </w:tcPr>
          <w:p w14:paraId="4A7B990C" w14:textId="77777777" w:rsidR="0030139A" w:rsidRDefault="00BE4DF3" w:rsidP="00647C69">
            <w:pPr>
              <w:spacing w:line="276" w:lineRule="auto"/>
              <w:jc w:val="both"/>
              <w:rPr>
                <w:rFonts w:ascii="Garamond" w:hAnsi="Garamond"/>
                <w:sz w:val="24"/>
                <w:szCs w:val="24"/>
              </w:rPr>
            </w:pPr>
            <w:r>
              <w:rPr>
                <w:rFonts w:ascii="Garamond" w:hAnsi="Garamond"/>
                <w:sz w:val="24"/>
                <w:szCs w:val="24"/>
              </w:rPr>
              <w:t>23</w:t>
            </w:r>
          </w:p>
        </w:tc>
        <w:tc>
          <w:tcPr>
            <w:tcW w:w="2674" w:type="dxa"/>
          </w:tcPr>
          <w:p w14:paraId="02AB45FE" w14:textId="77777777" w:rsidR="0030139A" w:rsidRDefault="00BE4DF3" w:rsidP="00647C69">
            <w:pPr>
              <w:spacing w:line="276" w:lineRule="auto"/>
              <w:jc w:val="both"/>
              <w:rPr>
                <w:rFonts w:ascii="Garamond" w:hAnsi="Garamond"/>
                <w:sz w:val="24"/>
                <w:szCs w:val="24"/>
              </w:rPr>
            </w:pPr>
            <w:r>
              <w:rPr>
                <w:rFonts w:ascii="Garamond" w:hAnsi="Garamond"/>
                <w:sz w:val="24"/>
                <w:szCs w:val="24"/>
              </w:rPr>
              <w:t>%MC</w:t>
            </w:r>
          </w:p>
        </w:tc>
        <w:tc>
          <w:tcPr>
            <w:tcW w:w="1903" w:type="dxa"/>
          </w:tcPr>
          <w:p w14:paraId="7FA8D293" w14:textId="77777777" w:rsidR="0030139A" w:rsidRDefault="00BE4DF3" w:rsidP="00647C69">
            <w:pPr>
              <w:spacing w:line="276" w:lineRule="auto"/>
              <w:jc w:val="both"/>
              <w:rPr>
                <w:rFonts w:ascii="Garamond" w:hAnsi="Garamond"/>
                <w:sz w:val="24"/>
                <w:szCs w:val="24"/>
              </w:rPr>
            </w:pPr>
            <w:r>
              <w:rPr>
                <w:rFonts w:ascii="Garamond" w:hAnsi="Garamond"/>
                <w:sz w:val="24"/>
                <w:szCs w:val="24"/>
              </w:rPr>
              <w:t>3.34</w:t>
            </w:r>
          </w:p>
        </w:tc>
        <w:tc>
          <w:tcPr>
            <w:tcW w:w="1903" w:type="dxa"/>
          </w:tcPr>
          <w:p w14:paraId="0AA33F2E" w14:textId="77777777" w:rsidR="0030139A" w:rsidRDefault="00BE4DF3" w:rsidP="00647C69">
            <w:pPr>
              <w:spacing w:line="276" w:lineRule="auto"/>
              <w:jc w:val="both"/>
              <w:rPr>
                <w:rFonts w:ascii="Garamond" w:hAnsi="Garamond"/>
                <w:sz w:val="24"/>
                <w:szCs w:val="24"/>
              </w:rPr>
            </w:pPr>
            <w:r>
              <w:rPr>
                <w:rFonts w:ascii="Garamond" w:hAnsi="Garamond"/>
                <w:sz w:val="24"/>
                <w:szCs w:val="24"/>
              </w:rPr>
              <w:t>5.21</w:t>
            </w:r>
          </w:p>
        </w:tc>
        <w:tc>
          <w:tcPr>
            <w:tcW w:w="2178" w:type="dxa"/>
          </w:tcPr>
          <w:p w14:paraId="33BB6FCC"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tc>
      </w:tr>
      <w:tr w:rsidR="0030139A" w14:paraId="2A066C09" w14:textId="77777777" w:rsidTr="00FA76A1">
        <w:trPr>
          <w:trHeight w:val="275"/>
          <w:jc w:val="center"/>
        </w:trPr>
        <w:tc>
          <w:tcPr>
            <w:tcW w:w="1129" w:type="dxa"/>
          </w:tcPr>
          <w:p w14:paraId="3CFBD62E" w14:textId="77777777" w:rsidR="0030139A" w:rsidRDefault="00BE4DF3" w:rsidP="00647C69">
            <w:pPr>
              <w:spacing w:line="276" w:lineRule="auto"/>
              <w:jc w:val="both"/>
              <w:rPr>
                <w:rFonts w:ascii="Garamond" w:hAnsi="Garamond"/>
                <w:sz w:val="24"/>
                <w:szCs w:val="24"/>
              </w:rPr>
            </w:pPr>
            <w:r>
              <w:rPr>
                <w:rFonts w:ascii="Garamond" w:hAnsi="Garamond"/>
                <w:sz w:val="24"/>
                <w:szCs w:val="24"/>
              </w:rPr>
              <w:t>24</w:t>
            </w:r>
          </w:p>
        </w:tc>
        <w:tc>
          <w:tcPr>
            <w:tcW w:w="2674" w:type="dxa"/>
          </w:tcPr>
          <w:p w14:paraId="245484B8" w14:textId="77777777" w:rsidR="0030139A" w:rsidRDefault="00BE4DF3" w:rsidP="00647C69">
            <w:pPr>
              <w:spacing w:line="276" w:lineRule="auto"/>
              <w:jc w:val="both"/>
              <w:rPr>
                <w:rFonts w:ascii="Garamond" w:hAnsi="Garamond"/>
                <w:sz w:val="24"/>
                <w:szCs w:val="24"/>
              </w:rPr>
            </w:pPr>
            <w:r>
              <w:rPr>
                <w:rFonts w:ascii="Garamond" w:hAnsi="Garamond"/>
                <w:sz w:val="24"/>
                <w:szCs w:val="24"/>
              </w:rPr>
              <w:t>HB</w:t>
            </w:r>
          </w:p>
        </w:tc>
        <w:tc>
          <w:tcPr>
            <w:tcW w:w="1903" w:type="dxa"/>
          </w:tcPr>
          <w:p w14:paraId="597450CC" w14:textId="77777777" w:rsidR="0030139A" w:rsidRDefault="00BE4DF3" w:rsidP="00647C69">
            <w:pPr>
              <w:spacing w:line="276" w:lineRule="auto"/>
              <w:jc w:val="both"/>
              <w:rPr>
                <w:rFonts w:ascii="Garamond" w:hAnsi="Garamond"/>
                <w:sz w:val="24"/>
                <w:szCs w:val="24"/>
              </w:rPr>
            </w:pPr>
            <w:r>
              <w:rPr>
                <w:rFonts w:ascii="Garamond" w:hAnsi="Garamond"/>
                <w:sz w:val="24"/>
                <w:szCs w:val="24"/>
              </w:rPr>
              <w:t>&lt;6.0x10</w:t>
            </w:r>
            <w:r>
              <w:rPr>
                <w:rFonts w:ascii="Garamond" w:hAnsi="Garamond"/>
                <w:sz w:val="24"/>
                <w:szCs w:val="24"/>
                <w:vertAlign w:val="superscript"/>
              </w:rPr>
              <w:t>3</w:t>
            </w:r>
          </w:p>
        </w:tc>
        <w:tc>
          <w:tcPr>
            <w:tcW w:w="1903" w:type="dxa"/>
          </w:tcPr>
          <w:p w14:paraId="5E4C86A9" w14:textId="77777777" w:rsidR="0030139A" w:rsidRDefault="00BE4DF3" w:rsidP="00647C69">
            <w:pPr>
              <w:spacing w:line="276" w:lineRule="auto"/>
              <w:jc w:val="both"/>
              <w:rPr>
                <w:rFonts w:ascii="Garamond" w:hAnsi="Garamond"/>
                <w:sz w:val="24"/>
                <w:szCs w:val="24"/>
              </w:rPr>
            </w:pPr>
            <w:r>
              <w:rPr>
                <w:rFonts w:ascii="Garamond" w:hAnsi="Garamond"/>
                <w:sz w:val="24"/>
                <w:szCs w:val="24"/>
              </w:rPr>
              <w:t>3.8x10</w:t>
            </w:r>
            <w:r>
              <w:rPr>
                <w:rFonts w:ascii="Garamond" w:hAnsi="Garamond"/>
                <w:sz w:val="24"/>
                <w:szCs w:val="24"/>
                <w:vertAlign w:val="superscript"/>
              </w:rPr>
              <w:t>3</w:t>
            </w:r>
          </w:p>
        </w:tc>
        <w:tc>
          <w:tcPr>
            <w:tcW w:w="2178" w:type="dxa"/>
          </w:tcPr>
          <w:p w14:paraId="38D6F875" w14:textId="77777777" w:rsidR="0030139A" w:rsidRDefault="00BE4DF3" w:rsidP="00647C69">
            <w:pPr>
              <w:spacing w:line="276" w:lineRule="auto"/>
              <w:jc w:val="both"/>
              <w:rPr>
                <w:rFonts w:ascii="Garamond" w:hAnsi="Garamond"/>
                <w:sz w:val="24"/>
                <w:szCs w:val="24"/>
              </w:rPr>
            </w:pPr>
            <w:r>
              <w:rPr>
                <w:rFonts w:ascii="Garamond" w:hAnsi="Garamond"/>
                <w:sz w:val="24"/>
                <w:szCs w:val="24"/>
              </w:rPr>
              <w:t>&lt;9.0x10</w:t>
            </w:r>
            <w:r>
              <w:rPr>
                <w:rFonts w:ascii="Garamond" w:hAnsi="Garamond"/>
                <w:sz w:val="24"/>
                <w:szCs w:val="24"/>
                <w:vertAlign w:val="superscript"/>
              </w:rPr>
              <w:t>3</w:t>
            </w:r>
          </w:p>
        </w:tc>
      </w:tr>
      <w:tr w:rsidR="0030139A" w14:paraId="65191D56" w14:textId="77777777" w:rsidTr="00FA76A1">
        <w:trPr>
          <w:trHeight w:val="275"/>
          <w:jc w:val="center"/>
        </w:trPr>
        <w:tc>
          <w:tcPr>
            <w:tcW w:w="1129" w:type="dxa"/>
          </w:tcPr>
          <w:p w14:paraId="536B4C57" w14:textId="77777777" w:rsidR="0030139A" w:rsidRDefault="00BE4DF3" w:rsidP="00647C69">
            <w:pPr>
              <w:spacing w:line="276" w:lineRule="auto"/>
              <w:jc w:val="both"/>
              <w:rPr>
                <w:rFonts w:ascii="Garamond" w:hAnsi="Garamond"/>
                <w:sz w:val="24"/>
                <w:szCs w:val="24"/>
              </w:rPr>
            </w:pPr>
            <w:r>
              <w:rPr>
                <w:rFonts w:ascii="Garamond" w:hAnsi="Garamond"/>
                <w:sz w:val="24"/>
                <w:szCs w:val="24"/>
              </w:rPr>
              <w:t>25</w:t>
            </w:r>
          </w:p>
        </w:tc>
        <w:tc>
          <w:tcPr>
            <w:tcW w:w="2674" w:type="dxa"/>
          </w:tcPr>
          <w:p w14:paraId="565C92DA" w14:textId="77777777" w:rsidR="0030139A" w:rsidRDefault="00BE4DF3" w:rsidP="00647C69">
            <w:pPr>
              <w:spacing w:line="276" w:lineRule="auto"/>
              <w:jc w:val="both"/>
              <w:rPr>
                <w:rFonts w:ascii="Garamond" w:hAnsi="Garamond"/>
                <w:sz w:val="24"/>
                <w:szCs w:val="24"/>
              </w:rPr>
            </w:pPr>
            <w:r>
              <w:rPr>
                <w:rFonts w:ascii="Garamond" w:hAnsi="Garamond"/>
                <w:sz w:val="24"/>
                <w:szCs w:val="24"/>
              </w:rPr>
              <w:t>HUB</w:t>
            </w:r>
          </w:p>
        </w:tc>
        <w:tc>
          <w:tcPr>
            <w:tcW w:w="1903" w:type="dxa"/>
          </w:tcPr>
          <w:p w14:paraId="387A8897" w14:textId="77777777" w:rsidR="0030139A" w:rsidRDefault="00BE4DF3" w:rsidP="00647C69">
            <w:pPr>
              <w:spacing w:line="276" w:lineRule="auto"/>
              <w:jc w:val="both"/>
              <w:rPr>
                <w:rFonts w:ascii="Garamond" w:hAnsi="Garamond"/>
                <w:sz w:val="24"/>
                <w:szCs w:val="24"/>
              </w:rPr>
            </w:pPr>
            <w:r>
              <w:rPr>
                <w:rFonts w:ascii="Garamond" w:hAnsi="Garamond"/>
                <w:sz w:val="24"/>
                <w:szCs w:val="24"/>
              </w:rPr>
              <w:t>5.1x10</w:t>
            </w:r>
            <w:r>
              <w:rPr>
                <w:rFonts w:ascii="Garamond" w:hAnsi="Garamond"/>
                <w:sz w:val="24"/>
                <w:szCs w:val="24"/>
                <w:vertAlign w:val="superscript"/>
              </w:rPr>
              <w:t>3</w:t>
            </w:r>
          </w:p>
        </w:tc>
        <w:tc>
          <w:tcPr>
            <w:tcW w:w="1903" w:type="dxa"/>
          </w:tcPr>
          <w:p w14:paraId="4FD6E910" w14:textId="77777777" w:rsidR="0030139A" w:rsidRDefault="00BE4DF3" w:rsidP="00647C69">
            <w:pPr>
              <w:spacing w:line="276" w:lineRule="auto"/>
              <w:jc w:val="both"/>
              <w:rPr>
                <w:rFonts w:ascii="Garamond" w:hAnsi="Garamond"/>
                <w:sz w:val="24"/>
                <w:szCs w:val="24"/>
              </w:rPr>
            </w:pPr>
            <w:r>
              <w:rPr>
                <w:rFonts w:ascii="Garamond" w:hAnsi="Garamond"/>
                <w:sz w:val="24"/>
                <w:szCs w:val="24"/>
              </w:rPr>
              <w:t>3.3x10</w:t>
            </w:r>
            <w:r>
              <w:rPr>
                <w:rFonts w:ascii="Garamond" w:hAnsi="Garamond"/>
                <w:sz w:val="24"/>
                <w:szCs w:val="24"/>
                <w:vertAlign w:val="superscript"/>
              </w:rPr>
              <w:t>3</w:t>
            </w:r>
          </w:p>
        </w:tc>
        <w:tc>
          <w:tcPr>
            <w:tcW w:w="2178" w:type="dxa"/>
          </w:tcPr>
          <w:p w14:paraId="02B7ED59" w14:textId="77777777" w:rsidR="0030139A" w:rsidRDefault="00BE4DF3" w:rsidP="00647C69">
            <w:pPr>
              <w:spacing w:line="276" w:lineRule="auto"/>
              <w:jc w:val="both"/>
              <w:rPr>
                <w:rFonts w:ascii="Garamond" w:hAnsi="Garamond"/>
                <w:sz w:val="24"/>
                <w:szCs w:val="24"/>
              </w:rPr>
            </w:pPr>
            <w:r>
              <w:rPr>
                <w:rFonts w:ascii="Garamond" w:hAnsi="Garamond"/>
                <w:sz w:val="24"/>
                <w:szCs w:val="24"/>
              </w:rPr>
              <w:t>5-5.5x10</w:t>
            </w:r>
            <w:r>
              <w:rPr>
                <w:rFonts w:ascii="Garamond" w:hAnsi="Garamond"/>
                <w:sz w:val="24"/>
                <w:szCs w:val="24"/>
                <w:vertAlign w:val="superscript"/>
              </w:rPr>
              <w:t>3</w:t>
            </w:r>
          </w:p>
        </w:tc>
      </w:tr>
      <w:tr w:rsidR="0030139A" w14:paraId="5B121977" w14:textId="77777777" w:rsidTr="00FA76A1">
        <w:trPr>
          <w:trHeight w:val="275"/>
          <w:jc w:val="center"/>
        </w:trPr>
        <w:tc>
          <w:tcPr>
            <w:tcW w:w="1129" w:type="dxa"/>
          </w:tcPr>
          <w:p w14:paraId="0F875A51" w14:textId="77777777" w:rsidR="0030139A" w:rsidRDefault="00BE4DF3" w:rsidP="00647C69">
            <w:pPr>
              <w:spacing w:line="276" w:lineRule="auto"/>
              <w:jc w:val="both"/>
              <w:rPr>
                <w:rFonts w:ascii="Garamond" w:hAnsi="Garamond"/>
                <w:sz w:val="24"/>
                <w:szCs w:val="24"/>
              </w:rPr>
            </w:pPr>
            <w:r>
              <w:rPr>
                <w:rFonts w:ascii="Garamond" w:hAnsi="Garamond"/>
                <w:sz w:val="24"/>
                <w:szCs w:val="24"/>
              </w:rPr>
              <w:t>26</w:t>
            </w:r>
          </w:p>
        </w:tc>
        <w:tc>
          <w:tcPr>
            <w:tcW w:w="2674" w:type="dxa"/>
          </w:tcPr>
          <w:p w14:paraId="56A09962" w14:textId="77777777" w:rsidR="0030139A" w:rsidRDefault="00BE4DF3" w:rsidP="00647C69">
            <w:pPr>
              <w:spacing w:line="276" w:lineRule="auto"/>
              <w:jc w:val="both"/>
              <w:rPr>
                <w:rFonts w:ascii="Garamond" w:hAnsi="Garamond"/>
                <w:sz w:val="24"/>
                <w:szCs w:val="24"/>
              </w:rPr>
            </w:pPr>
            <w:r>
              <w:rPr>
                <w:rFonts w:ascii="Garamond" w:hAnsi="Garamond"/>
                <w:sz w:val="24"/>
                <w:szCs w:val="24"/>
              </w:rPr>
              <w:t>HF</w:t>
            </w:r>
          </w:p>
        </w:tc>
        <w:tc>
          <w:tcPr>
            <w:tcW w:w="1903" w:type="dxa"/>
          </w:tcPr>
          <w:p w14:paraId="6A293B23" w14:textId="77777777" w:rsidR="0030139A" w:rsidRDefault="00BE4DF3" w:rsidP="00647C69">
            <w:pPr>
              <w:spacing w:line="276" w:lineRule="auto"/>
              <w:jc w:val="both"/>
              <w:rPr>
                <w:rFonts w:ascii="Garamond" w:hAnsi="Garamond"/>
                <w:sz w:val="24"/>
                <w:szCs w:val="24"/>
              </w:rPr>
            </w:pPr>
            <w:r>
              <w:rPr>
                <w:rFonts w:ascii="Garamond" w:hAnsi="Garamond"/>
                <w:sz w:val="24"/>
                <w:szCs w:val="24"/>
              </w:rPr>
              <w:t>2.6x10</w:t>
            </w:r>
            <w:r>
              <w:rPr>
                <w:rFonts w:ascii="Garamond" w:hAnsi="Garamond"/>
                <w:sz w:val="24"/>
                <w:szCs w:val="24"/>
                <w:vertAlign w:val="superscript"/>
              </w:rPr>
              <w:t>3</w:t>
            </w:r>
          </w:p>
        </w:tc>
        <w:tc>
          <w:tcPr>
            <w:tcW w:w="1903" w:type="dxa"/>
          </w:tcPr>
          <w:p w14:paraId="4ACE9531" w14:textId="77777777" w:rsidR="0030139A" w:rsidRDefault="00BE4DF3" w:rsidP="00647C69">
            <w:pPr>
              <w:spacing w:line="276" w:lineRule="auto"/>
              <w:jc w:val="both"/>
              <w:rPr>
                <w:rFonts w:ascii="Garamond" w:hAnsi="Garamond"/>
                <w:sz w:val="24"/>
                <w:szCs w:val="24"/>
              </w:rPr>
            </w:pPr>
            <w:r>
              <w:rPr>
                <w:rFonts w:ascii="Garamond" w:hAnsi="Garamond"/>
                <w:sz w:val="24"/>
                <w:szCs w:val="24"/>
              </w:rPr>
              <w:t>1.9x10</w:t>
            </w:r>
            <w:r>
              <w:rPr>
                <w:rFonts w:ascii="Garamond" w:hAnsi="Garamond"/>
                <w:sz w:val="24"/>
                <w:szCs w:val="24"/>
                <w:vertAlign w:val="superscript"/>
              </w:rPr>
              <w:t>3</w:t>
            </w:r>
          </w:p>
        </w:tc>
        <w:tc>
          <w:tcPr>
            <w:tcW w:w="2178" w:type="dxa"/>
          </w:tcPr>
          <w:p w14:paraId="723E4CB8" w14:textId="77777777" w:rsidR="0030139A" w:rsidRDefault="00BE4DF3" w:rsidP="00647C69">
            <w:pPr>
              <w:spacing w:line="276" w:lineRule="auto"/>
              <w:jc w:val="both"/>
              <w:rPr>
                <w:rFonts w:ascii="Garamond" w:hAnsi="Garamond"/>
                <w:sz w:val="24"/>
                <w:szCs w:val="24"/>
              </w:rPr>
            </w:pPr>
            <w:r>
              <w:rPr>
                <w:rFonts w:ascii="Garamond" w:hAnsi="Garamond"/>
                <w:sz w:val="24"/>
                <w:szCs w:val="24"/>
              </w:rPr>
              <w:t>0-3.9x10</w:t>
            </w:r>
            <w:r>
              <w:rPr>
                <w:rFonts w:ascii="Garamond" w:hAnsi="Garamond"/>
                <w:sz w:val="24"/>
                <w:szCs w:val="24"/>
                <w:vertAlign w:val="superscript"/>
              </w:rPr>
              <w:t>3</w:t>
            </w:r>
          </w:p>
        </w:tc>
      </w:tr>
      <w:tr w:rsidR="0030139A" w14:paraId="291D76D8" w14:textId="77777777" w:rsidTr="00FA76A1">
        <w:trPr>
          <w:trHeight w:val="275"/>
          <w:jc w:val="center"/>
        </w:trPr>
        <w:tc>
          <w:tcPr>
            <w:tcW w:w="1129" w:type="dxa"/>
          </w:tcPr>
          <w:p w14:paraId="6067D65A" w14:textId="77777777" w:rsidR="0030139A" w:rsidRDefault="00BE4DF3" w:rsidP="00647C69">
            <w:pPr>
              <w:spacing w:line="276" w:lineRule="auto"/>
              <w:jc w:val="both"/>
              <w:rPr>
                <w:rFonts w:ascii="Garamond" w:hAnsi="Garamond"/>
                <w:sz w:val="24"/>
                <w:szCs w:val="24"/>
              </w:rPr>
            </w:pPr>
            <w:r>
              <w:rPr>
                <w:rFonts w:ascii="Garamond" w:hAnsi="Garamond"/>
                <w:sz w:val="24"/>
                <w:szCs w:val="24"/>
              </w:rPr>
              <w:t>27</w:t>
            </w:r>
          </w:p>
        </w:tc>
        <w:tc>
          <w:tcPr>
            <w:tcW w:w="2674" w:type="dxa"/>
          </w:tcPr>
          <w:p w14:paraId="0A9718A9" w14:textId="77777777" w:rsidR="0030139A" w:rsidRDefault="00BE4DF3" w:rsidP="00647C69">
            <w:pPr>
              <w:spacing w:line="276" w:lineRule="auto"/>
              <w:jc w:val="both"/>
              <w:rPr>
                <w:rFonts w:ascii="Garamond" w:hAnsi="Garamond"/>
                <w:sz w:val="24"/>
                <w:szCs w:val="24"/>
              </w:rPr>
            </w:pPr>
            <w:r>
              <w:rPr>
                <w:rFonts w:ascii="Garamond" w:hAnsi="Garamond"/>
                <w:sz w:val="24"/>
                <w:szCs w:val="24"/>
              </w:rPr>
              <w:t>HUF</w:t>
            </w:r>
          </w:p>
        </w:tc>
        <w:tc>
          <w:tcPr>
            <w:tcW w:w="1903" w:type="dxa"/>
          </w:tcPr>
          <w:p w14:paraId="6199B654" w14:textId="77777777" w:rsidR="0030139A" w:rsidRDefault="00BE4DF3" w:rsidP="00647C69">
            <w:pPr>
              <w:spacing w:line="276" w:lineRule="auto"/>
              <w:jc w:val="both"/>
              <w:rPr>
                <w:rFonts w:ascii="Garamond" w:hAnsi="Garamond"/>
                <w:sz w:val="24"/>
                <w:szCs w:val="24"/>
              </w:rPr>
            </w:pPr>
            <w:r>
              <w:rPr>
                <w:rFonts w:ascii="Garamond" w:hAnsi="Garamond"/>
                <w:sz w:val="24"/>
                <w:szCs w:val="24"/>
              </w:rPr>
              <w:t>5.1x10</w:t>
            </w:r>
            <w:r>
              <w:rPr>
                <w:rFonts w:ascii="Garamond" w:hAnsi="Garamond"/>
                <w:sz w:val="24"/>
                <w:szCs w:val="24"/>
                <w:vertAlign w:val="superscript"/>
              </w:rPr>
              <w:t>3</w:t>
            </w:r>
          </w:p>
        </w:tc>
        <w:tc>
          <w:tcPr>
            <w:tcW w:w="1903" w:type="dxa"/>
          </w:tcPr>
          <w:p w14:paraId="60F4916D" w14:textId="77777777" w:rsidR="0030139A" w:rsidRDefault="00BE4DF3" w:rsidP="00647C69">
            <w:pPr>
              <w:spacing w:line="276" w:lineRule="auto"/>
              <w:jc w:val="both"/>
              <w:rPr>
                <w:rFonts w:ascii="Garamond" w:hAnsi="Garamond"/>
                <w:sz w:val="24"/>
                <w:szCs w:val="24"/>
              </w:rPr>
            </w:pPr>
            <w:r>
              <w:rPr>
                <w:rFonts w:ascii="Garamond" w:hAnsi="Garamond"/>
                <w:sz w:val="24"/>
                <w:szCs w:val="24"/>
              </w:rPr>
              <w:t>3.3x10</w:t>
            </w:r>
            <w:r>
              <w:rPr>
                <w:rFonts w:ascii="Garamond" w:hAnsi="Garamond"/>
                <w:sz w:val="24"/>
                <w:szCs w:val="24"/>
                <w:vertAlign w:val="superscript"/>
              </w:rPr>
              <w:t>3</w:t>
            </w:r>
          </w:p>
        </w:tc>
        <w:tc>
          <w:tcPr>
            <w:tcW w:w="2178" w:type="dxa"/>
          </w:tcPr>
          <w:p w14:paraId="217BE56E" w14:textId="77777777" w:rsidR="0030139A" w:rsidRDefault="00BE4DF3" w:rsidP="00647C69">
            <w:pPr>
              <w:spacing w:line="276" w:lineRule="auto"/>
              <w:jc w:val="both"/>
              <w:rPr>
                <w:rFonts w:ascii="Garamond" w:hAnsi="Garamond"/>
                <w:sz w:val="24"/>
                <w:szCs w:val="24"/>
              </w:rPr>
            </w:pPr>
            <w:r>
              <w:rPr>
                <w:rFonts w:ascii="Garamond" w:hAnsi="Garamond"/>
                <w:sz w:val="24"/>
                <w:szCs w:val="24"/>
              </w:rPr>
              <w:t>0-9.0x10</w:t>
            </w:r>
            <w:r>
              <w:rPr>
                <w:rFonts w:ascii="Garamond" w:hAnsi="Garamond"/>
                <w:sz w:val="24"/>
                <w:szCs w:val="24"/>
                <w:vertAlign w:val="superscript"/>
              </w:rPr>
              <w:t>3</w:t>
            </w:r>
          </w:p>
        </w:tc>
      </w:tr>
      <w:tr w:rsidR="0030139A" w14:paraId="2978E15E" w14:textId="77777777" w:rsidTr="00FA76A1">
        <w:trPr>
          <w:trHeight w:val="275"/>
          <w:jc w:val="center"/>
        </w:trPr>
        <w:tc>
          <w:tcPr>
            <w:tcW w:w="1129" w:type="dxa"/>
          </w:tcPr>
          <w:p w14:paraId="6A64F3B0" w14:textId="77777777" w:rsidR="0030139A" w:rsidRDefault="00BE4DF3" w:rsidP="00647C69">
            <w:pPr>
              <w:spacing w:line="276" w:lineRule="auto"/>
              <w:jc w:val="both"/>
              <w:rPr>
                <w:rFonts w:ascii="Garamond" w:hAnsi="Garamond"/>
                <w:sz w:val="24"/>
                <w:szCs w:val="24"/>
              </w:rPr>
            </w:pPr>
            <w:r>
              <w:rPr>
                <w:rFonts w:ascii="Garamond" w:hAnsi="Garamond"/>
                <w:sz w:val="24"/>
                <w:szCs w:val="24"/>
              </w:rPr>
              <w:t>28</w:t>
            </w:r>
          </w:p>
        </w:tc>
        <w:tc>
          <w:tcPr>
            <w:tcW w:w="2674" w:type="dxa"/>
          </w:tcPr>
          <w:p w14:paraId="3DE5A21F" w14:textId="77777777" w:rsidR="0030139A" w:rsidRDefault="00BE4DF3" w:rsidP="00647C69">
            <w:pPr>
              <w:spacing w:line="276" w:lineRule="auto"/>
              <w:jc w:val="both"/>
              <w:rPr>
                <w:rFonts w:ascii="Garamond" w:hAnsi="Garamond"/>
                <w:sz w:val="24"/>
                <w:szCs w:val="24"/>
              </w:rPr>
            </w:pPr>
            <w:r>
              <w:rPr>
                <w:rFonts w:ascii="Garamond" w:hAnsi="Garamond"/>
                <w:sz w:val="24"/>
                <w:szCs w:val="24"/>
              </w:rPr>
              <w:t>TPH</w:t>
            </w:r>
          </w:p>
        </w:tc>
        <w:tc>
          <w:tcPr>
            <w:tcW w:w="1903" w:type="dxa"/>
          </w:tcPr>
          <w:p w14:paraId="2D894A6B" w14:textId="77777777" w:rsidR="0030139A" w:rsidRDefault="00BE4DF3" w:rsidP="00647C69">
            <w:pPr>
              <w:spacing w:line="276" w:lineRule="auto"/>
              <w:jc w:val="both"/>
              <w:rPr>
                <w:rFonts w:ascii="Garamond" w:hAnsi="Garamond"/>
                <w:sz w:val="24"/>
                <w:szCs w:val="24"/>
              </w:rPr>
            </w:pPr>
            <w:r>
              <w:rPr>
                <w:rFonts w:ascii="Garamond" w:hAnsi="Garamond"/>
                <w:sz w:val="24"/>
                <w:szCs w:val="24"/>
              </w:rPr>
              <w:t>9.04</w:t>
            </w:r>
          </w:p>
        </w:tc>
        <w:tc>
          <w:tcPr>
            <w:tcW w:w="1903" w:type="dxa"/>
          </w:tcPr>
          <w:p w14:paraId="06F8A578" w14:textId="77777777" w:rsidR="0030139A" w:rsidRDefault="00BE4DF3" w:rsidP="00647C69">
            <w:pPr>
              <w:spacing w:line="276" w:lineRule="auto"/>
              <w:jc w:val="both"/>
              <w:rPr>
                <w:rFonts w:ascii="Garamond" w:hAnsi="Garamond"/>
                <w:sz w:val="24"/>
                <w:szCs w:val="24"/>
              </w:rPr>
            </w:pPr>
            <w:r>
              <w:rPr>
                <w:rFonts w:ascii="Garamond" w:hAnsi="Garamond"/>
                <w:sz w:val="24"/>
                <w:szCs w:val="24"/>
              </w:rPr>
              <w:t>6.32</w:t>
            </w:r>
          </w:p>
        </w:tc>
        <w:tc>
          <w:tcPr>
            <w:tcW w:w="2178" w:type="dxa"/>
          </w:tcPr>
          <w:p w14:paraId="0BF0A1B9" w14:textId="77777777" w:rsidR="0030139A" w:rsidRDefault="00BE4DF3" w:rsidP="00647C69">
            <w:pPr>
              <w:spacing w:line="276" w:lineRule="auto"/>
              <w:jc w:val="both"/>
              <w:rPr>
                <w:rFonts w:ascii="Garamond" w:hAnsi="Garamond"/>
                <w:sz w:val="24"/>
                <w:szCs w:val="24"/>
              </w:rPr>
            </w:pPr>
            <w:r>
              <w:rPr>
                <w:rFonts w:ascii="Garamond" w:hAnsi="Garamond"/>
                <w:sz w:val="24"/>
                <w:szCs w:val="24"/>
              </w:rPr>
              <w:t>1000</w:t>
            </w:r>
          </w:p>
        </w:tc>
      </w:tr>
    </w:tbl>
    <w:p w14:paraId="1D6A9E9B"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Source: Field Survey, April 20</w:t>
      </w:r>
      <w:r>
        <w:rPr>
          <w:rFonts w:ascii="Garamond" w:hAnsi="Garamond"/>
          <w:b/>
          <w:sz w:val="24"/>
          <w:szCs w:val="24"/>
          <w:vertAlign w:val="superscript"/>
        </w:rPr>
        <w:t>th</w:t>
      </w:r>
      <w:r>
        <w:rPr>
          <w:rFonts w:ascii="Garamond" w:hAnsi="Garamond"/>
          <w:b/>
          <w:sz w:val="24"/>
          <w:szCs w:val="24"/>
        </w:rPr>
        <w:t xml:space="preserve"> , 2022.</w:t>
      </w:r>
    </w:p>
    <w:p w14:paraId="1E53506A" w14:textId="77777777" w:rsidR="0030139A" w:rsidRDefault="0030139A" w:rsidP="00647C69">
      <w:pPr>
        <w:snapToGrid w:val="0"/>
        <w:spacing w:before="120" w:line="276" w:lineRule="auto"/>
        <w:textAlignment w:val="baseline"/>
        <w:rPr>
          <w:rFonts w:ascii="Garamond" w:hAnsi="Garamond"/>
          <w:bCs/>
          <w:sz w:val="24"/>
          <w:szCs w:val="24"/>
        </w:rPr>
      </w:pPr>
    </w:p>
    <w:p w14:paraId="7D40BD82" w14:textId="77777777" w:rsidR="0030139A" w:rsidRDefault="0030139A" w:rsidP="00647C69">
      <w:pPr>
        <w:snapToGrid w:val="0"/>
        <w:spacing w:before="120" w:line="276" w:lineRule="auto"/>
        <w:textAlignment w:val="baseline"/>
        <w:rPr>
          <w:rFonts w:ascii="Garamond" w:hAnsi="Garamond"/>
          <w:bCs/>
          <w:sz w:val="24"/>
          <w:szCs w:val="24"/>
        </w:rPr>
      </w:pPr>
    </w:p>
    <w:p w14:paraId="37B31D9C" w14:textId="77777777" w:rsidR="0030139A" w:rsidRDefault="0030139A" w:rsidP="00647C69">
      <w:pPr>
        <w:snapToGrid w:val="0"/>
        <w:spacing w:before="120" w:line="276" w:lineRule="auto"/>
        <w:textAlignment w:val="baseline"/>
        <w:rPr>
          <w:rFonts w:ascii="Garamond" w:hAnsi="Garamond"/>
          <w:bCs/>
          <w:sz w:val="24"/>
          <w:szCs w:val="24"/>
        </w:rPr>
      </w:pPr>
    </w:p>
    <w:p w14:paraId="6D83CD66" w14:textId="77777777" w:rsidR="0030139A" w:rsidRDefault="0030139A" w:rsidP="00647C69">
      <w:pPr>
        <w:snapToGrid w:val="0"/>
        <w:spacing w:before="120" w:line="276" w:lineRule="auto"/>
        <w:textAlignment w:val="baseline"/>
        <w:rPr>
          <w:rFonts w:ascii="Garamond" w:hAnsi="Garamond"/>
          <w:bCs/>
          <w:sz w:val="24"/>
          <w:szCs w:val="24"/>
        </w:rPr>
      </w:pPr>
    </w:p>
    <w:p w14:paraId="746BB930" w14:textId="77777777" w:rsidR="0030139A" w:rsidRDefault="0030139A" w:rsidP="00647C69">
      <w:pPr>
        <w:snapToGrid w:val="0"/>
        <w:spacing w:before="120" w:line="276" w:lineRule="auto"/>
        <w:textAlignment w:val="baseline"/>
        <w:rPr>
          <w:rFonts w:ascii="Garamond" w:hAnsi="Garamond"/>
          <w:bCs/>
          <w:sz w:val="24"/>
          <w:szCs w:val="24"/>
        </w:rPr>
      </w:pPr>
    </w:p>
    <w:p w14:paraId="35959BCA" w14:textId="77777777" w:rsidR="0030139A" w:rsidRDefault="00031100" w:rsidP="00647C69">
      <w:pPr>
        <w:pStyle w:val="Heading10"/>
        <w:spacing w:line="276" w:lineRule="auto"/>
        <w:rPr>
          <w:rFonts w:ascii="Garamond" w:hAnsi="Garamond"/>
          <w:b w:val="0"/>
        </w:rPr>
      </w:pPr>
      <w:bookmarkStart w:id="329" w:name="_Toc125483656"/>
      <w:r>
        <w:rPr>
          <w:rFonts w:ascii="Garamond" w:hAnsi="Garamond"/>
          <w:b w:val="0"/>
        </w:rPr>
        <w:lastRenderedPageBreak/>
        <w:t>Annex 5</w:t>
      </w:r>
      <w:r w:rsidR="00BE4DF3">
        <w:rPr>
          <w:rFonts w:ascii="Garamond" w:hAnsi="Garamond"/>
          <w:b w:val="0"/>
        </w:rPr>
        <w:t>: Physiochemical and Microorganism Characteristic of Water (Ground Water and Surface Water) Within the Proposed Site</w:t>
      </w:r>
      <w:bookmarkEnd w:id="329"/>
    </w:p>
    <w:tbl>
      <w:tblPr>
        <w:tblStyle w:val="TableGrid"/>
        <w:tblW w:w="9396" w:type="dxa"/>
        <w:tblLook w:val="04A0" w:firstRow="1" w:lastRow="0" w:firstColumn="1" w:lastColumn="0" w:noHBand="0" w:noVBand="1"/>
      </w:tblPr>
      <w:tblGrid>
        <w:gridCol w:w="734"/>
        <w:gridCol w:w="3050"/>
        <w:gridCol w:w="2153"/>
        <w:gridCol w:w="1661"/>
        <w:gridCol w:w="1798"/>
      </w:tblGrid>
      <w:tr w:rsidR="0030139A" w14:paraId="6AE04B4B" w14:textId="77777777">
        <w:trPr>
          <w:trHeight w:val="6901"/>
        </w:trPr>
        <w:tc>
          <w:tcPr>
            <w:tcW w:w="734" w:type="dxa"/>
          </w:tcPr>
          <w:p w14:paraId="47865B1D" w14:textId="77777777" w:rsidR="0030139A" w:rsidRDefault="0030139A" w:rsidP="00647C69">
            <w:pPr>
              <w:spacing w:line="276" w:lineRule="auto"/>
              <w:jc w:val="both"/>
              <w:rPr>
                <w:rFonts w:ascii="Garamond" w:hAnsi="Garamond"/>
                <w:sz w:val="24"/>
                <w:szCs w:val="24"/>
              </w:rPr>
            </w:pPr>
          </w:p>
        </w:tc>
        <w:tc>
          <w:tcPr>
            <w:tcW w:w="3050" w:type="dxa"/>
          </w:tcPr>
          <w:p w14:paraId="0862535C" w14:textId="77777777" w:rsidR="0030139A" w:rsidRDefault="00BE4DF3" w:rsidP="00647C69">
            <w:pPr>
              <w:spacing w:line="276" w:lineRule="auto"/>
              <w:jc w:val="both"/>
              <w:rPr>
                <w:rFonts w:ascii="Garamond" w:hAnsi="Garamond"/>
                <w:sz w:val="24"/>
                <w:szCs w:val="24"/>
              </w:rPr>
            </w:pPr>
            <w:r>
              <w:rPr>
                <w:rFonts w:ascii="Garamond" w:hAnsi="Garamond"/>
                <w:sz w:val="24"/>
                <w:szCs w:val="24"/>
              </w:rPr>
              <w:t>PARAMETERS</w:t>
            </w:r>
          </w:p>
          <w:p w14:paraId="3F24B282" w14:textId="77777777" w:rsidR="0030139A" w:rsidRDefault="00BE4DF3" w:rsidP="00647C69">
            <w:pPr>
              <w:spacing w:line="276" w:lineRule="auto"/>
              <w:jc w:val="both"/>
              <w:rPr>
                <w:rFonts w:ascii="Garamond" w:hAnsi="Garamond"/>
                <w:sz w:val="24"/>
                <w:szCs w:val="24"/>
              </w:rPr>
            </w:pPr>
            <w:r>
              <w:rPr>
                <w:rFonts w:ascii="Garamond" w:hAnsi="Garamond"/>
                <w:sz w:val="24"/>
                <w:szCs w:val="24"/>
              </w:rPr>
              <w:t xml:space="preserve">Temperature </w:t>
            </w:r>
            <w:r>
              <w:rPr>
                <w:rFonts w:ascii="Garamond" w:hAnsi="Garamond"/>
                <w:sz w:val="24"/>
                <w:szCs w:val="24"/>
                <w:vertAlign w:val="superscript"/>
              </w:rPr>
              <w:t>o</w:t>
            </w:r>
            <w:r>
              <w:rPr>
                <w:rFonts w:ascii="Garamond" w:hAnsi="Garamond"/>
                <w:sz w:val="24"/>
                <w:szCs w:val="24"/>
              </w:rPr>
              <w:t xml:space="preserve">c </w:t>
            </w:r>
          </w:p>
          <w:p w14:paraId="7DE10701" w14:textId="77777777" w:rsidR="0030139A" w:rsidRDefault="00BE4DF3" w:rsidP="00647C69">
            <w:pPr>
              <w:spacing w:line="276" w:lineRule="auto"/>
              <w:jc w:val="both"/>
              <w:rPr>
                <w:rFonts w:ascii="Garamond" w:hAnsi="Garamond"/>
                <w:sz w:val="24"/>
                <w:szCs w:val="24"/>
              </w:rPr>
            </w:pPr>
            <w:r>
              <w:rPr>
                <w:rFonts w:ascii="Garamond" w:hAnsi="Garamond"/>
                <w:sz w:val="24"/>
                <w:szCs w:val="24"/>
              </w:rPr>
              <w:t>PH</w:t>
            </w:r>
          </w:p>
          <w:p w14:paraId="3CD6B324" w14:textId="77777777" w:rsidR="0030139A" w:rsidRDefault="00BE4DF3" w:rsidP="00647C69">
            <w:pPr>
              <w:spacing w:line="276" w:lineRule="auto"/>
              <w:jc w:val="both"/>
              <w:rPr>
                <w:rFonts w:ascii="Garamond" w:hAnsi="Garamond"/>
                <w:sz w:val="24"/>
                <w:szCs w:val="24"/>
              </w:rPr>
            </w:pPr>
            <w:r>
              <w:rPr>
                <w:rFonts w:ascii="Garamond" w:hAnsi="Garamond"/>
                <w:sz w:val="24"/>
                <w:szCs w:val="24"/>
              </w:rPr>
              <w:t>TDS ppm</w:t>
            </w:r>
          </w:p>
          <w:p w14:paraId="13A336A3" w14:textId="77777777" w:rsidR="0030139A" w:rsidRDefault="00BE4DF3" w:rsidP="00647C69">
            <w:pPr>
              <w:spacing w:line="276" w:lineRule="auto"/>
              <w:jc w:val="both"/>
              <w:rPr>
                <w:rFonts w:ascii="Garamond" w:hAnsi="Garamond"/>
                <w:sz w:val="24"/>
                <w:szCs w:val="24"/>
              </w:rPr>
            </w:pPr>
            <w:r>
              <w:rPr>
                <w:rFonts w:ascii="Garamond" w:hAnsi="Garamond"/>
                <w:sz w:val="24"/>
                <w:szCs w:val="24"/>
              </w:rPr>
              <w:t>Turbidity NTU</w:t>
            </w:r>
          </w:p>
          <w:p w14:paraId="7773B46C" w14:textId="77777777" w:rsidR="0030139A" w:rsidRDefault="00BE4DF3" w:rsidP="00647C69">
            <w:pPr>
              <w:spacing w:line="276" w:lineRule="auto"/>
              <w:jc w:val="both"/>
              <w:rPr>
                <w:rFonts w:ascii="Garamond" w:hAnsi="Garamond"/>
                <w:sz w:val="24"/>
                <w:szCs w:val="24"/>
              </w:rPr>
            </w:pPr>
            <w:r>
              <w:rPr>
                <w:rFonts w:ascii="Garamond" w:hAnsi="Garamond"/>
                <w:sz w:val="24"/>
                <w:szCs w:val="24"/>
              </w:rPr>
              <w:t>Alkalinity mg/L</w:t>
            </w:r>
          </w:p>
          <w:p w14:paraId="2CDD8FB1" w14:textId="77777777" w:rsidR="0030139A" w:rsidRDefault="00BE4DF3" w:rsidP="00647C69">
            <w:pPr>
              <w:spacing w:line="276" w:lineRule="auto"/>
              <w:jc w:val="both"/>
              <w:rPr>
                <w:rFonts w:ascii="Garamond" w:hAnsi="Garamond"/>
                <w:sz w:val="24"/>
                <w:szCs w:val="24"/>
              </w:rPr>
            </w:pPr>
            <w:r>
              <w:rPr>
                <w:rFonts w:ascii="Garamond" w:hAnsi="Garamond"/>
                <w:sz w:val="24"/>
                <w:szCs w:val="24"/>
              </w:rPr>
              <w:t>Chloride mg/L</w:t>
            </w:r>
          </w:p>
          <w:p w14:paraId="4ADE47E6" w14:textId="77777777" w:rsidR="0030139A" w:rsidRDefault="00BE4DF3" w:rsidP="00647C69">
            <w:pPr>
              <w:spacing w:line="276" w:lineRule="auto"/>
              <w:jc w:val="both"/>
              <w:rPr>
                <w:rFonts w:ascii="Garamond" w:hAnsi="Garamond"/>
                <w:sz w:val="24"/>
                <w:szCs w:val="24"/>
              </w:rPr>
            </w:pPr>
            <w:r>
              <w:rPr>
                <w:rFonts w:ascii="Garamond" w:hAnsi="Garamond"/>
                <w:sz w:val="24"/>
                <w:szCs w:val="24"/>
              </w:rPr>
              <w:t>Sulphate mg/L</w:t>
            </w:r>
          </w:p>
          <w:p w14:paraId="4C793126" w14:textId="77777777" w:rsidR="0030139A" w:rsidRDefault="00BE4DF3" w:rsidP="00647C69">
            <w:pPr>
              <w:spacing w:line="276" w:lineRule="auto"/>
              <w:jc w:val="both"/>
              <w:rPr>
                <w:rFonts w:ascii="Garamond" w:hAnsi="Garamond"/>
                <w:sz w:val="24"/>
                <w:szCs w:val="24"/>
              </w:rPr>
            </w:pPr>
            <w:r>
              <w:rPr>
                <w:rFonts w:ascii="Garamond" w:hAnsi="Garamond"/>
                <w:sz w:val="24"/>
                <w:szCs w:val="24"/>
              </w:rPr>
              <w:t>Nitrate mg/L</w:t>
            </w:r>
          </w:p>
          <w:p w14:paraId="605F5C8A" w14:textId="77777777" w:rsidR="0030139A" w:rsidRDefault="00BE4DF3" w:rsidP="00647C69">
            <w:pPr>
              <w:spacing w:line="276" w:lineRule="auto"/>
              <w:jc w:val="both"/>
              <w:rPr>
                <w:rFonts w:ascii="Garamond" w:hAnsi="Garamond"/>
                <w:sz w:val="24"/>
                <w:szCs w:val="24"/>
              </w:rPr>
            </w:pPr>
            <w:r>
              <w:rPr>
                <w:rFonts w:ascii="Garamond" w:hAnsi="Garamond"/>
                <w:sz w:val="24"/>
                <w:szCs w:val="24"/>
              </w:rPr>
              <w:t>Nitrite mg/L</w:t>
            </w:r>
          </w:p>
          <w:p w14:paraId="456DFCE3" w14:textId="77777777" w:rsidR="0030139A" w:rsidRDefault="00BE4DF3" w:rsidP="00647C69">
            <w:pPr>
              <w:spacing w:line="276" w:lineRule="auto"/>
              <w:jc w:val="both"/>
              <w:rPr>
                <w:rFonts w:ascii="Garamond" w:hAnsi="Garamond"/>
                <w:sz w:val="24"/>
                <w:szCs w:val="24"/>
              </w:rPr>
            </w:pPr>
            <w:r>
              <w:rPr>
                <w:rFonts w:ascii="Garamond" w:hAnsi="Garamond"/>
                <w:sz w:val="24"/>
                <w:szCs w:val="24"/>
              </w:rPr>
              <w:t>Cadmium mg/L</w:t>
            </w:r>
          </w:p>
          <w:p w14:paraId="278B79BE" w14:textId="77777777" w:rsidR="0030139A" w:rsidRDefault="00BE4DF3" w:rsidP="00647C69">
            <w:pPr>
              <w:spacing w:line="276" w:lineRule="auto"/>
              <w:jc w:val="both"/>
              <w:rPr>
                <w:rFonts w:ascii="Garamond" w:hAnsi="Garamond"/>
                <w:sz w:val="24"/>
                <w:szCs w:val="24"/>
              </w:rPr>
            </w:pPr>
            <w:r>
              <w:rPr>
                <w:rFonts w:ascii="Garamond" w:hAnsi="Garamond"/>
                <w:sz w:val="24"/>
                <w:szCs w:val="24"/>
              </w:rPr>
              <w:t>Mg mg/L</w:t>
            </w:r>
          </w:p>
          <w:p w14:paraId="2CCA295E" w14:textId="77777777" w:rsidR="0030139A" w:rsidRDefault="00BE4DF3" w:rsidP="00647C69">
            <w:pPr>
              <w:spacing w:line="276" w:lineRule="auto"/>
              <w:jc w:val="both"/>
              <w:rPr>
                <w:rFonts w:ascii="Garamond" w:hAnsi="Garamond"/>
                <w:sz w:val="24"/>
                <w:szCs w:val="24"/>
              </w:rPr>
            </w:pPr>
            <w:r>
              <w:rPr>
                <w:rFonts w:ascii="Garamond" w:hAnsi="Garamond"/>
                <w:sz w:val="24"/>
                <w:szCs w:val="24"/>
              </w:rPr>
              <w:t>Lead mg/L</w:t>
            </w:r>
          </w:p>
          <w:p w14:paraId="62A1CF97" w14:textId="77777777" w:rsidR="0030139A" w:rsidRDefault="00BE4DF3" w:rsidP="00647C69">
            <w:pPr>
              <w:spacing w:line="276" w:lineRule="auto"/>
              <w:jc w:val="both"/>
              <w:rPr>
                <w:rFonts w:ascii="Garamond" w:hAnsi="Garamond"/>
                <w:sz w:val="24"/>
                <w:szCs w:val="24"/>
              </w:rPr>
            </w:pPr>
            <w:r>
              <w:rPr>
                <w:rFonts w:ascii="Garamond" w:hAnsi="Garamond"/>
                <w:sz w:val="24"/>
                <w:szCs w:val="24"/>
              </w:rPr>
              <w:t>Zinc mg/L</w:t>
            </w:r>
          </w:p>
          <w:p w14:paraId="74A5C8E4" w14:textId="77777777" w:rsidR="0030139A" w:rsidRDefault="00BE4DF3" w:rsidP="00647C69">
            <w:pPr>
              <w:spacing w:line="276" w:lineRule="auto"/>
              <w:jc w:val="both"/>
              <w:rPr>
                <w:rFonts w:ascii="Garamond" w:hAnsi="Garamond"/>
                <w:sz w:val="24"/>
                <w:szCs w:val="24"/>
              </w:rPr>
            </w:pPr>
            <w:r>
              <w:rPr>
                <w:rFonts w:ascii="Garamond" w:hAnsi="Garamond"/>
                <w:sz w:val="24"/>
                <w:szCs w:val="24"/>
              </w:rPr>
              <w:t>Iron mg/L</w:t>
            </w:r>
          </w:p>
          <w:p w14:paraId="1718C865" w14:textId="77777777" w:rsidR="0030139A" w:rsidRDefault="00BE4DF3" w:rsidP="00647C69">
            <w:pPr>
              <w:spacing w:line="276" w:lineRule="auto"/>
              <w:jc w:val="both"/>
              <w:rPr>
                <w:rFonts w:ascii="Garamond" w:hAnsi="Garamond"/>
                <w:sz w:val="24"/>
                <w:szCs w:val="24"/>
              </w:rPr>
            </w:pPr>
            <w:r>
              <w:rPr>
                <w:rFonts w:ascii="Garamond" w:hAnsi="Garamond"/>
                <w:sz w:val="24"/>
                <w:szCs w:val="24"/>
              </w:rPr>
              <w:t>Calcium mg/L</w:t>
            </w:r>
          </w:p>
          <w:p w14:paraId="2CCC7E05" w14:textId="77777777" w:rsidR="0030139A" w:rsidRDefault="00BE4DF3" w:rsidP="00647C69">
            <w:pPr>
              <w:spacing w:line="276" w:lineRule="auto"/>
              <w:jc w:val="both"/>
              <w:rPr>
                <w:rFonts w:ascii="Garamond" w:hAnsi="Garamond"/>
                <w:sz w:val="24"/>
                <w:szCs w:val="24"/>
              </w:rPr>
            </w:pPr>
            <w:r>
              <w:rPr>
                <w:rFonts w:ascii="Garamond" w:hAnsi="Garamond"/>
                <w:sz w:val="24"/>
                <w:szCs w:val="24"/>
              </w:rPr>
              <w:t>Sodium mg/L</w:t>
            </w:r>
          </w:p>
          <w:p w14:paraId="3C0B498D" w14:textId="77777777" w:rsidR="0030139A" w:rsidRDefault="00BE4DF3" w:rsidP="00647C69">
            <w:pPr>
              <w:spacing w:line="276" w:lineRule="auto"/>
              <w:jc w:val="both"/>
              <w:rPr>
                <w:rFonts w:ascii="Garamond" w:hAnsi="Garamond"/>
                <w:sz w:val="24"/>
                <w:szCs w:val="24"/>
              </w:rPr>
            </w:pPr>
            <w:r>
              <w:rPr>
                <w:rFonts w:ascii="Garamond" w:hAnsi="Garamond"/>
                <w:sz w:val="24"/>
                <w:szCs w:val="24"/>
              </w:rPr>
              <w:t>Potassium mg/L</w:t>
            </w:r>
          </w:p>
          <w:p w14:paraId="181187DB" w14:textId="77777777" w:rsidR="0030139A" w:rsidRDefault="00BE4DF3" w:rsidP="00647C69">
            <w:pPr>
              <w:spacing w:line="276" w:lineRule="auto"/>
              <w:jc w:val="both"/>
              <w:rPr>
                <w:rFonts w:ascii="Garamond" w:hAnsi="Garamond"/>
                <w:sz w:val="24"/>
                <w:szCs w:val="24"/>
              </w:rPr>
            </w:pPr>
            <w:r>
              <w:rPr>
                <w:rFonts w:ascii="Garamond" w:hAnsi="Garamond"/>
                <w:sz w:val="24"/>
                <w:szCs w:val="24"/>
              </w:rPr>
              <w:t>BOD5</w:t>
            </w:r>
          </w:p>
          <w:p w14:paraId="7395AA08" w14:textId="77777777" w:rsidR="0030139A" w:rsidRDefault="00BE4DF3" w:rsidP="00647C69">
            <w:pPr>
              <w:spacing w:line="276" w:lineRule="auto"/>
              <w:jc w:val="both"/>
              <w:rPr>
                <w:rFonts w:ascii="Garamond" w:hAnsi="Garamond"/>
                <w:sz w:val="24"/>
                <w:szCs w:val="24"/>
              </w:rPr>
            </w:pPr>
            <w:r>
              <w:rPr>
                <w:rFonts w:ascii="Garamond" w:hAnsi="Garamond"/>
                <w:sz w:val="24"/>
                <w:szCs w:val="24"/>
              </w:rPr>
              <w:t>COD</w:t>
            </w:r>
          </w:p>
          <w:p w14:paraId="4FA8EE11" w14:textId="77777777" w:rsidR="0030139A" w:rsidRDefault="00BE4DF3" w:rsidP="00647C69">
            <w:pPr>
              <w:spacing w:line="276" w:lineRule="auto"/>
              <w:jc w:val="both"/>
              <w:rPr>
                <w:rFonts w:ascii="Garamond" w:hAnsi="Garamond"/>
                <w:sz w:val="24"/>
                <w:szCs w:val="24"/>
              </w:rPr>
            </w:pPr>
            <w:r>
              <w:rPr>
                <w:rFonts w:ascii="Garamond" w:hAnsi="Garamond"/>
                <w:sz w:val="24"/>
                <w:szCs w:val="24"/>
              </w:rPr>
              <w:t>DO</w:t>
            </w:r>
          </w:p>
          <w:p w14:paraId="1EC1D114" w14:textId="77777777" w:rsidR="0030139A" w:rsidRDefault="00BE4DF3" w:rsidP="00647C69">
            <w:pPr>
              <w:spacing w:line="276" w:lineRule="auto"/>
              <w:jc w:val="both"/>
              <w:rPr>
                <w:rFonts w:ascii="Garamond" w:hAnsi="Garamond"/>
                <w:sz w:val="24"/>
                <w:szCs w:val="24"/>
              </w:rPr>
            </w:pPr>
            <w:r>
              <w:rPr>
                <w:rFonts w:ascii="Garamond" w:hAnsi="Garamond"/>
                <w:sz w:val="24"/>
                <w:szCs w:val="24"/>
              </w:rPr>
              <w:t>MPN/100ml</w:t>
            </w:r>
          </w:p>
          <w:p w14:paraId="0C7EAA03" w14:textId="77777777" w:rsidR="0030139A" w:rsidRDefault="00BE4DF3" w:rsidP="00647C69">
            <w:pPr>
              <w:spacing w:line="276" w:lineRule="auto"/>
              <w:jc w:val="both"/>
              <w:rPr>
                <w:rFonts w:ascii="Garamond" w:hAnsi="Garamond"/>
                <w:sz w:val="24"/>
                <w:szCs w:val="24"/>
              </w:rPr>
            </w:pPr>
            <w:r>
              <w:rPr>
                <w:rFonts w:ascii="Garamond" w:hAnsi="Garamond"/>
                <w:sz w:val="24"/>
                <w:szCs w:val="24"/>
              </w:rPr>
              <w:t>E.coli spp</w:t>
            </w:r>
          </w:p>
          <w:p w14:paraId="724CDBFA" w14:textId="77777777" w:rsidR="0030139A" w:rsidRDefault="00BE4DF3" w:rsidP="00647C69">
            <w:pPr>
              <w:spacing w:line="276" w:lineRule="auto"/>
              <w:jc w:val="both"/>
              <w:rPr>
                <w:rFonts w:ascii="Garamond" w:hAnsi="Garamond"/>
                <w:sz w:val="24"/>
                <w:szCs w:val="24"/>
              </w:rPr>
            </w:pPr>
            <w:r>
              <w:rPr>
                <w:rFonts w:ascii="Garamond" w:hAnsi="Garamond"/>
                <w:sz w:val="24"/>
                <w:szCs w:val="24"/>
              </w:rPr>
              <w:t>Salmonella spp</w:t>
            </w:r>
          </w:p>
          <w:p w14:paraId="099FEA14" w14:textId="77777777" w:rsidR="0030139A" w:rsidRDefault="00BE4DF3" w:rsidP="00647C69">
            <w:pPr>
              <w:spacing w:line="276" w:lineRule="auto"/>
              <w:jc w:val="both"/>
              <w:rPr>
                <w:rFonts w:ascii="Garamond" w:hAnsi="Garamond"/>
                <w:sz w:val="24"/>
                <w:szCs w:val="24"/>
              </w:rPr>
            </w:pPr>
            <w:r>
              <w:rPr>
                <w:rFonts w:ascii="Garamond" w:hAnsi="Garamond"/>
                <w:sz w:val="24"/>
                <w:szCs w:val="24"/>
              </w:rPr>
              <w:t>Shigella spp.</w:t>
            </w:r>
          </w:p>
        </w:tc>
        <w:tc>
          <w:tcPr>
            <w:tcW w:w="2153" w:type="dxa"/>
          </w:tcPr>
          <w:p w14:paraId="56E3B63D" w14:textId="77777777" w:rsidR="0030139A" w:rsidRDefault="00BE4DF3" w:rsidP="00647C69">
            <w:pPr>
              <w:spacing w:line="276" w:lineRule="auto"/>
              <w:jc w:val="both"/>
              <w:rPr>
                <w:rFonts w:ascii="Garamond" w:hAnsi="Garamond"/>
                <w:sz w:val="24"/>
                <w:szCs w:val="24"/>
              </w:rPr>
            </w:pPr>
            <w:r>
              <w:rPr>
                <w:rFonts w:ascii="Garamond" w:hAnsi="Garamond"/>
                <w:sz w:val="24"/>
                <w:szCs w:val="24"/>
              </w:rPr>
              <w:t>GROUND H20</w:t>
            </w:r>
          </w:p>
          <w:p w14:paraId="78D32C1B" w14:textId="77777777" w:rsidR="0030139A" w:rsidRDefault="00BE4DF3" w:rsidP="00647C69">
            <w:pPr>
              <w:spacing w:line="276" w:lineRule="auto"/>
              <w:jc w:val="both"/>
              <w:rPr>
                <w:rFonts w:ascii="Garamond" w:hAnsi="Garamond"/>
                <w:sz w:val="24"/>
                <w:szCs w:val="24"/>
              </w:rPr>
            </w:pPr>
            <w:r>
              <w:rPr>
                <w:rFonts w:ascii="Garamond" w:hAnsi="Garamond"/>
                <w:sz w:val="24"/>
                <w:szCs w:val="24"/>
              </w:rPr>
              <w:t>27.2</w:t>
            </w:r>
          </w:p>
          <w:p w14:paraId="585001DE" w14:textId="77777777" w:rsidR="0030139A" w:rsidRDefault="00BE4DF3" w:rsidP="00647C69">
            <w:pPr>
              <w:spacing w:line="276" w:lineRule="auto"/>
              <w:jc w:val="both"/>
              <w:rPr>
                <w:rFonts w:ascii="Garamond" w:hAnsi="Garamond"/>
                <w:sz w:val="24"/>
                <w:szCs w:val="24"/>
              </w:rPr>
            </w:pPr>
            <w:r>
              <w:rPr>
                <w:rFonts w:ascii="Garamond" w:hAnsi="Garamond"/>
                <w:sz w:val="24"/>
                <w:szCs w:val="24"/>
              </w:rPr>
              <w:t>6.90</w:t>
            </w:r>
          </w:p>
          <w:p w14:paraId="10647772" w14:textId="77777777" w:rsidR="0030139A" w:rsidRDefault="00BE4DF3" w:rsidP="00647C69">
            <w:pPr>
              <w:spacing w:line="276" w:lineRule="auto"/>
              <w:jc w:val="both"/>
              <w:rPr>
                <w:rFonts w:ascii="Garamond" w:hAnsi="Garamond"/>
                <w:sz w:val="24"/>
                <w:szCs w:val="24"/>
              </w:rPr>
            </w:pPr>
            <w:r>
              <w:rPr>
                <w:rFonts w:ascii="Garamond" w:hAnsi="Garamond"/>
                <w:sz w:val="24"/>
                <w:szCs w:val="24"/>
              </w:rPr>
              <w:t>95</w:t>
            </w:r>
          </w:p>
          <w:p w14:paraId="79470310" w14:textId="77777777" w:rsidR="0030139A" w:rsidRDefault="00BE4DF3" w:rsidP="00647C69">
            <w:pPr>
              <w:spacing w:line="276" w:lineRule="auto"/>
              <w:jc w:val="both"/>
              <w:rPr>
                <w:rFonts w:ascii="Garamond" w:hAnsi="Garamond"/>
                <w:sz w:val="24"/>
                <w:szCs w:val="24"/>
              </w:rPr>
            </w:pPr>
            <w:r>
              <w:rPr>
                <w:rFonts w:ascii="Garamond" w:hAnsi="Garamond"/>
                <w:sz w:val="24"/>
                <w:szCs w:val="24"/>
              </w:rPr>
              <w:t>1.35</w:t>
            </w:r>
          </w:p>
          <w:p w14:paraId="344D74EC" w14:textId="77777777" w:rsidR="0030139A" w:rsidRDefault="00BE4DF3" w:rsidP="00647C69">
            <w:pPr>
              <w:spacing w:line="276" w:lineRule="auto"/>
              <w:jc w:val="both"/>
              <w:rPr>
                <w:rFonts w:ascii="Garamond" w:hAnsi="Garamond"/>
                <w:sz w:val="24"/>
                <w:szCs w:val="24"/>
              </w:rPr>
            </w:pPr>
            <w:r>
              <w:rPr>
                <w:rFonts w:ascii="Garamond" w:hAnsi="Garamond"/>
                <w:sz w:val="24"/>
                <w:szCs w:val="24"/>
              </w:rPr>
              <w:t>60</w:t>
            </w:r>
          </w:p>
          <w:p w14:paraId="1A8B622B" w14:textId="77777777" w:rsidR="0030139A" w:rsidRDefault="00BE4DF3" w:rsidP="00647C69">
            <w:pPr>
              <w:spacing w:line="276" w:lineRule="auto"/>
              <w:jc w:val="both"/>
              <w:rPr>
                <w:rFonts w:ascii="Garamond" w:hAnsi="Garamond"/>
                <w:sz w:val="24"/>
                <w:szCs w:val="24"/>
              </w:rPr>
            </w:pPr>
            <w:r>
              <w:rPr>
                <w:rFonts w:ascii="Garamond" w:hAnsi="Garamond"/>
                <w:sz w:val="24"/>
                <w:szCs w:val="24"/>
              </w:rPr>
              <w:t>51.85</w:t>
            </w:r>
          </w:p>
          <w:p w14:paraId="7041DCB1" w14:textId="77777777" w:rsidR="0030139A" w:rsidRDefault="00BE4DF3" w:rsidP="00647C69">
            <w:pPr>
              <w:spacing w:line="276" w:lineRule="auto"/>
              <w:jc w:val="both"/>
              <w:rPr>
                <w:rFonts w:ascii="Garamond" w:hAnsi="Garamond"/>
                <w:sz w:val="24"/>
                <w:szCs w:val="24"/>
              </w:rPr>
            </w:pPr>
            <w:r>
              <w:rPr>
                <w:rFonts w:ascii="Garamond" w:hAnsi="Garamond"/>
                <w:sz w:val="24"/>
                <w:szCs w:val="24"/>
              </w:rPr>
              <w:t>0.83</w:t>
            </w:r>
          </w:p>
          <w:p w14:paraId="29BC60AC" w14:textId="77777777" w:rsidR="0030139A" w:rsidRDefault="00BE4DF3" w:rsidP="00647C69">
            <w:pPr>
              <w:spacing w:line="276" w:lineRule="auto"/>
              <w:jc w:val="both"/>
              <w:rPr>
                <w:rFonts w:ascii="Garamond" w:hAnsi="Garamond"/>
                <w:sz w:val="24"/>
                <w:szCs w:val="24"/>
              </w:rPr>
            </w:pPr>
            <w:r>
              <w:rPr>
                <w:rFonts w:ascii="Garamond" w:hAnsi="Garamond"/>
                <w:sz w:val="24"/>
                <w:szCs w:val="24"/>
              </w:rPr>
              <w:t>5.44</w:t>
            </w:r>
          </w:p>
          <w:p w14:paraId="3AD56F64" w14:textId="77777777" w:rsidR="0030139A" w:rsidRDefault="00BE4DF3" w:rsidP="00647C69">
            <w:pPr>
              <w:spacing w:line="276" w:lineRule="auto"/>
              <w:jc w:val="both"/>
              <w:rPr>
                <w:rFonts w:ascii="Garamond" w:hAnsi="Garamond"/>
                <w:sz w:val="24"/>
                <w:szCs w:val="24"/>
              </w:rPr>
            </w:pPr>
            <w:r>
              <w:rPr>
                <w:rFonts w:ascii="Garamond" w:hAnsi="Garamond"/>
                <w:sz w:val="24"/>
                <w:szCs w:val="24"/>
              </w:rPr>
              <w:t>0.21</w:t>
            </w:r>
          </w:p>
          <w:p w14:paraId="291F1F0E"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p w14:paraId="29F719C1" w14:textId="77777777" w:rsidR="0030139A" w:rsidRDefault="00BE4DF3" w:rsidP="00647C69">
            <w:pPr>
              <w:spacing w:line="276" w:lineRule="auto"/>
              <w:jc w:val="both"/>
              <w:rPr>
                <w:rFonts w:ascii="Garamond" w:hAnsi="Garamond"/>
                <w:sz w:val="24"/>
                <w:szCs w:val="24"/>
              </w:rPr>
            </w:pPr>
            <w:r>
              <w:rPr>
                <w:rFonts w:ascii="Garamond" w:hAnsi="Garamond"/>
                <w:sz w:val="24"/>
                <w:szCs w:val="24"/>
              </w:rPr>
              <w:t>2.72</w:t>
            </w:r>
          </w:p>
          <w:p w14:paraId="07A3C766" w14:textId="77777777" w:rsidR="0030139A" w:rsidRDefault="00BE4DF3" w:rsidP="00647C69">
            <w:pPr>
              <w:spacing w:line="276" w:lineRule="auto"/>
              <w:jc w:val="both"/>
              <w:rPr>
                <w:rFonts w:ascii="Garamond" w:hAnsi="Garamond"/>
                <w:sz w:val="24"/>
                <w:szCs w:val="24"/>
              </w:rPr>
            </w:pPr>
            <w:r>
              <w:rPr>
                <w:rFonts w:ascii="Garamond" w:hAnsi="Garamond"/>
                <w:sz w:val="24"/>
                <w:szCs w:val="24"/>
              </w:rPr>
              <w:t>0.33</w:t>
            </w:r>
          </w:p>
          <w:p w14:paraId="31255611"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p w14:paraId="0063A4FE" w14:textId="77777777" w:rsidR="0030139A" w:rsidRDefault="00BE4DF3" w:rsidP="00647C69">
            <w:pPr>
              <w:spacing w:line="276" w:lineRule="auto"/>
              <w:jc w:val="both"/>
              <w:rPr>
                <w:rFonts w:ascii="Garamond" w:hAnsi="Garamond"/>
                <w:sz w:val="24"/>
                <w:szCs w:val="24"/>
              </w:rPr>
            </w:pPr>
            <w:r>
              <w:rPr>
                <w:rFonts w:ascii="Garamond" w:hAnsi="Garamond"/>
                <w:sz w:val="24"/>
                <w:szCs w:val="24"/>
              </w:rPr>
              <w:t>3.43</w:t>
            </w:r>
          </w:p>
          <w:p w14:paraId="09BD5D73" w14:textId="77777777" w:rsidR="0030139A" w:rsidRDefault="00BE4DF3" w:rsidP="00647C69">
            <w:pPr>
              <w:spacing w:line="276" w:lineRule="auto"/>
              <w:jc w:val="both"/>
              <w:rPr>
                <w:rFonts w:ascii="Garamond" w:hAnsi="Garamond"/>
                <w:sz w:val="24"/>
                <w:szCs w:val="24"/>
              </w:rPr>
            </w:pPr>
            <w:r>
              <w:rPr>
                <w:rFonts w:ascii="Garamond" w:hAnsi="Garamond"/>
                <w:sz w:val="24"/>
                <w:szCs w:val="24"/>
              </w:rPr>
              <w:t>25.54</w:t>
            </w:r>
          </w:p>
          <w:p w14:paraId="40B6A898" w14:textId="77777777" w:rsidR="0030139A" w:rsidRDefault="00BE4DF3" w:rsidP="00647C69">
            <w:pPr>
              <w:spacing w:line="276" w:lineRule="auto"/>
              <w:jc w:val="both"/>
              <w:rPr>
                <w:rFonts w:ascii="Garamond" w:hAnsi="Garamond"/>
                <w:sz w:val="24"/>
                <w:szCs w:val="24"/>
              </w:rPr>
            </w:pPr>
            <w:r>
              <w:rPr>
                <w:rFonts w:ascii="Garamond" w:hAnsi="Garamond"/>
                <w:sz w:val="24"/>
                <w:szCs w:val="24"/>
              </w:rPr>
              <w:t>12.32</w:t>
            </w:r>
          </w:p>
          <w:p w14:paraId="3A6EB0B1" w14:textId="77777777" w:rsidR="0030139A" w:rsidRDefault="00BE4DF3" w:rsidP="00647C69">
            <w:pPr>
              <w:spacing w:line="276" w:lineRule="auto"/>
              <w:jc w:val="both"/>
              <w:rPr>
                <w:rFonts w:ascii="Garamond" w:hAnsi="Garamond"/>
                <w:sz w:val="24"/>
                <w:szCs w:val="24"/>
              </w:rPr>
            </w:pPr>
            <w:r>
              <w:rPr>
                <w:rFonts w:ascii="Garamond" w:hAnsi="Garamond"/>
                <w:sz w:val="24"/>
                <w:szCs w:val="24"/>
              </w:rPr>
              <w:t>8.20</w:t>
            </w:r>
          </w:p>
          <w:p w14:paraId="437D4CEB" w14:textId="77777777" w:rsidR="0030139A" w:rsidRDefault="00BE4DF3" w:rsidP="00647C69">
            <w:pPr>
              <w:spacing w:line="276" w:lineRule="auto"/>
              <w:jc w:val="both"/>
              <w:rPr>
                <w:rFonts w:ascii="Garamond" w:hAnsi="Garamond"/>
                <w:sz w:val="24"/>
                <w:szCs w:val="24"/>
              </w:rPr>
            </w:pPr>
            <w:r>
              <w:rPr>
                <w:rFonts w:ascii="Garamond" w:hAnsi="Garamond"/>
                <w:sz w:val="24"/>
                <w:szCs w:val="24"/>
              </w:rPr>
              <w:t>0.94</w:t>
            </w:r>
          </w:p>
          <w:p w14:paraId="38FCAC50" w14:textId="77777777" w:rsidR="0030139A" w:rsidRDefault="00BE4DF3" w:rsidP="00647C69">
            <w:pPr>
              <w:spacing w:line="276" w:lineRule="auto"/>
              <w:jc w:val="both"/>
              <w:rPr>
                <w:rFonts w:ascii="Garamond" w:hAnsi="Garamond"/>
                <w:sz w:val="24"/>
                <w:szCs w:val="24"/>
              </w:rPr>
            </w:pPr>
            <w:r>
              <w:rPr>
                <w:rFonts w:ascii="Garamond" w:hAnsi="Garamond"/>
                <w:sz w:val="24"/>
                <w:szCs w:val="24"/>
              </w:rPr>
              <w:t>3.12</w:t>
            </w:r>
          </w:p>
          <w:p w14:paraId="506B43D7" w14:textId="77777777" w:rsidR="0030139A" w:rsidRDefault="00BE4DF3" w:rsidP="00647C69">
            <w:pPr>
              <w:spacing w:line="276" w:lineRule="auto"/>
              <w:jc w:val="both"/>
              <w:rPr>
                <w:rFonts w:ascii="Garamond" w:hAnsi="Garamond"/>
                <w:sz w:val="24"/>
                <w:szCs w:val="24"/>
              </w:rPr>
            </w:pPr>
            <w:r>
              <w:rPr>
                <w:rFonts w:ascii="Garamond" w:hAnsi="Garamond"/>
                <w:sz w:val="24"/>
                <w:szCs w:val="24"/>
              </w:rPr>
              <w:t>2.55</w:t>
            </w:r>
          </w:p>
          <w:p w14:paraId="3E167396" w14:textId="77777777" w:rsidR="0030139A" w:rsidRDefault="00BE4DF3" w:rsidP="00647C69">
            <w:pPr>
              <w:spacing w:line="276" w:lineRule="auto"/>
              <w:jc w:val="both"/>
              <w:rPr>
                <w:rFonts w:ascii="Garamond" w:hAnsi="Garamond"/>
                <w:sz w:val="24"/>
                <w:szCs w:val="24"/>
              </w:rPr>
            </w:pPr>
            <w:r>
              <w:rPr>
                <w:rFonts w:ascii="Garamond" w:hAnsi="Garamond"/>
                <w:sz w:val="24"/>
                <w:szCs w:val="24"/>
              </w:rPr>
              <w:t>128</w:t>
            </w:r>
          </w:p>
          <w:p w14:paraId="7E5D0B38"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p w14:paraId="5284595B"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p w14:paraId="3A64D532"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tc>
        <w:tc>
          <w:tcPr>
            <w:tcW w:w="1661" w:type="dxa"/>
          </w:tcPr>
          <w:p w14:paraId="4953B089" w14:textId="77777777" w:rsidR="0030139A" w:rsidRDefault="00BE4DF3" w:rsidP="00647C69">
            <w:pPr>
              <w:spacing w:line="276" w:lineRule="auto"/>
              <w:jc w:val="both"/>
              <w:rPr>
                <w:rFonts w:ascii="Garamond" w:hAnsi="Garamond"/>
                <w:sz w:val="24"/>
                <w:szCs w:val="24"/>
              </w:rPr>
            </w:pPr>
            <w:r>
              <w:rPr>
                <w:rFonts w:ascii="Garamond" w:hAnsi="Garamond"/>
                <w:sz w:val="24"/>
                <w:szCs w:val="24"/>
              </w:rPr>
              <w:t>SURFACE</w:t>
            </w:r>
          </w:p>
          <w:p w14:paraId="2AA85BA7" w14:textId="77777777" w:rsidR="0030139A" w:rsidRDefault="00BE4DF3" w:rsidP="00647C69">
            <w:pPr>
              <w:spacing w:line="276" w:lineRule="auto"/>
              <w:jc w:val="both"/>
              <w:rPr>
                <w:rFonts w:ascii="Garamond" w:hAnsi="Garamond"/>
                <w:sz w:val="24"/>
                <w:szCs w:val="24"/>
              </w:rPr>
            </w:pPr>
            <w:r>
              <w:rPr>
                <w:rFonts w:ascii="Garamond" w:hAnsi="Garamond"/>
                <w:sz w:val="24"/>
                <w:szCs w:val="24"/>
              </w:rPr>
              <w:t>26.9</w:t>
            </w:r>
          </w:p>
          <w:p w14:paraId="17D0CE04" w14:textId="77777777" w:rsidR="0030139A" w:rsidRDefault="00BE4DF3" w:rsidP="00647C69">
            <w:pPr>
              <w:spacing w:line="276" w:lineRule="auto"/>
              <w:jc w:val="both"/>
              <w:rPr>
                <w:rFonts w:ascii="Garamond" w:hAnsi="Garamond"/>
                <w:sz w:val="24"/>
                <w:szCs w:val="24"/>
              </w:rPr>
            </w:pPr>
            <w:r>
              <w:rPr>
                <w:rFonts w:ascii="Garamond" w:hAnsi="Garamond"/>
                <w:sz w:val="24"/>
                <w:szCs w:val="24"/>
              </w:rPr>
              <w:t>6.90</w:t>
            </w:r>
          </w:p>
          <w:p w14:paraId="407C39B5" w14:textId="77777777" w:rsidR="0030139A" w:rsidRDefault="00BE4DF3" w:rsidP="00647C69">
            <w:pPr>
              <w:spacing w:line="276" w:lineRule="auto"/>
              <w:jc w:val="both"/>
              <w:rPr>
                <w:rFonts w:ascii="Garamond" w:hAnsi="Garamond"/>
                <w:sz w:val="24"/>
                <w:szCs w:val="24"/>
              </w:rPr>
            </w:pPr>
            <w:r>
              <w:rPr>
                <w:rFonts w:ascii="Garamond" w:hAnsi="Garamond"/>
                <w:sz w:val="24"/>
                <w:szCs w:val="24"/>
              </w:rPr>
              <w:t>38</w:t>
            </w:r>
          </w:p>
          <w:p w14:paraId="78BEAED1" w14:textId="77777777" w:rsidR="0030139A" w:rsidRDefault="00BE4DF3" w:rsidP="00647C69">
            <w:pPr>
              <w:spacing w:line="276" w:lineRule="auto"/>
              <w:jc w:val="both"/>
              <w:rPr>
                <w:rFonts w:ascii="Garamond" w:hAnsi="Garamond"/>
                <w:sz w:val="24"/>
                <w:szCs w:val="24"/>
              </w:rPr>
            </w:pPr>
            <w:r>
              <w:rPr>
                <w:rFonts w:ascii="Garamond" w:hAnsi="Garamond"/>
                <w:sz w:val="24"/>
                <w:szCs w:val="24"/>
              </w:rPr>
              <w:t>7.26</w:t>
            </w:r>
          </w:p>
          <w:p w14:paraId="46456E81" w14:textId="77777777" w:rsidR="0030139A" w:rsidRDefault="00BE4DF3" w:rsidP="00647C69">
            <w:pPr>
              <w:spacing w:line="276" w:lineRule="auto"/>
              <w:jc w:val="both"/>
              <w:rPr>
                <w:rFonts w:ascii="Garamond" w:hAnsi="Garamond"/>
                <w:sz w:val="24"/>
                <w:szCs w:val="24"/>
              </w:rPr>
            </w:pPr>
            <w:r>
              <w:rPr>
                <w:rFonts w:ascii="Garamond" w:hAnsi="Garamond"/>
                <w:sz w:val="24"/>
                <w:szCs w:val="24"/>
              </w:rPr>
              <w:t>125</w:t>
            </w:r>
          </w:p>
          <w:p w14:paraId="70AD17F6" w14:textId="77777777" w:rsidR="0030139A" w:rsidRDefault="00BE4DF3" w:rsidP="00647C69">
            <w:pPr>
              <w:spacing w:line="276" w:lineRule="auto"/>
              <w:jc w:val="both"/>
              <w:rPr>
                <w:rFonts w:ascii="Garamond" w:hAnsi="Garamond"/>
                <w:sz w:val="24"/>
                <w:szCs w:val="24"/>
              </w:rPr>
            </w:pPr>
            <w:r>
              <w:rPr>
                <w:rFonts w:ascii="Garamond" w:hAnsi="Garamond"/>
                <w:sz w:val="24"/>
                <w:szCs w:val="24"/>
              </w:rPr>
              <w:t>33.88</w:t>
            </w:r>
          </w:p>
          <w:p w14:paraId="3B7D350C" w14:textId="77777777" w:rsidR="0030139A" w:rsidRDefault="00BE4DF3" w:rsidP="00647C69">
            <w:pPr>
              <w:spacing w:line="276" w:lineRule="auto"/>
              <w:jc w:val="both"/>
              <w:rPr>
                <w:rFonts w:ascii="Garamond" w:hAnsi="Garamond"/>
                <w:sz w:val="24"/>
                <w:szCs w:val="24"/>
              </w:rPr>
            </w:pPr>
            <w:r>
              <w:rPr>
                <w:rFonts w:ascii="Garamond" w:hAnsi="Garamond"/>
                <w:sz w:val="24"/>
                <w:szCs w:val="24"/>
              </w:rPr>
              <w:t>0.74</w:t>
            </w:r>
          </w:p>
          <w:p w14:paraId="4D68F0CA" w14:textId="77777777" w:rsidR="0030139A" w:rsidRDefault="00BE4DF3" w:rsidP="00647C69">
            <w:pPr>
              <w:spacing w:line="276" w:lineRule="auto"/>
              <w:jc w:val="both"/>
              <w:rPr>
                <w:rFonts w:ascii="Garamond" w:hAnsi="Garamond"/>
                <w:sz w:val="24"/>
                <w:szCs w:val="24"/>
              </w:rPr>
            </w:pPr>
            <w:r>
              <w:rPr>
                <w:rFonts w:ascii="Garamond" w:hAnsi="Garamond"/>
                <w:sz w:val="24"/>
                <w:szCs w:val="24"/>
              </w:rPr>
              <w:t>3.83</w:t>
            </w:r>
          </w:p>
          <w:p w14:paraId="4DEA50A5" w14:textId="77777777" w:rsidR="0030139A" w:rsidRDefault="00BE4DF3" w:rsidP="00647C69">
            <w:pPr>
              <w:spacing w:line="276" w:lineRule="auto"/>
              <w:jc w:val="both"/>
              <w:rPr>
                <w:rFonts w:ascii="Garamond" w:hAnsi="Garamond"/>
                <w:sz w:val="24"/>
                <w:szCs w:val="24"/>
              </w:rPr>
            </w:pPr>
            <w:r>
              <w:rPr>
                <w:rFonts w:ascii="Garamond" w:hAnsi="Garamond"/>
                <w:sz w:val="24"/>
                <w:szCs w:val="24"/>
              </w:rPr>
              <w:t>0.46</w:t>
            </w:r>
          </w:p>
          <w:p w14:paraId="3124ACEC" w14:textId="77777777" w:rsidR="0030139A" w:rsidRDefault="00BE4DF3" w:rsidP="00647C69">
            <w:pPr>
              <w:spacing w:line="276" w:lineRule="auto"/>
              <w:jc w:val="both"/>
              <w:rPr>
                <w:rFonts w:ascii="Garamond" w:hAnsi="Garamond"/>
                <w:sz w:val="24"/>
                <w:szCs w:val="24"/>
              </w:rPr>
            </w:pPr>
            <w:r>
              <w:rPr>
                <w:rFonts w:ascii="Garamond" w:hAnsi="Garamond"/>
                <w:sz w:val="24"/>
                <w:szCs w:val="24"/>
              </w:rPr>
              <w:t>0.02</w:t>
            </w:r>
          </w:p>
          <w:p w14:paraId="670AB18C" w14:textId="77777777" w:rsidR="0030139A" w:rsidRDefault="00BE4DF3" w:rsidP="00647C69">
            <w:pPr>
              <w:spacing w:line="276" w:lineRule="auto"/>
              <w:jc w:val="both"/>
              <w:rPr>
                <w:rFonts w:ascii="Garamond" w:hAnsi="Garamond"/>
                <w:sz w:val="24"/>
                <w:szCs w:val="24"/>
              </w:rPr>
            </w:pPr>
            <w:r>
              <w:rPr>
                <w:rFonts w:ascii="Garamond" w:hAnsi="Garamond"/>
                <w:sz w:val="24"/>
                <w:szCs w:val="24"/>
              </w:rPr>
              <w:t>3.09</w:t>
            </w:r>
          </w:p>
          <w:p w14:paraId="204A4391" w14:textId="77777777" w:rsidR="0030139A" w:rsidRDefault="00BE4DF3" w:rsidP="00647C69">
            <w:pPr>
              <w:spacing w:line="276" w:lineRule="auto"/>
              <w:jc w:val="both"/>
              <w:rPr>
                <w:rFonts w:ascii="Garamond" w:hAnsi="Garamond"/>
                <w:sz w:val="24"/>
                <w:szCs w:val="24"/>
              </w:rPr>
            </w:pPr>
            <w:r>
              <w:rPr>
                <w:rFonts w:ascii="Garamond" w:hAnsi="Garamond"/>
                <w:sz w:val="24"/>
                <w:szCs w:val="24"/>
              </w:rPr>
              <w:t>0.24</w:t>
            </w:r>
          </w:p>
          <w:p w14:paraId="5C0EE73E" w14:textId="77777777" w:rsidR="0030139A" w:rsidRDefault="00BE4DF3" w:rsidP="00647C69">
            <w:pPr>
              <w:spacing w:line="276" w:lineRule="auto"/>
              <w:jc w:val="both"/>
              <w:rPr>
                <w:rFonts w:ascii="Garamond" w:hAnsi="Garamond"/>
                <w:sz w:val="24"/>
                <w:szCs w:val="24"/>
              </w:rPr>
            </w:pPr>
            <w:r>
              <w:rPr>
                <w:rFonts w:ascii="Garamond" w:hAnsi="Garamond"/>
                <w:sz w:val="24"/>
                <w:szCs w:val="24"/>
              </w:rPr>
              <w:t>ND</w:t>
            </w:r>
          </w:p>
          <w:p w14:paraId="42CA1FFF" w14:textId="77777777" w:rsidR="0030139A" w:rsidRDefault="00BE4DF3" w:rsidP="00647C69">
            <w:pPr>
              <w:spacing w:line="276" w:lineRule="auto"/>
              <w:jc w:val="both"/>
              <w:rPr>
                <w:rFonts w:ascii="Garamond" w:hAnsi="Garamond"/>
                <w:sz w:val="24"/>
                <w:szCs w:val="24"/>
              </w:rPr>
            </w:pPr>
            <w:r>
              <w:rPr>
                <w:rFonts w:ascii="Garamond" w:hAnsi="Garamond"/>
                <w:sz w:val="24"/>
                <w:szCs w:val="24"/>
              </w:rPr>
              <w:t>1.40</w:t>
            </w:r>
          </w:p>
          <w:p w14:paraId="5F3A57BF" w14:textId="77777777" w:rsidR="0030139A" w:rsidRDefault="00BE4DF3" w:rsidP="00647C69">
            <w:pPr>
              <w:spacing w:line="276" w:lineRule="auto"/>
              <w:jc w:val="both"/>
              <w:rPr>
                <w:rFonts w:ascii="Garamond" w:hAnsi="Garamond"/>
                <w:sz w:val="24"/>
                <w:szCs w:val="24"/>
              </w:rPr>
            </w:pPr>
            <w:r>
              <w:rPr>
                <w:rFonts w:ascii="Garamond" w:hAnsi="Garamond"/>
                <w:sz w:val="24"/>
                <w:szCs w:val="24"/>
              </w:rPr>
              <w:t>50.5</w:t>
            </w:r>
          </w:p>
          <w:p w14:paraId="5C45199F" w14:textId="77777777" w:rsidR="0030139A" w:rsidRDefault="00BE4DF3" w:rsidP="00647C69">
            <w:pPr>
              <w:spacing w:line="276" w:lineRule="auto"/>
              <w:jc w:val="both"/>
              <w:rPr>
                <w:rFonts w:ascii="Garamond" w:hAnsi="Garamond"/>
                <w:sz w:val="24"/>
                <w:szCs w:val="24"/>
              </w:rPr>
            </w:pPr>
            <w:r>
              <w:rPr>
                <w:rFonts w:ascii="Garamond" w:hAnsi="Garamond"/>
                <w:sz w:val="24"/>
                <w:szCs w:val="24"/>
              </w:rPr>
              <w:t>28.93</w:t>
            </w:r>
          </w:p>
          <w:p w14:paraId="61F4BD6E" w14:textId="77777777" w:rsidR="0030139A" w:rsidRDefault="00BE4DF3" w:rsidP="00647C69">
            <w:pPr>
              <w:spacing w:line="276" w:lineRule="auto"/>
              <w:jc w:val="both"/>
              <w:rPr>
                <w:rFonts w:ascii="Garamond" w:hAnsi="Garamond"/>
                <w:sz w:val="24"/>
                <w:szCs w:val="24"/>
              </w:rPr>
            </w:pPr>
            <w:r>
              <w:rPr>
                <w:rFonts w:ascii="Garamond" w:hAnsi="Garamond"/>
                <w:sz w:val="24"/>
                <w:szCs w:val="24"/>
              </w:rPr>
              <w:t>40.11</w:t>
            </w:r>
          </w:p>
          <w:p w14:paraId="0514088B" w14:textId="77777777" w:rsidR="0030139A" w:rsidRDefault="00BE4DF3" w:rsidP="00647C69">
            <w:pPr>
              <w:spacing w:line="276" w:lineRule="auto"/>
              <w:jc w:val="both"/>
              <w:rPr>
                <w:rFonts w:ascii="Garamond" w:hAnsi="Garamond"/>
                <w:sz w:val="24"/>
                <w:szCs w:val="24"/>
              </w:rPr>
            </w:pPr>
            <w:r>
              <w:rPr>
                <w:rFonts w:ascii="Garamond" w:hAnsi="Garamond"/>
                <w:sz w:val="24"/>
                <w:szCs w:val="24"/>
              </w:rPr>
              <w:t>7.62</w:t>
            </w:r>
          </w:p>
          <w:p w14:paraId="6C987F54" w14:textId="77777777" w:rsidR="0030139A" w:rsidRDefault="00BE4DF3" w:rsidP="00647C69">
            <w:pPr>
              <w:spacing w:line="276" w:lineRule="auto"/>
              <w:jc w:val="both"/>
              <w:rPr>
                <w:rFonts w:ascii="Garamond" w:hAnsi="Garamond"/>
                <w:sz w:val="24"/>
                <w:szCs w:val="24"/>
              </w:rPr>
            </w:pPr>
            <w:r>
              <w:rPr>
                <w:rFonts w:ascii="Garamond" w:hAnsi="Garamond"/>
                <w:sz w:val="24"/>
                <w:szCs w:val="24"/>
              </w:rPr>
              <w:t>18.56</w:t>
            </w:r>
          </w:p>
          <w:p w14:paraId="3159BA9E" w14:textId="77777777" w:rsidR="0030139A" w:rsidRDefault="00BE4DF3" w:rsidP="00647C69">
            <w:pPr>
              <w:spacing w:line="276" w:lineRule="auto"/>
              <w:jc w:val="both"/>
              <w:rPr>
                <w:rFonts w:ascii="Garamond" w:hAnsi="Garamond"/>
                <w:sz w:val="24"/>
                <w:szCs w:val="24"/>
              </w:rPr>
            </w:pPr>
            <w:r>
              <w:rPr>
                <w:rFonts w:ascii="Garamond" w:hAnsi="Garamond"/>
                <w:sz w:val="24"/>
                <w:szCs w:val="24"/>
              </w:rPr>
              <w:t>5.18</w:t>
            </w:r>
          </w:p>
          <w:p w14:paraId="5A59180A" w14:textId="77777777" w:rsidR="0030139A" w:rsidRDefault="00BE4DF3" w:rsidP="00647C69">
            <w:pPr>
              <w:spacing w:line="276" w:lineRule="auto"/>
              <w:jc w:val="both"/>
              <w:rPr>
                <w:rFonts w:ascii="Garamond" w:hAnsi="Garamond"/>
                <w:sz w:val="24"/>
                <w:szCs w:val="24"/>
              </w:rPr>
            </w:pPr>
            <w:r>
              <w:rPr>
                <w:rFonts w:ascii="Garamond" w:hAnsi="Garamond"/>
                <w:sz w:val="24"/>
                <w:szCs w:val="24"/>
              </w:rPr>
              <w:t>600</w:t>
            </w:r>
          </w:p>
          <w:p w14:paraId="26FC0CE7" w14:textId="77777777" w:rsidR="0030139A" w:rsidRDefault="00BE4DF3" w:rsidP="00647C69">
            <w:pPr>
              <w:spacing w:line="276" w:lineRule="auto"/>
              <w:jc w:val="both"/>
              <w:rPr>
                <w:rFonts w:ascii="Garamond" w:hAnsi="Garamond"/>
                <w:sz w:val="24"/>
                <w:szCs w:val="24"/>
              </w:rPr>
            </w:pPr>
            <w:r>
              <w:rPr>
                <w:rFonts w:ascii="Garamond" w:hAnsi="Garamond"/>
                <w:sz w:val="24"/>
                <w:szCs w:val="24"/>
              </w:rPr>
              <w:t>Present</w:t>
            </w:r>
          </w:p>
          <w:p w14:paraId="2E87C885" w14:textId="77777777" w:rsidR="0030139A" w:rsidRDefault="00BE4DF3" w:rsidP="00647C69">
            <w:pPr>
              <w:spacing w:line="276" w:lineRule="auto"/>
              <w:jc w:val="both"/>
              <w:rPr>
                <w:rFonts w:ascii="Garamond" w:hAnsi="Garamond"/>
                <w:sz w:val="24"/>
                <w:szCs w:val="24"/>
              </w:rPr>
            </w:pPr>
            <w:r>
              <w:rPr>
                <w:rFonts w:ascii="Garamond" w:hAnsi="Garamond"/>
                <w:sz w:val="24"/>
                <w:szCs w:val="24"/>
              </w:rPr>
              <w:t>Present</w:t>
            </w:r>
          </w:p>
          <w:p w14:paraId="2A245E8D" w14:textId="77777777" w:rsidR="0030139A" w:rsidRDefault="00BE4DF3" w:rsidP="00647C69">
            <w:pPr>
              <w:spacing w:line="276" w:lineRule="auto"/>
              <w:jc w:val="both"/>
              <w:rPr>
                <w:rFonts w:ascii="Garamond" w:hAnsi="Garamond"/>
                <w:sz w:val="24"/>
                <w:szCs w:val="24"/>
              </w:rPr>
            </w:pPr>
            <w:r>
              <w:rPr>
                <w:rFonts w:ascii="Garamond" w:hAnsi="Garamond"/>
                <w:sz w:val="24"/>
                <w:szCs w:val="24"/>
              </w:rPr>
              <w:t>Present</w:t>
            </w:r>
          </w:p>
        </w:tc>
        <w:tc>
          <w:tcPr>
            <w:tcW w:w="1798" w:type="dxa"/>
          </w:tcPr>
          <w:p w14:paraId="504BFE98" w14:textId="77777777" w:rsidR="0030139A" w:rsidRDefault="00BE4DF3" w:rsidP="00647C69">
            <w:pPr>
              <w:spacing w:line="276" w:lineRule="auto"/>
              <w:jc w:val="both"/>
              <w:rPr>
                <w:rFonts w:ascii="Garamond" w:hAnsi="Garamond"/>
                <w:sz w:val="24"/>
                <w:szCs w:val="24"/>
              </w:rPr>
            </w:pPr>
            <w:r>
              <w:rPr>
                <w:rFonts w:ascii="Garamond" w:hAnsi="Garamond"/>
                <w:sz w:val="24"/>
                <w:szCs w:val="24"/>
              </w:rPr>
              <w:t>FMT LIMIT</w:t>
            </w:r>
          </w:p>
          <w:p w14:paraId="0E72EFFA" w14:textId="77777777" w:rsidR="0030139A" w:rsidRDefault="00BE4DF3" w:rsidP="00647C69">
            <w:pPr>
              <w:spacing w:line="276" w:lineRule="auto"/>
              <w:jc w:val="both"/>
              <w:rPr>
                <w:rFonts w:ascii="Garamond" w:hAnsi="Garamond"/>
                <w:sz w:val="24"/>
                <w:szCs w:val="24"/>
              </w:rPr>
            </w:pPr>
            <w:r>
              <w:rPr>
                <w:rFonts w:ascii="Garamond" w:hAnsi="Garamond"/>
                <w:sz w:val="24"/>
                <w:szCs w:val="24"/>
              </w:rPr>
              <w:t>&lt;40</w:t>
            </w:r>
          </w:p>
          <w:p w14:paraId="6A6D0CBB" w14:textId="77777777" w:rsidR="0030139A" w:rsidRDefault="00BE4DF3" w:rsidP="00647C69">
            <w:pPr>
              <w:spacing w:line="276" w:lineRule="auto"/>
              <w:jc w:val="both"/>
              <w:rPr>
                <w:rFonts w:ascii="Garamond" w:hAnsi="Garamond"/>
                <w:sz w:val="24"/>
                <w:szCs w:val="24"/>
              </w:rPr>
            </w:pPr>
            <w:r>
              <w:rPr>
                <w:rFonts w:ascii="Garamond" w:hAnsi="Garamond"/>
                <w:sz w:val="24"/>
                <w:szCs w:val="24"/>
              </w:rPr>
              <w:t>6.5-8.5</w:t>
            </w:r>
          </w:p>
          <w:p w14:paraId="748E43A3" w14:textId="77777777" w:rsidR="0030139A" w:rsidRDefault="00BE4DF3" w:rsidP="00647C69">
            <w:pPr>
              <w:spacing w:line="276" w:lineRule="auto"/>
              <w:jc w:val="both"/>
              <w:rPr>
                <w:rFonts w:ascii="Garamond" w:hAnsi="Garamond"/>
                <w:sz w:val="24"/>
                <w:szCs w:val="24"/>
              </w:rPr>
            </w:pPr>
            <w:r>
              <w:rPr>
                <w:rFonts w:ascii="Garamond" w:hAnsi="Garamond"/>
                <w:sz w:val="24"/>
                <w:szCs w:val="24"/>
              </w:rPr>
              <w:t>500</w:t>
            </w:r>
          </w:p>
          <w:p w14:paraId="10C5BF07" w14:textId="77777777" w:rsidR="0030139A" w:rsidRDefault="00BE4DF3" w:rsidP="00647C69">
            <w:pPr>
              <w:spacing w:line="276" w:lineRule="auto"/>
              <w:jc w:val="both"/>
              <w:rPr>
                <w:rFonts w:ascii="Garamond" w:hAnsi="Garamond"/>
                <w:sz w:val="24"/>
                <w:szCs w:val="24"/>
              </w:rPr>
            </w:pPr>
            <w:r>
              <w:rPr>
                <w:rFonts w:ascii="Garamond" w:hAnsi="Garamond"/>
                <w:sz w:val="24"/>
                <w:szCs w:val="24"/>
              </w:rPr>
              <w:t>5</w:t>
            </w:r>
          </w:p>
          <w:p w14:paraId="0D3E17EF" w14:textId="77777777" w:rsidR="0030139A" w:rsidRDefault="0030139A" w:rsidP="00647C69">
            <w:pPr>
              <w:spacing w:line="276" w:lineRule="auto"/>
              <w:jc w:val="both"/>
              <w:rPr>
                <w:rFonts w:ascii="Garamond" w:hAnsi="Garamond"/>
                <w:sz w:val="24"/>
                <w:szCs w:val="24"/>
              </w:rPr>
            </w:pPr>
          </w:p>
          <w:p w14:paraId="2228DBA1" w14:textId="77777777" w:rsidR="0030139A" w:rsidRDefault="00BE4DF3" w:rsidP="00647C69">
            <w:pPr>
              <w:spacing w:line="276" w:lineRule="auto"/>
              <w:jc w:val="both"/>
              <w:rPr>
                <w:rFonts w:ascii="Garamond" w:hAnsi="Garamond"/>
                <w:sz w:val="24"/>
                <w:szCs w:val="24"/>
              </w:rPr>
            </w:pPr>
            <w:r>
              <w:rPr>
                <w:rFonts w:ascii="Garamond" w:hAnsi="Garamond"/>
                <w:sz w:val="24"/>
                <w:szCs w:val="24"/>
              </w:rPr>
              <w:t>250</w:t>
            </w:r>
          </w:p>
          <w:p w14:paraId="147E84FC" w14:textId="77777777" w:rsidR="0030139A" w:rsidRDefault="00BE4DF3" w:rsidP="00647C69">
            <w:pPr>
              <w:spacing w:line="276" w:lineRule="auto"/>
              <w:jc w:val="both"/>
              <w:rPr>
                <w:rFonts w:ascii="Garamond" w:hAnsi="Garamond"/>
                <w:sz w:val="24"/>
                <w:szCs w:val="24"/>
              </w:rPr>
            </w:pPr>
            <w:r>
              <w:rPr>
                <w:rFonts w:ascii="Garamond" w:hAnsi="Garamond"/>
                <w:sz w:val="24"/>
                <w:szCs w:val="24"/>
              </w:rPr>
              <w:t>500</w:t>
            </w:r>
          </w:p>
          <w:p w14:paraId="54C074B0" w14:textId="77777777" w:rsidR="0030139A" w:rsidRDefault="00BE4DF3" w:rsidP="00647C69">
            <w:pPr>
              <w:spacing w:line="276" w:lineRule="auto"/>
              <w:jc w:val="both"/>
              <w:rPr>
                <w:rFonts w:ascii="Garamond" w:hAnsi="Garamond"/>
                <w:sz w:val="24"/>
                <w:szCs w:val="24"/>
              </w:rPr>
            </w:pPr>
            <w:r>
              <w:rPr>
                <w:rFonts w:ascii="Garamond" w:hAnsi="Garamond"/>
                <w:sz w:val="24"/>
                <w:szCs w:val="24"/>
              </w:rPr>
              <w:t>10</w:t>
            </w:r>
          </w:p>
          <w:p w14:paraId="7649662A" w14:textId="77777777" w:rsidR="0030139A" w:rsidRDefault="00BE4DF3" w:rsidP="00647C69">
            <w:pPr>
              <w:spacing w:line="276" w:lineRule="auto"/>
              <w:jc w:val="both"/>
              <w:rPr>
                <w:rFonts w:ascii="Garamond" w:hAnsi="Garamond"/>
                <w:sz w:val="24"/>
                <w:szCs w:val="24"/>
              </w:rPr>
            </w:pPr>
            <w:r>
              <w:rPr>
                <w:rFonts w:ascii="Garamond" w:hAnsi="Garamond"/>
                <w:sz w:val="24"/>
                <w:szCs w:val="24"/>
              </w:rPr>
              <w:t>1</w:t>
            </w:r>
          </w:p>
          <w:p w14:paraId="78E15E7A" w14:textId="77777777" w:rsidR="0030139A" w:rsidRDefault="00BE4DF3" w:rsidP="00647C69">
            <w:pPr>
              <w:spacing w:line="276" w:lineRule="auto"/>
              <w:jc w:val="both"/>
              <w:rPr>
                <w:rFonts w:ascii="Garamond" w:hAnsi="Garamond"/>
                <w:sz w:val="24"/>
                <w:szCs w:val="24"/>
              </w:rPr>
            </w:pPr>
            <w:r>
              <w:rPr>
                <w:rFonts w:ascii="Garamond" w:hAnsi="Garamond"/>
                <w:sz w:val="24"/>
                <w:szCs w:val="24"/>
              </w:rPr>
              <w:t>0.00</w:t>
            </w:r>
          </w:p>
          <w:p w14:paraId="78F26D05" w14:textId="77777777" w:rsidR="0030139A" w:rsidRDefault="00BE4DF3" w:rsidP="00647C69">
            <w:pPr>
              <w:spacing w:line="276" w:lineRule="auto"/>
              <w:jc w:val="both"/>
              <w:rPr>
                <w:rFonts w:ascii="Garamond" w:hAnsi="Garamond"/>
                <w:sz w:val="24"/>
                <w:szCs w:val="24"/>
              </w:rPr>
            </w:pPr>
            <w:r>
              <w:rPr>
                <w:rFonts w:ascii="Garamond" w:hAnsi="Garamond"/>
                <w:sz w:val="24"/>
                <w:szCs w:val="24"/>
              </w:rPr>
              <w:t>10</w:t>
            </w:r>
          </w:p>
          <w:p w14:paraId="074D5F04" w14:textId="77777777" w:rsidR="0030139A" w:rsidRDefault="00BE4DF3" w:rsidP="00647C69">
            <w:pPr>
              <w:spacing w:line="276" w:lineRule="auto"/>
              <w:jc w:val="both"/>
              <w:rPr>
                <w:rFonts w:ascii="Garamond" w:hAnsi="Garamond"/>
                <w:sz w:val="24"/>
                <w:szCs w:val="24"/>
              </w:rPr>
            </w:pPr>
            <w:r>
              <w:rPr>
                <w:rFonts w:ascii="Garamond" w:hAnsi="Garamond"/>
                <w:sz w:val="24"/>
                <w:szCs w:val="24"/>
              </w:rPr>
              <w:t>100</w:t>
            </w:r>
          </w:p>
          <w:p w14:paraId="3E42DC38" w14:textId="77777777" w:rsidR="0030139A" w:rsidRDefault="00BE4DF3" w:rsidP="00647C69">
            <w:pPr>
              <w:spacing w:line="276" w:lineRule="auto"/>
              <w:jc w:val="both"/>
              <w:rPr>
                <w:rFonts w:ascii="Garamond" w:hAnsi="Garamond"/>
                <w:sz w:val="24"/>
                <w:szCs w:val="24"/>
              </w:rPr>
            </w:pPr>
            <w:r>
              <w:rPr>
                <w:rFonts w:ascii="Garamond" w:hAnsi="Garamond"/>
                <w:sz w:val="24"/>
                <w:szCs w:val="24"/>
              </w:rPr>
              <w:t>&lt;1</w:t>
            </w:r>
          </w:p>
          <w:p w14:paraId="260719ED" w14:textId="77777777" w:rsidR="0030139A" w:rsidRDefault="00BE4DF3" w:rsidP="00647C69">
            <w:pPr>
              <w:spacing w:line="276" w:lineRule="auto"/>
              <w:jc w:val="both"/>
              <w:rPr>
                <w:rFonts w:ascii="Garamond" w:hAnsi="Garamond"/>
                <w:sz w:val="24"/>
                <w:szCs w:val="24"/>
              </w:rPr>
            </w:pPr>
            <w:r>
              <w:rPr>
                <w:rFonts w:ascii="Garamond" w:hAnsi="Garamond"/>
                <w:sz w:val="24"/>
                <w:szCs w:val="24"/>
              </w:rPr>
              <w:t>10</w:t>
            </w:r>
          </w:p>
          <w:p w14:paraId="797A5ACE" w14:textId="77777777" w:rsidR="0030139A" w:rsidRDefault="00BE4DF3" w:rsidP="00647C69">
            <w:pPr>
              <w:spacing w:line="276" w:lineRule="auto"/>
              <w:jc w:val="both"/>
              <w:rPr>
                <w:rFonts w:ascii="Garamond" w:hAnsi="Garamond"/>
                <w:sz w:val="24"/>
                <w:szCs w:val="24"/>
              </w:rPr>
            </w:pPr>
            <w:r>
              <w:rPr>
                <w:rFonts w:ascii="Garamond" w:hAnsi="Garamond"/>
                <w:sz w:val="24"/>
                <w:szCs w:val="24"/>
              </w:rPr>
              <w:t>100</w:t>
            </w:r>
          </w:p>
          <w:p w14:paraId="65FA9C80" w14:textId="77777777" w:rsidR="0030139A" w:rsidRDefault="00BE4DF3" w:rsidP="00647C69">
            <w:pPr>
              <w:spacing w:line="276" w:lineRule="auto"/>
              <w:jc w:val="both"/>
              <w:rPr>
                <w:rFonts w:ascii="Garamond" w:hAnsi="Garamond"/>
                <w:sz w:val="24"/>
                <w:szCs w:val="24"/>
              </w:rPr>
            </w:pPr>
            <w:r>
              <w:rPr>
                <w:rFonts w:ascii="Garamond" w:hAnsi="Garamond"/>
                <w:sz w:val="24"/>
                <w:szCs w:val="24"/>
              </w:rPr>
              <w:t>200</w:t>
            </w:r>
          </w:p>
          <w:p w14:paraId="5A52CA84" w14:textId="77777777" w:rsidR="0030139A" w:rsidRDefault="00BE4DF3" w:rsidP="00647C69">
            <w:pPr>
              <w:spacing w:line="276" w:lineRule="auto"/>
              <w:jc w:val="both"/>
              <w:rPr>
                <w:rFonts w:ascii="Garamond" w:hAnsi="Garamond"/>
                <w:sz w:val="24"/>
                <w:szCs w:val="24"/>
              </w:rPr>
            </w:pPr>
            <w:r>
              <w:rPr>
                <w:rFonts w:ascii="Garamond" w:hAnsi="Garamond"/>
                <w:sz w:val="24"/>
                <w:szCs w:val="24"/>
              </w:rPr>
              <w:t>=</w:t>
            </w:r>
          </w:p>
          <w:p w14:paraId="353018FF" w14:textId="77777777" w:rsidR="0030139A" w:rsidRDefault="00BE4DF3" w:rsidP="00647C69">
            <w:pPr>
              <w:spacing w:line="276" w:lineRule="auto"/>
              <w:jc w:val="both"/>
              <w:rPr>
                <w:rFonts w:ascii="Garamond" w:hAnsi="Garamond"/>
                <w:sz w:val="24"/>
                <w:szCs w:val="24"/>
              </w:rPr>
            </w:pPr>
            <w:r>
              <w:rPr>
                <w:rFonts w:ascii="Garamond" w:hAnsi="Garamond"/>
                <w:sz w:val="24"/>
                <w:szCs w:val="24"/>
              </w:rPr>
              <w:t>10</w:t>
            </w:r>
          </w:p>
          <w:p w14:paraId="113BCFD2" w14:textId="77777777" w:rsidR="0030139A" w:rsidRDefault="00BE4DF3" w:rsidP="00647C69">
            <w:pPr>
              <w:spacing w:line="276" w:lineRule="auto"/>
              <w:jc w:val="both"/>
              <w:rPr>
                <w:rFonts w:ascii="Garamond" w:hAnsi="Garamond"/>
                <w:sz w:val="24"/>
                <w:szCs w:val="24"/>
              </w:rPr>
            </w:pPr>
            <w:r>
              <w:rPr>
                <w:rFonts w:ascii="Garamond" w:hAnsi="Garamond"/>
                <w:sz w:val="24"/>
                <w:szCs w:val="24"/>
              </w:rPr>
              <w:t>8.0</w:t>
            </w:r>
          </w:p>
          <w:p w14:paraId="3EA07552" w14:textId="77777777" w:rsidR="0030139A" w:rsidRDefault="00BE4DF3" w:rsidP="00647C69">
            <w:pPr>
              <w:spacing w:line="276" w:lineRule="auto"/>
              <w:jc w:val="both"/>
              <w:rPr>
                <w:rFonts w:ascii="Garamond" w:hAnsi="Garamond"/>
                <w:sz w:val="24"/>
                <w:szCs w:val="24"/>
              </w:rPr>
            </w:pPr>
            <w:r>
              <w:rPr>
                <w:rFonts w:ascii="Garamond" w:hAnsi="Garamond"/>
                <w:sz w:val="24"/>
                <w:szCs w:val="24"/>
              </w:rPr>
              <w:t>7.5</w:t>
            </w:r>
          </w:p>
          <w:p w14:paraId="2CC18FF3" w14:textId="77777777" w:rsidR="0030139A" w:rsidRDefault="00BE4DF3" w:rsidP="00647C69">
            <w:pPr>
              <w:spacing w:line="276" w:lineRule="auto"/>
              <w:jc w:val="both"/>
              <w:rPr>
                <w:rFonts w:ascii="Garamond" w:hAnsi="Garamond"/>
                <w:sz w:val="24"/>
                <w:szCs w:val="24"/>
              </w:rPr>
            </w:pPr>
            <w:r>
              <w:rPr>
                <w:rFonts w:ascii="Garamond" w:hAnsi="Garamond"/>
                <w:sz w:val="24"/>
                <w:szCs w:val="24"/>
              </w:rPr>
              <w:t>400</w:t>
            </w:r>
          </w:p>
          <w:p w14:paraId="18BC29DB"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p w14:paraId="059E8277"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p w14:paraId="2CFFC2C8" w14:textId="77777777" w:rsidR="0030139A" w:rsidRDefault="00BE4DF3" w:rsidP="00647C69">
            <w:pPr>
              <w:spacing w:line="276" w:lineRule="auto"/>
              <w:jc w:val="both"/>
              <w:rPr>
                <w:rFonts w:ascii="Garamond" w:hAnsi="Garamond"/>
                <w:sz w:val="24"/>
                <w:szCs w:val="24"/>
              </w:rPr>
            </w:pPr>
            <w:r>
              <w:rPr>
                <w:rFonts w:ascii="Garamond" w:hAnsi="Garamond"/>
                <w:sz w:val="24"/>
                <w:szCs w:val="24"/>
              </w:rPr>
              <w:t>Absent</w:t>
            </w:r>
          </w:p>
        </w:tc>
      </w:tr>
    </w:tbl>
    <w:p w14:paraId="39B577E1" w14:textId="77777777" w:rsidR="0030139A" w:rsidRDefault="00BE4DF3" w:rsidP="00647C69">
      <w:pPr>
        <w:spacing w:line="276" w:lineRule="auto"/>
        <w:jc w:val="both"/>
        <w:rPr>
          <w:rFonts w:ascii="Garamond" w:hAnsi="Garamond"/>
          <w:b/>
          <w:sz w:val="24"/>
          <w:szCs w:val="24"/>
        </w:rPr>
      </w:pPr>
      <w:r>
        <w:rPr>
          <w:rFonts w:ascii="Garamond" w:hAnsi="Garamond"/>
          <w:b/>
          <w:sz w:val="24"/>
          <w:szCs w:val="24"/>
        </w:rPr>
        <w:t xml:space="preserve">Source: </w:t>
      </w:r>
      <w:r w:rsidR="00024F6E">
        <w:rPr>
          <w:rFonts w:ascii="Garamond" w:hAnsi="Garamond"/>
          <w:b/>
          <w:sz w:val="24"/>
          <w:szCs w:val="24"/>
        </w:rPr>
        <w:t xml:space="preserve">Field Survey Result </w:t>
      </w:r>
      <w:r>
        <w:rPr>
          <w:rFonts w:ascii="Garamond" w:hAnsi="Garamond"/>
          <w:b/>
          <w:sz w:val="24"/>
          <w:szCs w:val="24"/>
        </w:rPr>
        <w:t>, May, 2022.</w:t>
      </w:r>
    </w:p>
    <w:p w14:paraId="01C4C17E" w14:textId="77777777" w:rsidR="0030139A" w:rsidRDefault="0030139A" w:rsidP="00647C69">
      <w:pPr>
        <w:snapToGrid w:val="0"/>
        <w:spacing w:before="120" w:line="276" w:lineRule="auto"/>
        <w:textAlignment w:val="baseline"/>
        <w:rPr>
          <w:rFonts w:ascii="Garamond" w:hAnsi="Garamond"/>
          <w:bCs/>
          <w:sz w:val="24"/>
          <w:szCs w:val="24"/>
        </w:rPr>
      </w:pPr>
    </w:p>
    <w:p w14:paraId="743FAE93" w14:textId="77777777" w:rsidR="0030139A" w:rsidRDefault="0030139A" w:rsidP="00647C69">
      <w:pPr>
        <w:snapToGrid w:val="0"/>
        <w:spacing w:before="120" w:line="276" w:lineRule="auto"/>
        <w:textAlignment w:val="baseline"/>
        <w:rPr>
          <w:rFonts w:ascii="Garamond" w:hAnsi="Garamond"/>
          <w:bCs/>
          <w:sz w:val="24"/>
          <w:szCs w:val="24"/>
        </w:rPr>
      </w:pPr>
    </w:p>
    <w:p w14:paraId="4A193943" w14:textId="77777777" w:rsidR="0030139A" w:rsidRDefault="0030139A" w:rsidP="00647C69">
      <w:pPr>
        <w:snapToGrid w:val="0"/>
        <w:spacing w:before="120" w:line="276" w:lineRule="auto"/>
        <w:textAlignment w:val="baseline"/>
        <w:rPr>
          <w:rFonts w:ascii="Garamond" w:hAnsi="Garamond"/>
          <w:bCs/>
          <w:sz w:val="24"/>
          <w:szCs w:val="24"/>
        </w:rPr>
      </w:pPr>
    </w:p>
    <w:p w14:paraId="44B6937C" w14:textId="77777777" w:rsidR="0030139A" w:rsidRDefault="0030139A" w:rsidP="00647C69">
      <w:pPr>
        <w:snapToGrid w:val="0"/>
        <w:spacing w:before="120" w:line="276" w:lineRule="auto"/>
        <w:textAlignment w:val="baseline"/>
        <w:rPr>
          <w:rFonts w:ascii="Garamond" w:hAnsi="Garamond"/>
          <w:bCs/>
          <w:sz w:val="24"/>
          <w:szCs w:val="24"/>
        </w:rPr>
      </w:pPr>
    </w:p>
    <w:p w14:paraId="2B44D537" w14:textId="77777777" w:rsidR="0030139A" w:rsidRDefault="0030139A" w:rsidP="00647C69">
      <w:pPr>
        <w:snapToGrid w:val="0"/>
        <w:spacing w:before="120" w:line="276" w:lineRule="auto"/>
        <w:textAlignment w:val="baseline"/>
        <w:rPr>
          <w:rFonts w:ascii="Garamond" w:hAnsi="Garamond"/>
          <w:bCs/>
          <w:sz w:val="24"/>
          <w:szCs w:val="24"/>
        </w:rPr>
      </w:pPr>
    </w:p>
    <w:p w14:paraId="0AB4584E" w14:textId="77777777" w:rsidR="0030139A" w:rsidRDefault="0030139A" w:rsidP="00647C69">
      <w:pPr>
        <w:snapToGrid w:val="0"/>
        <w:spacing w:before="120" w:line="276" w:lineRule="auto"/>
        <w:textAlignment w:val="baseline"/>
        <w:rPr>
          <w:rFonts w:ascii="Garamond" w:hAnsi="Garamond"/>
          <w:bCs/>
          <w:sz w:val="24"/>
          <w:szCs w:val="24"/>
        </w:rPr>
      </w:pPr>
    </w:p>
    <w:p w14:paraId="43AC5A17" w14:textId="77777777" w:rsidR="0030139A" w:rsidRDefault="0030139A" w:rsidP="00647C69">
      <w:pPr>
        <w:snapToGrid w:val="0"/>
        <w:spacing w:before="120" w:line="276" w:lineRule="auto"/>
        <w:textAlignment w:val="baseline"/>
        <w:rPr>
          <w:rFonts w:ascii="Garamond" w:hAnsi="Garamond"/>
          <w:bCs/>
          <w:sz w:val="24"/>
          <w:szCs w:val="24"/>
        </w:rPr>
      </w:pPr>
    </w:p>
    <w:p w14:paraId="4608EF35" w14:textId="77777777" w:rsidR="0030139A" w:rsidRDefault="0030139A" w:rsidP="00647C69">
      <w:pPr>
        <w:snapToGrid w:val="0"/>
        <w:spacing w:before="120" w:line="276" w:lineRule="auto"/>
        <w:textAlignment w:val="baseline"/>
        <w:rPr>
          <w:rFonts w:ascii="Garamond" w:hAnsi="Garamond"/>
          <w:bCs/>
          <w:sz w:val="24"/>
          <w:szCs w:val="24"/>
        </w:rPr>
      </w:pPr>
    </w:p>
    <w:p w14:paraId="5FCDAFB3" w14:textId="77777777" w:rsidR="0030139A" w:rsidRDefault="0030139A" w:rsidP="00647C69">
      <w:pPr>
        <w:snapToGrid w:val="0"/>
        <w:spacing w:before="120" w:line="276" w:lineRule="auto"/>
        <w:textAlignment w:val="baseline"/>
        <w:rPr>
          <w:rFonts w:ascii="Garamond" w:hAnsi="Garamond"/>
          <w:bCs/>
          <w:sz w:val="24"/>
          <w:szCs w:val="24"/>
        </w:rPr>
      </w:pPr>
    </w:p>
    <w:p w14:paraId="70DA51FF" w14:textId="77777777" w:rsidR="0030139A" w:rsidRDefault="0030139A" w:rsidP="00647C69">
      <w:pPr>
        <w:snapToGrid w:val="0"/>
        <w:spacing w:before="120" w:line="276" w:lineRule="auto"/>
        <w:textAlignment w:val="baseline"/>
        <w:rPr>
          <w:rFonts w:ascii="Garamond" w:hAnsi="Garamond"/>
          <w:bCs/>
          <w:sz w:val="24"/>
          <w:szCs w:val="24"/>
        </w:rPr>
      </w:pPr>
    </w:p>
    <w:p w14:paraId="02889A07" w14:textId="77777777" w:rsidR="0030139A" w:rsidRDefault="0030139A" w:rsidP="00647C69">
      <w:pPr>
        <w:snapToGrid w:val="0"/>
        <w:spacing w:before="120" w:line="276" w:lineRule="auto"/>
        <w:textAlignment w:val="baseline"/>
        <w:rPr>
          <w:rFonts w:ascii="Garamond" w:hAnsi="Garamond"/>
          <w:bCs/>
          <w:sz w:val="24"/>
          <w:szCs w:val="24"/>
        </w:rPr>
      </w:pPr>
    </w:p>
    <w:p w14:paraId="4D89B1B8" w14:textId="77777777" w:rsidR="0030139A" w:rsidRDefault="0030139A" w:rsidP="00647C69">
      <w:pPr>
        <w:snapToGrid w:val="0"/>
        <w:spacing w:before="120" w:line="276" w:lineRule="auto"/>
        <w:textAlignment w:val="baseline"/>
        <w:rPr>
          <w:rFonts w:ascii="Garamond" w:hAnsi="Garamond"/>
          <w:bCs/>
          <w:sz w:val="24"/>
          <w:szCs w:val="24"/>
        </w:rPr>
      </w:pPr>
    </w:p>
    <w:p w14:paraId="3673BC02" w14:textId="77777777" w:rsidR="0030139A" w:rsidRDefault="0030139A" w:rsidP="00647C69">
      <w:pPr>
        <w:snapToGrid w:val="0"/>
        <w:spacing w:before="120" w:line="276" w:lineRule="auto"/>
        <w:textAlignment w:val="baseline"/>
        <w:rPr>
          <w:rFonts w:ascii="Garamond" w:hAnsi="Garamond"/>
          <w:bCs/>
          <w:sz w:val="24"/>
          <w:szCs w:val="24"/>
        </w:rPr>
      </w:pPr>
    </w:p>
    <w:p w14:paraId="1100733E" w14:textId="77777777" w:rsidR="0030139A" w:rsidRDefault="0030139A" w:rsidP="00647C69">
      <w:pPr>
        <w:snapToGrid w:val="0"/>
        <w:spacing w:before="120" w:line="276" w:lineRule="auto"/>
        <w:textAlignment w:val="baseline"/>
        <w:rPr>
          <w:rFonts w:ascii="Garamond" w:hAnsi="Garamond"/>
          <w:bCs/>
          <w:sz w:val="24"/>
          <w:szCs w:val="24"/>
        </w:rPr>
      </w:pPr>
    </w:p>
    <w:p w14:paraId="1E11C066" w14:textId="77777777" w:rsidR="002C2AC9" w:rsidRPr="00347A6E" w:rsidRDefault="002F017F" w:rsidP="00647C69">
      <w:pPr>
        <w:pStyle w:val="Heading10"/>
        <w:spacing w:line="276" w:lineRule="auto"/>
        <w:rPr>
          <w:rFonts w:ascii="Garamond" w:hAnsi="Garamond"/>
        </w:rPr>
      </w:pPr>
      <w:bookmarkStart w:id="330" w:name="_Toc125483657"/>
      <w:r w:rsidRPr="00347A6E">
        <w:rPr>
          <w:rFonts w:ascii="Garamond" w:hAnsi="Garamond"/>
        </w:rPr>
        <w:t>Annex 6</w:t>
      </w:r>
      <w:r w:rsidR="00BE4DF3" w:rsidRPr="00347A6E">
        <w:rPr>
          <w:rFonts w:ascii="Garamond" w:hAnsi="Garamond"/>
        </w:rPr>
        <w:t xml:space="preserve">: </w:t>
      </w:r>
      <w:r w:rsidR="002C2AC9" w:rsidRPr="00347A6E">
        <w:rPr>
          <w:rFonts w:ascii="Garamond" w:hAnsi="Garamond"/>
        </w:rPr>
        <w:t>Waste Management Plan</w:t>
      </w:r>
      <w:bookmarkEnd w:id="330"/>
    </w:p>
    <w:p w14:paraId="3A94574E" w14:textId="77777777" w:rsidR="00737FEF" w:rsidRPr="00347A6E" w:rsidRDefault="00737FEF" w:rsidP="00737FEF">
      <w:pPr>
        <w:jc w:val="both"/>
        <w:rPr>
          <w:rFonts w:ascii="Garamond" w:hAnsi="Garamond"/>
          <w:b/>
          <w:sz w:val="24"/>
          <w:szCs w:val="24"/>
        </w:rPr>
      </w:pPr>
      <w:bookmarkStart w:id="331" w:name="_Toc115338544"/>
      <w:bookmarkStart w:id="332" w:name="_Toc115429904"/>
      <w:r w:rsidRPr="00347A6E">
        <w:rPr>
          <w:rFonts w:ascii="Garamond" w:hAnsi="Garamond"/>
          <w:sz w:val="24"/>
          <w:szCs w:val="24"/>
        </w:rPr>
        <w:t>A Waste Management Plan (WMP) plays a key role in achieving sustainable waste management. The purpose of this plan is to ensure that effective procedures are implemented for the handling, storage, transportation and disposal of waste that is generated from the activities on site. The plan prescribes measures for the collection, temporary storage and safe disposal of the waste streams associated with the project and includes provisions for the recovery, re-use and recycling of waste.</w:t>
      </w:r>
      <w:bookmarkEnd w:id="331"/>
      <w:bookmarkEnd w:id="332"/>
    </w:p>
    <w:p w14:paraId="67E624B9" w14:textId="77777777" w:rsidR="00737FEF" w:rsidRPr="00347A6E" w:rsidRDefault="00737FEF" w:rsidP="00737FEF">
      <w:pPr>
        <w:jc w:val="both"/>
        <w:rPr>
          <w:rFonts w:ascii="Garamond" w:hAnsi="Garamond"/>
          <w:b/>
          <w:sz w:val="24"/>
          <w:szCs w:val="24"/>
        </w:rPr>
      </w:pPr>
      <w:bookmarkStart w:id="333" w:name="_Toc115338545"/>
      <w:bookmarkStart w:id="334" w:name="_Toc115429905"/>
      <w:r w:rsidRPr="00347A6E">
        <w:rPr>
          <w:rFonts w:ascii="Garamond" w:hAnsi="Garamond"/>
          <w:sz w:val="24"/>
          <w:szCs w:val="24"/>
        </w:rPr>
        <w:t>This WMP has been compiled as part of the project Environmental Management Programme (EMPr) and includes waste stream information available at the time of compilation. Construction practices and operations must be measured and analyzed in order to determine the efficacy of the plan and whether further revision of the plan is required. This plan should be further updated should further detail regarding waste quantities and categorization become available, during the construction and/or operational stages.</w:t>
      </w:r>
      <w:bookmarkEnd w:id="333"/>
      <w:bookmarkEnd w:id="334"/>
    </w:p>
    <w:p w14:paraId="031BC1CD" w14:textId="77777777" w:rsidR="00737FEF" w:rsidRPr="00347A6E" w:rsidRDefault="00737FEF" w:rsidP="00737FEF">
      <w:pPr>
        <w:jc w:val="both"/>
        <w:rPr>
          <w:rFonts w:ascii="Garamond" w:hAnsi="Garamond"/>
          <w:b/>
          <w:sz w:val="24"/>
          <w:szCs w:val="24"/>
        </w:rPr>
      </w:pPr>
      <w:bookmarkStart w:id="335" w:name="_Toc115338546"/>
      <w:bookmarkStart w:id="336" w:name="_Toc115429906"/>
      <w:r w:rsidRPr="00347A6E">
        <w:rPr>
          <w:rFonts w:ascii="Garamond" w:hAnsi="Garamond"/>
          <w:sz w:val="24"/>
          <w:szCs w:val="24"/>
        </w:rPr>
        <w:t>Waste generated on site, originates from various sources including:</w:t>
      </w:r>
      <w:bookmarkEnd w:id="335"/>
      <w:bookmarkEnd w:id="336"/>
    </w:p>
    <w:p w14:paraId="5AE67ADC" w14:textId="77777777"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Concrete waste generated from foundations.</w:t>
      </w:r>
    </w:p>
    <w:p w14:paraId="5888CE39" w14:textId="58FD92C2"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Contaminated water, soil and vegetation due to accidental hydrocarbon spills.</w:t>
      </w:r>
    </w:p>
    <w:p w14:paraId="135C5287" w14:textId="77777777"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Hydrocarbon waste from vehicle, equipment and machinery parts (oil cans, filters, rags etc), and servicing.</w:t>
      </w:r>
    </w:p>
    <w:p w14:paraId="57D6B525" w14:textId="77777777"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Recyclable waste in the form of paper, nylon, electronic materials, cardboard, glass, metal offcuts, wood/ wood pallets and plastic.</w:t>
      </w:r>
    </w:p>
    <w:p w14:paraId="62F03DCE" w14:textId="77777777"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Organic waste from food waste and alien vegetation removal. Sewage from portable toilets.</w:t>
      </w:r>
    </w:p>
    <w:p w14:paraId="35800139" w14:textId="77777777" w:rsidR="00737FEF" w:rsidRPr="00347A6E" w:rsidRDefault="00737FEF" w:rsidP="00617EB2">
      <w:pPr>
        <w:pStyle w:val="ListParagraph"/>
        <w:numPr>
          <w:ilvl w:val="0"/>
          <w:numId w:val="85"/>
        </w:numPr>
        <w:spacing w:after="200" w:line="276" w:lineRule="auto"/>
        <w:jc w:val="both"/>
        <w:rPr>
          <w:rFonts w:ascii="Garamond" w:hAnsi="Garamond"/>
          <w:sz w:val="24"/>
          <w:szCs w:val="24"/>
        </w:rPr>
      </w:pPr>
      <w:r w:rsidRPr="00347A6E">
        <w:rPr>
          <w:rFonts w:ascii="Garamond" w:hAnsi="Garamond"/>
          <w:sz w:val="24"/>
          <w:szCs w:val="24"/>
        </w:rPr>
        <w:t>Inert waste from excess rock and soil from site clearance and trenching works.</w:t>
      </w:r>
    </w:p>
    <w:p w14:paraId="0ABBA514" w14:textId="77777777" w:rsidR="00737FEF" w:rsidRPr="00347A6E" w:rsidRDefault="00737FEF" w:rsidP="00737FEF">
      <w:pPr>
        <w:rPr>
          <w:rFonts w:ascii="Garamond" w:hAnsi="Garamond"/>
          <w:b/>
          <w:sz w:val="24"/>
          <w:szCs w:val="24"/>
        </w:rPr>
      </w:pPr>
      <w:r w:rsidRPr="00347A6E">
        <w:rPr>
          <w:rFonts w:ascii="Garamond" w:hAnsi="Garamond"/>
          <w:b/>
          <w:sz w:val="24"/>
          <w:szCs w:val="24"/>
        </w:rPr>
        <w:t xml:space="preserve">Regulatory Framework </w:t>
      </w:r>
    </w:p>
    <w:p w14:paraId="5BB89AAC" w14:textId="570A0084" w:rsidR="00737FEF" w:rsidRPr="00347A6E" w:rsidRDefault="00347A6E" w:rsidP="00737FEF">
      <w:pPr>
        <w:rPr>
          <w:rFonts w:ascii="Garamond" w:hAnsi="Garamond"/>
          <w:i/>
          <w:sz w:val="24"/>
          <w:szCs w:val="24"/>
          <w:u w:val="single"/>
        </w:rPr>
      </w:pPr>
      <w:r w:rsidRPr="00347A6E">
        <w:rPr>
          <w:rFonts w:ascii="Garamond" w:hAnsi="Garamond"/>
          <w:sz w:val="24"/>
          <w:szCs w:val="24"/>
        </w:rPr>
        <w:t>ACENTDFB</w:t>
      </w:r>
      <w:r w:rsidR="00737FEF" w:rsidRPr="00347A6E">
        <w:rPr>
          <w:rFonts w:ascii="Garamond" w:hAnsi="Garamond"/>
          <w:sz w:val="24"/>
          <w:szCs w:val="24"/>
        </w:rPr>
        <w:t xml:space="preserve"> is committed to complying with main legislative frameworks for management of wastes in Nigeria which include the following: </w:t>
      </w:r>
    </w:p>
    <w:p w14:paraId="5412B158" w14:textId="77777777" w:rsidR="00737FEF" w:rsidRPr="00347A6E" w:rsidRDefault="00737FEF" w:rsidP="00617EB2">
      <w:pPr>
        <w:pStyle w:val="ListParagraph"/>
        <w:numPr>
          <w:ilvl w:val="0"/>
          <w:numId w:val="94"/>
        </w:numPr>
        <w:spacing w:after="200" w:line="276" w:lineRule="auto"/>
        <w:rPr>
          <w:rFonts w:ascii="Garamond" w:hAnsi="Garamond"/>
          <w:sz w:val="24"/>
          <w:szCs w:val="24"/>
        </w:rPr>
      </w:pPr>
      <w:r w:rsidRPr="00347A6E">
        <w:rPr>
          <w:rFonts w:ascii="Garamond" w:hAnsi="Garamond"/>
          <w:sz w:val="24"/>
          <w:szCs w:val="24"/>
        </w:rPr>
        <w:t>Environmental Impact Assessment Act, (EIA Act CAP E12 LFN, 2004).</w:t>
      </w:r>
    </w:p>
    <w:p w14:paraId="6C2A5648" w14:textId="77777777" w:rsidR="00737FEF" w:rsidRPr="00347A6E" w:rsidRDefault="00737FEF" w:rsidP="00617EB2">
      <w:pPr>
        <w:pStyle w:val="ListParagraph"/>
        <w:numPr>
          <w:ilvl w:val="0"/>
          <w:numId w:val="94"/>
        </w:numPr>
        <w:spacing w:after="200" w:line="276" w:lineRule="auto"/>
        <w:rPr>
          <w:rFonts w:ascii="Garamond" w:hAnsi="Garamond"/>
          <w:sz w:val="24"/>
          <w:szCs w:val="24"/>
        </w:rPr>
      </w:pPr>
      <w:r w:rsidRPr="00347A6E">
        <w:rPr>
          <w:rFonts w:ascii="Garamond" w:hAnsi="Garamond"/>
          <w:sz w:val="24"/>
          <w:szCs w:val="24"/>
        </w:rPr>
        <w:t>National Environmental Standards &amp; Regulations Enforcement Agency (NESREA) Act, 2007</w:t>
      </w:r>
    </w:p>
    <w:p w14:paraId="2F3CF5C7" w14:textId="77777777" w:rsidR="00737FEF" w:rsidRPr="00347A6E" w:rsidRDefault="00737FEF" w:rsidP="00617EB2">
      <w:pPr>
        <w:pStyle w:val="ListParagraph"/>
        <w:numPr>
          <w:ilvl w:val="0"/>
          <w:numId w:val="94"/>
        </w:numPr>
        <w:spacing w:after="200" w:line="276" w:lineRule="auto"/>
        <w:rPr>
          <w:rFonts w:ascii="Garamond" w:hAnsi="Garamond"/>
          <w:sz w:val="24"/>
          <w:szCs w:val="24"/>
        </w:rPr>
      </w:pPr>
      <w:r w:rsidRPr="00347A6E">
        <w:rPr>
          <w:rFonts w:ascii="Garamond" w:hAnsi="Garamond"/>
          <w:sz w:val="24"/>
          <w:szCs w:val="24"/>
        </w:rPr>
        <w:t>National Policy on Environment (Revised), 2016</w:t>
      </w:r>
    </w:p>
    <w:p w14:paraId="0AF5AFE3" w14:textId="77777777" w:rsidR="00347A6E" w:rsidRDefault="00737FEF" w:rsidP="00617EB2">
      <w:pPr>
        <w:pStyle w:val="ListParagraph"/>
        <w:numPr>
          <w:ilvl w:val="0"/>
          <w:numId w:val="94"/>
        </w:numPr>
        <w:spacing w:after="200" w:line="276" w:lineRule="auto"/>
        <w:rPr>
          <w:rFonts w:ascii="Garamond" w:hAnsi="Garamond"/>
          <w:sz w:val="24"/>
          <w:szCs w:val="24"/>
        </w:rPr>
      </w:pPr>
      <w:r w:rsidRPr="00347A6E">
        <w:rPr>
          <w:rFonts w:ascii="Garamond" w:hAnsi="Garamond"/>
          <w:sz w:val="24"/>
          <w:szCs w:val="24"/>
        </w:rPr>
        <w:t>Harmful Waste (Special Criminal Provisions etc) Act CAP HI LFN 2004</w:t>
      </w:r>
      <w:bookmarkStart w:id="337" w:name="_Toc121259966"/>
    </w:p>
    <w:p w14:paraId="7FC63956" w14:textId="7A9B634D" w:rsidR="00737FEF" w:rsidRPr="00347A6E" w:rsidRDefault="00737FEF" w:rsidP="00347A6E">
      <w:pPr>
        <w:spacing w:after="200" w:line="276" w:lineRule="auto"/>
        <w:rPr>
          <w:rFonts w:ascii="Garamond" w:hAnsi="Garamond"/>
          <w:b/>
          <w:bCs/>
          <w:sz w:val="24"/>
          <w:szCs w:val="24"/>
        </w:rPr>
      </w:pPr>
      <w:r w:rsidRPr="00347A6E">
        <w:rPr>
          <w:b/>
          <w:bCs/>
        </w:rPr>
        <w:t>The integrated waste management approach to waste</w:t>
      </w:r>
      <w:bookmarkEnd w:id="337"/>
    </w:p>
    <w:p w14:paraId="7292A03C" w14:textId="77777777" w:rsidR="00737FEF" w:rsidRPr="00192668" w:rsidRDefault="00737FEF" w:rsidP="00617EB2">
      <w:pPr>
        <w:pStyle w:val="ListParagraph"/>
        <w:numPr>
          <w:ilvl w:val="0"/>
          <w:numId w:val="86"/>
        </w:numPr>
        <w:spacing w:after="200" w:line="276" w:lineRule="auto"/>
        <w:jc w:val="both"/>
        <w:rPr>
          <w:rFonts w:ascii="Garamond" w:hAnsi="Garamond"/>
        </w:rPr>
      </w:pPr>
      <w:r w:rsidRPr="00192668">
        <w:rPr>
          <w:rFonts w:ascii="Garamond" w:hAnsi="Garamond"/>
        </w:rPr>
        <w:t>Reducing volumes of waste is a priority.</w:t>
      </w:r>
    </w:p>
    <w:p w14:paraId="7E1A11B5" w14:textId="77777777" w:rsidR="00737FEF" w:rsidRPr="00192668" w:rsidRDefault="00737FEF" w:rsidP="00617EB2">
      <w:pPr>
        <w:pStyle w:val="ListParagraph"/>
        <w:numPr>
          <w:ilvl w:val="0"/>
          <w:numId w:val="86"/>
        </w:numPr>
        <w:spacing w:after="200" w:line="276" w:lineRule="auto"/>
        <w:jc w:val="both"/>
        <w:rPr>
          <w:rFonts w:ascii="Garamond" w:hAnsi="Garamond"/>
        </w:rPr>
      </w:pPr>
      <w:r w:rsidRPr="00192668">
        <w:rPr>
          <w:rFonts w:ascii="Garamond" w:hAnsi="Garamond"/>
        </w:rPr>
        <w:t>If reduction is not feasible, the maximum amount of waste is to be recycled; and</w:t>
      </w:r>
    </w:p>
    <w:p w14:paraId="49264CF5" w14:textId="77777777" w:rsidR="00737FEF" w:rsidRPr="00192668" w:rsidRDefault="00737FEF" w:rsidP="00617EB2">
      <w:pPr>
        <w:pStyle w:val="ListParagraph"/>
        <w:numPr>
          <w:ilvl w:val="0"/>
          <w:numId w:val="86"/>
        </w:numPr>
        <w:spacing w:after="200" w:line="276" w:lineRule="auto"/>
        <w:jc w:val="both"/>
        <w:rPr>
          <w:rFonts w:ascii="Garamond" w:hAnsi="Garamond"/>
        </w:rPr>
      </w:pPr>
      <w:r w:rsidRPr="00192668">
        <w:rPr>
          <w:rFonts w:ascii="Garamond" w:hAnsi="Garamond"/>
        </w:rPr>
        <w:t>Waste that cannot be recycled is to be disposed of in the most environmentally responsible manner as possible.</w:t>
      </w:r>
    </w:p>
    <w:p w14:paraId="5D6324C0" w14:textId="77777777" w:rsidR="00737FEF" w:rsidRPr="00737FEF" w:rsidRDefault="00737FEF" w:rsidP="00737FEF">
      <w:pPr>
        <w:rPr>
          <w:rFonts w:ascii="Garamond" w:hAnsi="Garamond"/>
          <w:b/>
          <w:sz w:val="24"/>
          <w:szCs w:val="24"/>
        </w:rPr>
      </w:pPr>
      <w:r w:rsidRPr="00737FEF">
        <w:rPr>
          <w:rFonts w:ascii="Garamond" w:hAnsi="Garamond"/>
          <w:b/>
          <w:sz w:val="24"/>
          <w:szCs w:val="24"/>
        </w:rPr>
        <w:t>Construction phase</w:t>
      </w:r>
    </w:p>
    <w:p w14:paraId="3F85BA1C" w14:textId="77777777" w:rsidR="00737FEF" w:rsidRPr="00737FEF" w:rsidRDefault="00737FEF" w:rsidP="00737FEF">
      <w:pPr>
        <w:jc w:val="both"/>
        <w:rPr>
          <w:rFonts w:ascii="Garamond" w:eastAsia="Calibri Light" w:hAnsi="Garamond"/>
          <w:b/>
          <w:i/>
          <w:sz w:val="24"/>
          <w:szCs w:val="24"/>
          <w:u w:val="single"/>
        </w:rPr>
      </w:pPr>
      <w:r w:rsidRPr="00737FEF">
        <w:rPr>
          <w:rFonts w:ascii="Garamond" w:hAnsi="Garamond"/>
          <w:sz w:val="24"/>
          <w:szCs w:val="24"/>
        </w:rPr>
        <w:t>A plan for the management of waste during construction is detailed below. As previously stated, construction practices must be measured and analysed in order to determine the efficacy of the plan and whether further revision of the plan is required. A Method Statement detailing specific waste management practices during construction should be prepared by the Contractor prior to the commencement of construction.</w:t>
      </w:r>
    </w:p>
    <w:p w14:paraId="08418E48" w14:textId="77777777" w:rsidR="00737FEF" w:rsidRPr="00737FEF" w:rsidRDefault="00737FEF" w:rsidP="00737FEF">
      <w:pPr>
        <w:rPr>
          <w:b/>
          <w:sz w:val="24"/>
          <w:szCs w:val="24"/>
        </w:rPr>
      </w:pPr>
      <w:r w:rsidRPr="00737FEF">
        <w:rPr>
          <w:b/>
          <w:sz w:val="24"/>
          <w:szCs w:val="24"/>
        </w:rPr>
        <w:t>Waste Assessment / Inventory</w:t>
      </w:r>
    </w:p>
    <w:p w14:paraId="55FC05EB" w14:textId="77777777" w:rsidR="00737FEF" w:rsidRPr="00737FEF" w:rsidRDefault="00737FEF" w:rsidP="00617EB2">
      <w:pPr>
        <w:pStyle w:val="ListParagraph"/>
        <w:numPr>
          <w:ilvl w:val="0"/>
          <w:numId w:val="87"/>
        </w:numPr>
        <w:spacing w:after="200" w:line="276" w:lineRule="auto"/>
        <w:jc w:val="both"/>
        <w:rPr>
          <w:rFonts w:ascii="Garamond" w:hAnsi="Garamond"/>
          <w:sz w:val="24"/>
          <w:szCs w:val="24"/>
        </w:rPr>
      </w:pPr>
      <w:r w:rsidRPr="00737FEF">
        <w:rPr>
          <w:rFonts w:ascii="Garamond" w:hAnsi="Garamond"/>
          <w:sz w:val="24"/>
          <w:szCs w:val="24"/>
        </w:rPr>
        <w:lastRenderedPageBreak/>
        <w:t>The Environmental Officer must develop, implement and maintain a waste inventory reflecting all waste generated during construction for both general and hazardous waste streams.</w:t>
      </w:r>
    </w:p>
    <w:p w14:paraId="407BF731" w14:textId="77777777" w:rsidR="00737FEF" w:rsidRPr="00737FEF" w:rsidRDefault="00737FEF" w:rsidP="00617EB2">
      <w:pPr>
        <w:pStyle w:val="ListParagraph"/>
        <w:numPr>
          <w:ilvl w:val="0"/>
          <w:numId w:val="87"/>
        </w:numPr>
        <w:spacing w:after="200" w:line="276" w:lineRule="auto"/>
        <w:jc w:val="both"/>
        <w:rPr>
          <w:rFonts w:ascii="Garamond" w:hAnsi="Garamond"/>
          <w:sz w:val="24"/>
          <w:szCs w:val="24"/>
        </w:rPr>
      </w:pPr>
      <w:r w:rsidRPr="00737FEF">
        <w:rPr>
          <w:rFonts w:ascii="Garamond" w:hAnsi="Garamond"/>
          <w:sz w:val="24"/>
          <w:szCs w:val="24"/>
        </w:rPr>
        <w:t>Construction method and materials should be carefully considered in view of waste reduction, re-use, and recycling opportunities.</w:t>
      </w:r>
    </w:p>
    <w:p w14:paraId="6EC6DF13" w14:textId="77777777" w:rsidR="00737FEF" w:rsidRPr="00737FEF" w:rsidRDefault="00737FEF" w:rsidP="00617EB2">
      <w:pPr>
        <w:pStyle w:val="ListParagraph"/>
        <w:numPr>
          <w:ilvl w:val="0"/>
          <w:numId w:val="87"/>
        </w:numPr>
        <w:spacing w:after="200" w:line="276" w:lineRule="auto"/>
        <w:jc w:val="both"/>
        <w:rPr>
          <w:rFonts w:ascii="Garamond" w:hAnsi="Garamond"/>
          <w:sz w:val="24"/>
          <w:szCs w:val="24"/>
        </w:rPr>
      </w:pPr>
      <w:r w:rsidRPr="00737FEF">
        <w:rPr>
          <w:rFonts w:ascii="Garamond" w:hAnsi="Garamond"/>
          <w:sz w:val="24"/>
          <w:szCs w:val="24"/>
        </w:rPr>
        <w:t>Once a waste inventory has been established, targets for recovery of waste (minimization, re-use, recycling) should be set.</w:t>
      </w:r>
    </w:p>
    <w:p w14:paraId="5E68D8A8" w14:textId="77777777" w:rsidR="00737FEF" w:rsidRPr="00737FEF" w:rsidRDefault="00737FEF" w:rsidP="00737FEF">
      <w:pPr>
        <w:rPr>
          <w:b/>
          <w:sz w:val="24"/>
          <w:szCs w:val="24"/>
        </w:rPr>
      </w:pPr>
      <w:r w:rsidRPr="00737FEF">
        <w:rPr>
          <w:b/>
          <w:sz w:val="24"/>
          <w:szCs w:val="24"/>
        </w:rPr>
        <w:t>Waste collection, handling and storage</w:t>
      </w:r>
    </w:p>
    <w:p w14:paraId="774C8F80"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Each subcontractor must implement their own waste recycling system, i.e. separate bins for food waste, plastics, paper, wood, glass cardboard, metals, etc. Portable toilets must be monitored and maintained daily.</w:t>
      </w:r>
    </w:p>
    <w:p w14:paraId="4F2A25F9"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Below ground storage of septic tanks, if installed, must withstand the external forces of the surrounding environment. The area above the tank must be demarcated to prevent any vehicles or heavy machinery from driving around the area.</w:t>
      </w:r>
    </w:p>
    <w:p w14:paraId="1EFFA0B1"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Waste collection bins and hazardous waste containers must be provided by the principal contractor and placed at various areas around site for the storage of organic, recyclable and hazardous waste.</w:t>
      </w:r>
    </w:p>
    <w:p w14:paraId="4FC47AF8"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A dedicated waste area must be established on site for the storage of all waste streams, before removal from site.</w:t>
      </w:r>
    </w:p>
    <w:p w14:paraId="3FAE5FAC"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Signage/colour coding must be used to differentiate disposal areas for the various waste streams (i.e. paper, cardboard, metals, food waste, glass etc.).</w:t>
      </w:r>
    </w:p>
    <w:p w14:paraId="1F9932B0"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Hazardous waste must be stored within a bonded area constructed according to Nigeria Federal Ministry of Environment requirements. The volume of waste stored in the bunds must not exceed 110% of the bund capacity.</w:t>
      </w:r>
    </w:p>
    <w:p w14:paraId="533A3E50"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The location of all temporary waste storage areas must aim to minimize the potential for impact on the surrounding environment, including prevention of contaminated runoff, seepage, and vermin control.</w:t>
      </w:r>
    </w:p>
    <w:p w14:paraId="7C755BA0"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Waste storage shall be in accordance with all Regulations and best-practice guidelines and under no circumstances may waste be burnt on site.</w:t>
      </w:r>
    </w:p>
    <w:p w14:paraId="3D48FDCA"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Vegetation removed from the site must be chipped, removed from the site and disposed of at an appropriate waste disposal facility or used as mulch on site.</w:t>
      </w:r>
    </w:p>
    <w:p w14:paraId="343D012E"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A dedicated waste management team must be appointed by the principal contractors’ EO, whom will be responsible for ensuring the continuous sorting of waste and maintenance of the area. The waste management team must be trained in all areas of waste management and monitored by the EO.</w:t>
      </w:r>
    </w:p>
    <w:p w14:paraId="2363108A" w14:textId="77777777" w:rsidR="00737FEF" w:rsidRPr="00737FEF" w:rsidRDefault="00737FEF" w:rsidP="00617EB2">
      <w:pPr>
        <w:pStyle w:val="ListParagraph"/>
        <w:numPr>
          <w:ilvl w:val="0"/>
          <w:numId w:val="88"/>
        </w:numPr>
        <w:spacing w:after="200" w:line="276" w:lineRule="auto"/>
        <w:jc w:val="both"/>
        <w:rPr>
          <w:rFonts w:ascii="Garamond" w:hAnsi="Garamond"/>
          <w:sz w:val="24"/>
          <w:szCs w:val="24"/>
        </w:rPr>
      </w:pPr>
      <w:r w:rsidRPr="00737FEF">
        <w:rPr>
          <w:rFonts w:ascii="Garamond" w:hAnsi="Garamond"/>
          <w:sz w:val="24"/>
          <w:szCs w:val="24"/>
        </w:rPr>
        <w:t>All waste removed from site must be done so by a registered/ licensed subcontractor, whom must supply information regarding how waste recycling/ disposal will be achieved. The registered subcontractor must provide waste manifests for all removals at least once a month.</w:t>
      </w:r>
    </w:p>
    <w:p w14:paraId="2A7E34E8" w14:textId="77777777" w:rsidR="00737FEF" w:rsidRPr="00737FEF" w:rsidRDefault="00737FEF" w:rsidP="00737FEF">
      <w:pPr>
        <w:rPr>
          <w:b/>
          <w:sz w:val="24"/>
          <w:szCs w:val="24"/>
        </w:rPr>
      </w:pPr>
      <w:r w:rsidRPr="00737FEF">
        <w:rPr>
          <w:b/>
          <w:sz w:val="24"/>
          <w:szCs w:val="24"/>
        </w:rPr>
        <w:t>Management of waste storage areas</w:t>
      </w:r>
    </w:p>
    <w:p w14:paraId="46C079A7" w14:textId="77777777" w:rsidR="00737FEF" w:rsidRPr="00737FEF" w:rsidRDefault="00737FEF" w:rsidP="00617EB2">
      <w:pPr>
        <w:pStyle w:val="ListParagraph"/>
        <w:numPr>
          <w:ilvl w:val="0"/>
          <w:numId w:val="89"/>
        </w:numPr>
        <w:spacing w:after="200" w:line="276" w:lineRule="auto"/>
        <w:jc w:val="both"/>
        <w:rPr>
          <w:rFonts w:ascii="Garamond" w:hAnsi="Garamond"/>
          <w:sz w:val="24"/>
          <w:szCs w:val="24"/>
        </w:rPr>
      </w:pPr>
      <w:r w:rsidRPr="00737FEF">
        <w:rPr>
          <w:rFonts w:ascii="Garamond" w:hAnsi="Garamond"/>
          <w:sz w:val="24"/>
          <w:szCs w:val="24"/>
        </w:rPr>
        <w:t>The position of all waste storage areas must be located away from water courses and ensure minimal degradation to the environment. The main waste storage area must have a suitable storm water system separating clean and dirty storm water.</w:t>
      </w:r>
    </w:p>
    <w:p w14:paraId="6107DF8C" w14:textId="77777777" w:rsidR="00737FEF" w:rsidRPr="00737FEF" w:rsidRDefault="00737FEF" w:rsidP="00617EB2">
      <w:pPr>
        <w:pStyle w:val="ListParagraph"/>
        <w:numPr>
          <w:ilvl w:val="0"/>
          <w:numId w:val="89"/>
        </w:numPr>
        <w:spacing w:after="200" w:line="276" w:lineRule="auto"/>
        <w:jc w:val="both"/>
        <w:rPr>
          <w:rFonts w:ascii="Garamond" w:hAnsi="Garamond"/>
          <w:sz w:val="24"/>
          <w:szCs w:val="24"/>
        </w:rPr>
      </w:pPr>
      <w:r w:rsidRPr="00737FEF">
        <w:rPr>
          <w:rFonts w:ascii="Garamond" w:hAnsi="Garamond"/>
          <w:sz w:val="24"/>
          <w:szCs w:val="24"/>
        </w:rPr>
        <w:lastRenderedPageBreak/>
        <w:t>Waste storage areas must be under roof or the waste storage containers must be covered with tarpaulins (or similar material) to prevent the ingress of water. Collection bins placed around site and at subcontractors’ camps must be maintained and emptied on a regular basis by the principal contractor.</w:t>
      </w:r>
    </w:p>
    <w:p w14:paraId="0617DC93" w14:textId="77777777" w:rsidR="00737FEF" w:rsidRPr="00737FEF" w:rsidRDefault="00737FEF" w:rsidP="00617EB2">
      <w:pPr>
        <w:pStyle w:val="ListParagraph"/>
        <w:numPr>
          <w:ilvl w:val="0"/>
          <w:numId w:val="89"/>
        </w:numPr>
        <w:spacing w:after="200" w:line="276" w:lineRule="auto"/>
        <w:jc w:val="both"/>
        <w:rPr>
          <w:rFonts w:ascii="Garamond" w:hAnsi="Garamond"/>
          <w:sz w:val="24"/>
          <w:szCs w:val="24"/>
        </w:rPr>
      </w:pPr>
      <w:r w:rsidRPr="00737FEF">
        <w:rPr>
          <w:rFonts w:ascii="Garamond" w:hAnsi="Garamond"/>
          <w:sz w:val="24"/>
          <w:szCs w:val="24"/>
        </w:rPr>
        <w:t>Waste must be stored in designated containers and not on the ground.</w:t>
      </w:r>
    </w:p>
    <w:p w14:paraId="5C75974B" w14:textId="77777777" w:rsidR="00737FEF" w:rsidRPr="00737FEF" w:rsidRDefault="00737FEF" w:rsidP="00617EB2">
      <w:pPr>
        <w:pStyle w:val="ListParagraph"/>
        <w:numPr>
          <w:ilvl w:val="0"/>
          <w:numId w:val="89"/>
        </w:numPr>
        <w:spacing w:after="200" w:line="276" w:lineRule="auto"/>
        <w:jc w:val="both"/>
        <w:rPr>
          <w:rFonts w:ascii="Garamond" w:hAnsi="Garamond"/>
          <w:sz w:val="24"/>
          <w:szCs w:val="24"/>
        </w:rPr>
      </w:pPr>
      <w:r w:rsidRPr="00737FEF">
        <w:rPr>
          <w:rFonts w:ascii="Garamond" w:hAnsi="Garamond"/>
          <w:sz w:val="24"/>
          <w:szCs w:val="24"/>
        </w:rPr>
        <w:t>Inspections and maintenance of bunds must be undertaken daily. Bunds must be inspected for leaks or cracks in the foundation and walls.</w:t>
      </w:r>
    </w:p>
    <w:p w14:paraId="2639F250" w14:textId="77777777" w:rsidR="00737FEF" w:rsidRPr="00737FEF" w:rsidRDefault="00737FEF" w:rsidP="00617EB2">
      <w:pPr>
        <w:pStyle w:val="ListParagraph"/>
        <w:numPr>
          <w:ilvl w:val="0"/>
          <w:numId w:val="89"/>
        </w:numPr>
        <w:spacing w:after="200" w:line="276" w:lineRule="auto"/>
        <w:jc w:val="both"/>
        <w:rPr>
          <w:rFonts w:ascii="Garamond" w:hAnsi="Garamond"/>
          <w:sz w:val="24"/>
          <w:szCs w:val="24"/>
        </w:rPr>
      </w:pPr>
      <w:r w:rsidRPr="00737FEF">
        <w:rPr>
          <w:rFonts w:ascii="Garamond" w:hAnsi="Garamond"/>
          <w:sz w:val="24"/>
          <w:szCs w:val="24"/>
        </w:rPr>
        <w:t>It is assumed that any rainwater collected inside the bund is contaminated and must be removed and stored as hazardous waste, and not released into the environment. If any leaks occur in the bund, these must be removed immediately.</w:t>
      </w:r>
    </w:p>
    <w:p w14:paraId="1811A747" w14:textId="77777777" w:rsidR="00737FEF" w:rsidRPr="00737FEF" w:rsidRDefault="00737FEF" w:rsidP="00737FEF">
      <w:pPr>
        <w:rPr>
          <w:b/>
          <w:sz w:val="24"/>
          <w:szCs w:val="24"/>
        </w:rPr>
      </w:pPr>
      <w:r w:rsidRPr="00737FEF">
        <w:rPr>
          <w:b/>
          <w:sz w:val="24"/>
          <w:szCs w:val="24"/>
        </w:rPr>
        <w:t>Disposal</w:t>
      </w:r>
    </w:p>
    <w:p w14:paraId="784B1BD1" w14:textId="77777777" w:rsidR="00737FEF" w:rsidRPr="00737FEF" w:rsidRDefault="00737FEF" w:rsidP="00617EB2">
      <w:pPr>
        <w:pStyle w:val="ListParagraph"/>
        <w:numPr>
          <w:ilvl w:val="0"/>
          <w:numId w:val="90"/>
        </w:numPr>
        <w:spacing w:after="200" w:line="276" w:lineRule="auto"/>
        <w:jc w:val="both"/>
        <w:rPr>
          <w:rFonts w:ascii="Garamond" w:hAnsi="Garamond"/>
          <w:sz w:val="24"/>
          <w:szCs w:val="24"/>
        </w:rPr>
      </w:pPr>
      <w:r w:rsidRPr="00737FEF">
        <w:rPr>
          <w:rFonts w:ascii="Garamond" w:hAnsi="Garamond"/>
          <w:sz w:val="24"/>
          <w:szCs w:val="24"/>
        </w:rPr>
        <w:t>Waste generated on site must be removed on a regular basis, as determined by the EO. This frequency may change during construction depending on waste volumes generated at different stages of the construction process.</w:t>
      </w:r>
    </w:p>
    <w:p w14:paraId="747716A3" w14:textId="77777777" w:rsidR="00737FEF" w:rsidRPr="00737FEF" w:rsidRDefault="00737FEF" w:rsidP="00617EB2">
      <w:pPr>
        <w:pStyle w:val="ListParagraph"/>
        <w:numPr>
          <w:ilvl w:val="0"/>
          <w:numId w:val="90"/>
        </w:numPr>
        <w:spacing w:after="200" w:line="276" w:lineRule="auto"/>
        <w:jc w:val="both"/>
        <w:rPr>
          <w:rFonts w:ascii="Garamond" w:hAnsi="Garamond"/>
          <w:sz w:val="24"/>
          <w:szCs w:val="24"/>
        </w:rPr>
      </w:pPr>
      <w:r w:rsidRPr="00737FEF">
        <w:rPr>
          <w:rFonts w:ascii="Garamond" w:hAnsi="Garamond"/>
          <w:sz w:val="24"/>
          <w:szCs w:val="24"/>
        </w:rPr>
        <w:t>Waste must be removed by a suitably qualified contractor and disposed at an appropriately licensed landfill site. Proof of appropriate disposal must be provided by the contractor.</w:t>
      </w:r>
    </w:p>
    <w:p w14:paraId="17AC52D8" w14:textId="77777777" w:rsidR="00737FEF" w:rsidRPr="00347A6E" w:rsidRDefault="00737FEF" w:rsidP="00737FEF">
      <w:pPr>
        <w:rPr>
          <w:rFonts w:ascii="Garamond" w:hAnsi="Garamond"/>
          <w:b/>
          <w:color w:val="5B9BD5"/>
          <w:sz w:val="24"/>
          <w:szCs w:val="24"/>
        </w:rPr>
      </w:pPr>
      <w:r w:rsidRPr="00347A6E">
        <w:rPr>
          <w:rFonts w:ascii="Garamond" w:hAnsi="Garamond"/>
          <w:b/>
          <w:sz w:val="24"/>
          <w:szCs w:val="24"/>
        </w:rPr>
        <w:t>Record keeping</w:t>
      </w:r>
    </w:p>
    <w:p w14:paraId="48F2E409" w14:textId="77777777" w:rsidR="00737FEF" w:rsidRPr="00347A6E" w:rsidRDefault="00737FEF" w:rsidP="00737FEF">
      <w:pPr>
        <w:jc w:val="both"/>
        <w:rPr>
          <w:rFonts w:ascii="Garamond" w:hAnsi="Garamond"/>
          <w:sz w:val="24"/>
          <w:szCs w:val="24"/>
        </w:rPr>
      </w:pPr>
      <w:r w:rsidRPr="00347A6E">
        <w:rPr>
          <w:rFonts w:ascii="Garamond" w:hAnsi="Garamond"/>
          <w:sz w:val="24"/>
          <w:szCs w:val="24"/>
        </w:rPr>
        <w:t>The success of the waste management plan is determined by measuring criteria such as waste volumes, cost recovery from recycling, cost of disposal. Recorded data can indicate the effect of training and education, or the need for education.</w:t>
      </w:r>
    </w:p>
    <w:p w14:paraId="2923169F" w14:textId="77777777" w:rsidR="00737FEF" w:rsidRPr="00347A6E" w:rsidRDefault="00737FEF" w:rsidP="00737FEF">
      <w:pPr>
        <w:jc w:val="both"/>
        <w:rPr>
          <w:rFonts w:ascii="Garamond" w:hAnsi="Garamond"/>
          <w:sz w:val="24"/>
          <w:szCs w:val="24"/>
        </w:rPr>
      </w:pPr>
      <w:r w:rsidRPr="00347A6E">
        <w:rPr>
          <w:rFonts w:ascii="Garamond" w:hAnsi="Garamond"/>
          <w:sz w:val="24"/>
          <w:szCs w:val="24"/>
        </w:rPr>
        <w:t>It will provide trends and benchmarks for setting goals and standards. It will provide clear evidence of the success or otherwise of the plan.</w:t>
      </w:r>
    </w:p>
    <w:p w14:paraId="42279413" w14:textId="77777777" w:rsidR="00737FEF" w:rsidRPr="00737FEF" w:rsidRDefault="00737FEF" w:rsidP="00617EB2">
      <w:pPr>
        <w:pStyle w:val="ListParagraph"/>
        <w:numPr>
          <w:ilvl w:val="0"/>
          <w:numId w:val="91"/>
        </w:numPr>
        <w:spacing w:after="200" w:line="276" w:lineRule="auto"/>
        <w:jc w:val="both"/>
        <w:rPr>
          <w:rFonts w:ascii="Garamond" w:hAnsi="Garamond"/>
          <w:sz w:val="24"/>
          <w:szCs w:val="24"/>
        </w:rPr>
      </w:pPr>
      <w:r w:rsidRPr="00737FEF">
        <w:rPr>
          <w:rFonts w:ascii="Garamond" w:hAnsi="Garamond"/>
          <w:sz w:val="24"/>
          <w:szCs w:val="24"/>
        </w:rPr>
        <w:t>Documentation (waste manifest, certificate of issue or safe disposal) must be kept detailing the quantity, nature, and fate of any regulated waste for audit purposes.</w:t>
      </w:r>
    </w:p>
    <w:p w14:paraId="03686D3B" w14:textId="77777777" w:rsidR="00737FEF" w:rsidRPr="00737FEF" w:rsidRDefault="00737FEF" w:rsidP="00617EB2">
      <w:pPr>
        <w:pStyle w:val="ListParagraph"/>
        <w:numPr>
          <w:ilvl w:val="0"/>
          <w:numId w:val="91"/>
        </w:numPr>
        <w:spacing w:after="200" w:line="276" w:lineRule="auto"/>
        <w:jc w:val="both"/>
        <w:rPr>
          <w:rFonts w:ascii="Garamond" w:hAnsi="Garamond"/>
          <w:sz w:val="24"/>
          <w:szCs w:val="24"/>
        </w:rPr>
      </w:pPr>
      <w:r w:rsidRPr="00737FEF">
        <w:rPr>
          <w:rFonts w:ascii="Garamond" w:hAnsi="Garamond"/>
          <w:sz w:val="24"/>
          <w:szCs w:val="24"/>
        </w:rPr>
        <w:t>Waste management must form part of the monthly reporting requirements in terms of volumes generated, types, storage and final disposal.</w:t>
      </w:r>
    </w:p>
    <w:p w14:paraId="5833191E" w14:textId="77777777" w:rsidR="00737FEF" w:rsidRPr="00347A6E" w:rsidRDefault="00737FEF" w:rsidP="00737FEF">
      <w:pPr>
        <w:jc w:val="both"/>
        <w:rPr>
          <w:rFonts w:ascii="Garamond" w:hAnsi="Garamond"/>
          <w:b/>
          <w:sz w:val="24"/>
          <w:szCs w:val="24"/>
        </w:rPr>
      </w:pPr>
      <w:r w:rsidRPr="00347A6E">
        <w:rPr>
          <w:rFonts w:ascii="Garamond" w:hAnsi="Garamond"/>
          <w:b/>
          <w:sz w:val="24"/>
          <w:szCs w:val="24"/>
        </w:rPr>
        <w:t>Training</w:t>
      </w:r>
    </w:p>
    <w:p w14:paraId="3B5785F1" w14:textId="77777777" w:rsidR="00737FEF" w:rsidRPr="00347A6E" w:rsidRDefault="00737FEF" w:rsidP="00737FEF">
      <w:pPr>
        <w:rPr>
          <w:rFonts w:ascii="Garamond" w:hAnsi="Garamond"/>
          <w:sz w:val="24"/>
          <w:szCs w:val="24"/>
        </w:rPr>
      </w:pPr>
      <w:r w:rsidRPr="00347A6E">
        <w:rPr>
          <w:rFonts w:ascii="Garamond" w:hAnsi="Garamond"/>
          <w:sz w:val="24"/>
          <w:szCs w:val="24"/>
        </w:rPr>
        <w:t>Training and awareness regarding waste management shall be provided to all employees and contractors as part of the toolbox talks or on-site awareness sessions.</w:t>
      </w:r>
    </w:p>
    <w:p w14:paraId="27BA3390" w14:textId="77777777" w:rsidR="00737FEF" w:rsidRPr="00737FEF" w:rsidRDefault="00737FEF" w:rsidP="00737FEF">
      <w:pPr>
        <w:rPr>
          <w:sz w:val="24"/>
          <w:szCs w:val="24"/>
        </w:rPr>
      </w:pPr>
    </w:p>
    <w:p w14:paraId="2D58D9F4" w14:textId="77777777" w:rsidR="00737FEF" w:rsidRPr="00347A6E" w:rsidRDefault="00737FEF" w:rsidP="00737FEF">
      <w:pPr>
        <w:rPr>
          <w:rFonts w:ascii="Garamond" w:hAnsi="Garamond"/>
          <w:b/>
          <w:sz w:val="24"/>
          <w:szCs w:val="24"/>
        </w:rPr>
      </w:pPr>
      <w:r w:rsidRPr="00347A6E">
        <w:rPr>
          <w:rFonts w:ascii="Garamond" w:hAnsi="Garamond"/>
          <w:b/>
          <w:sz w:val="24"/>
          <w:szCs w:val="24"/>
        </w:rPr>
        <w:t>Operational Phase</w:t>
      </w:r>
    </w:p>
    <w:p w14:paraId="44AE39C9" w14:textId="77777777" w:rsidR="00737FEF" w:rsidRPr="00347A6E" w:rsidRDefault="00737FEF" w:rsidP="00737FEF">
      <w:pPr>
        <w:jc w:val="both"/>
        <w:rPr>
          <w:rFonts w:ascii="Garamond" w:eastAsia="Calibri Light" w:hAnsi="Garamond"/>
          <w:b/>
          <w:i/>
          <w:sz w:val="24"/>
          <w:szCs w:val="24"/>
          <w:u w:val="single"/>
        </w:rPr>
      </w:pPr>
      <w:r w:rsidRPr="00347A6E">
        <w:rPr>
          <w:rFonts w:ascii="Garamond" w:hAnsi="Garamond"/>
          <w:sz w:val="24"/>
          <w:szCs w:val="24"/>
        </w:rPr>
        <w:t>It is expected that the operational phase will result in the production of general waste consisting mostly of cardboard, paper, plastic, tins, metals and a variety of synthetic compounds. Limited hazardous wastes (grease, oils) may also be generated during maintenance activities. All waste generated will be required to be temporarily stored at the facility in appropriate sealed containers prior to disposal at a permitted landfill site.</w:t>
      </w:r>
    </w:p>
    <w:p w14:paraId="6AEBAD2F" w14:textId="77777777" w:rsidR="00737FEF" w:rsidRPr="00347A6E" w:rsidRDefault="00737FEF" w:rsidP="00737FEF">
      <w:pPr>
        <w:jc w:val="both"/>
        <w:rPr>
          <w:rFonts w:ascii="Garamond" w:eastAsia="Calibri Light" w:hAnsi="Garamond"/>
          <w:b/>
          <w:i/>
          <w:sz w:val="24"/>
          <w:szCs w:val="24"/>
          <w:u w:val="single"/>
        </w:rPr>
      </w:pPr>
      <w:r w:rsidRPr="00347A6E">
        <w:rPr>
          <w:rFonts w:ascii="Garamond" w:hAnsi="Garamond"/>
          <w:sz w:val="24"/>
          <w:szCs w:val="24"/>
        </w:rPr>
        <w:t>The following waste management principles apply during the operational phase:</w:t>
      </w:r>
    </w:p>
    <w:p w14:paraId="6E5FC3C1"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The Environmental safeguard officer and Site Manager must develop, implement and maintain a waste inventory reflecting all waste generated during operation for both general and hazardous waste streams.</w:t>
      </w:r>
    </w:p>
    <w:p w14:paraId="6AE5C1AA"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Adequate waste collection bins at site must be supplied. Separate bins should be provided for general and hazardous waste.</w:t>
      </w:r>
    </w:p>
    <w:p w14:paraId="0B438F05"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Recyclable waste must be removed from the waste stream and stored separately.</w:t>
      </w:r>
    </w:p>
    <w:p w14:paraId="39D27AD3"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 xml:space="preserve">All waste must be stored in appropriate temporary storage containers (separated between different operational wastes, and contaminated or wet waste) at each operational area prior to </w:t>
      </w:r>
      <w:r w:rsidRPr="00737FEF">
        <w:rPr>
          <w:rFonts w:ascii="Garamond" w:hAnsi="Garamond"/>
          <w:sz w:val="24"/>
          <w:szCs w:val="24"/>
        </w:rPr>
        <w:lastRenderedPageBreak/>
        <w:t>being taken to the waste storage area for final sorting (if required). Waste storage shall be in accordance with all best-practice guidelines and under no circumstances may waste be burnt on site.</w:t>
      </w:r>
    </w:p>
    <w:p w14:paraId="5ABEB97B"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Vegetation removed from the site must be chipped, removed from the site and disposed of at an appropriate waste disposal facility or used as mulch on site.</w:t>
      </w:r>
    </w:p>
    <w:p w14:paraId="61DE92CD"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Waste generated on site must be removed on a regular basis throughout the operational phase.</w:t>
      </w:r>
    </w:p>
    <w:p w14:paraId="32B2AAA0" w14:textId="77777777" w:rsidR="00737FEF" w:rsidRPr="00737FEF" w:rsidRDefault="00737FEF" w:rsidP="00617EB2">
      <w:pPr>
        <w:pStyle w:val="ListParagraph"/>
        <w:numPr>
          <w:ilvl w:val="0"/>
          <w:numId w:val="92"/>
        </w:numPr>
        <w:spacing w:after="200" w:line="276" w:lineRule="auto"/>
        <w:jc w:val="both"/>
        <w:rPr>
          <w:rFonts w:ascii="Garamond" w:hAnsi="Garamond"/>
          <w:sz w:val="24"/>
          <w:szCs w:val="24"/>
        </w:rPr>
      </w:pPr>
      <w:r w:rsidRPr="00737FEF">
        <w:rPr>
          <w:rFonts w:ascii="Garamond" w:hAnsi="Garamond"/>
          <w:sz w:val="24"/>
          <w:szCs w:val="24"/>
        </w:rPr>
        <w:t>Waste must be removed by a suitably qualified contractor and disposed at an appropriately licensed landfill site. Proof of appropriate disposal must be provided by the contractor.</w:t>
      </w:r>
    </w:p>
    <w:p w14:paraId="0B488209" w14:textId="77777777" w:rsidR="00737FEF" w:rsidRPr="00737FEF" w:rsidRDefault="00737FEF" w:rsidP="00737FEF">
      <w:pPr>
        <w:jc w:val="both"/>
        <w:rPr>
          <w:rFonts w:ascii="Garamond" w:hAnsi="Garamond"/>
          <w:b/>
          <w:sz w:val="24"/>
          <w:szCs w:val="24"/>
        </w:rPr>
      </w:pPr>
      <w:r w:rsidRPr="00737FEF">
        <w:rPr>
          <w:rFonts w:ascii="Garamond" w:hAnsi="Garamond"/>
          <w:b/>
          <w:sz w:val="24"/>
          <w:szCs w:val="24"/>
        </w:rPr>
        <w:t>Monitoring of Waste Activities</w:t>
      </w:r>
    </w:p>
    <w:p w14:paraId="77B158CD" w14:textId="77777777" w:rsidR="00737FEF" w:rsidRPr="00737FEF" w:rsidRDefault="00737FEF" w:rsidP="00737FEF">
      <w:pPr>
        <w:jc w:val="both"/>
        <w:rPr>
          <w:rFonts w:ascii="Garamond" w:eastAsia="Calibri Light" w:hAnsi="Garamond"/>
          <w:b/>
          <w:i/>
          <w:sz w:val="24"/>
          <w:szCs w:val="24"/>
          <w:u w:val="single"/>
        </w:rPr>
      </w:pPr>
      <w:r w:rsidRPr="00737FEF">
        <w:rPr>
          <w:rFonts w:ascii="Garamond" w:hAnsi="Garamond"/>
          <w:sz w:val="24"/>
          <w:szCs w:val="24"/>
        </w:rPr>
        <w:t>Records must be kept of the volumes/ mass of the different waste streams that are collected from the site throughout the life of the project. The appointed waste contractor is to provide monthly reports to the operator containing the following information:</w:t>
      </w:r>
    </w:p>
    <w:p w14:paraId="69A89FE4" w14:textId="77777777" w:rsidR="00737FEF" w:rsidRPr="00737FEF" w:rsidRDefault="00737FEF" w:rsidP="00617EB2">
      <w:pPr>
        <w:pStyle w:val="ListParagraph"/>
        <w:numPr>
          <w:ilvl w:val="0"/>
          <w:numId w:val="93"/>
        </w:numPr>
        <w:spacing w:after="200" w:line="276" w:lineRule="auto"/>
        <w:jc w:val="both"/>
        <w:rPr>
          <w:rFonts w:ascii="Garamond" w:hAnsi="Garamond"/>
          <w:sz w:val="24"/>
          <w:szCs w:val="24"/>
        </w:rPr>
      </w:pPr>
      <w:r w:rsidRPr="00737FEF">
        <w:rPr>
          <w:rFonts w:ascii="Garamond" w:hAnsi="Garamond"/>
          <w:sz w:val="24"/>
          <w:szCs w:val="24"/>
        </w:rPr>
        <w:t>Monthly volumes/ mass of the different waste streams collected.</w:t>
      </w:r>
    </w:p>
    <w:p w14:paraId="050ACB91" w14:textId="77777777" w:rsidR="00737FEF" w:rsidRPr="00737FEF" w:rsidRDefault="00737FEF" w:rsidP="00617EB2">
      <w:pPr>
        <w:pStyle w:val="ListParagraph"/>
        <w:numPr>
          <w:ilvl w:val="0"/>
          <w:numId w:val="93"/>
        </w:numPr>
        <w:spacing w:after="200" w:line="276" w:lineRule="auto"/>
        <w:jc w:val="both"/>
        <w:rPr>
          <w:rFonts w:ascii="Garamond" w:hAnsi="Garamond"/>
          <w:sz w:val="24"/>
          <w:szCs w:val="24"/>
        </w:rPr>
      </w:pPr>
      <w:r w:rsidRPr="00737FEF">
        <w:rPr>
          <w:rFonts w:ascii="Garamond" w:hAnsi="Garamond"/>
          <w:sz w:val="24"/>
          <w:szCs w:val="24"/>
        </w:rPr>
        <w:t>Monthly volumes/ mass of the waste that is disposed of at a landfill site; Monthly volumes/ mass of the waste that is recycled; and</w:t>
      </w:r>
    </w:p>
    <w:p w14:paraId="0A303612" w14:textId="77777777" w:rsidR="00737FEF" w:rsidRPr="00737FEF" w:rsidRDefault="00737FEF" w:rsidP="00617EB2">
      <w:pPr>
        <w:pStyle w:val="ListParagraph"/>
        <w:numPr>
          <w:ilvl w:val="0"/>
          <w:numId w:val="93"/>
        </w:numPr>
        <w:spacing w:after="200" w:line="276" w:lineRule="auto"/>
        <w:jc w:val="both"/>
        <w:rPr>
          <w:rFonts w:ascii="Garamond" w:hAnsi="Garamond"/>
          <w:sz w:val="24"/>
          <w:szCs w:val="24"/>
        </w:rPr>
      </w:pPr>
      <w:r w:rsidRPr="00737FEF">
        <w:rPr>
          <w:rFonts w:ascii="Garamond" w:hAnsi="Garamond"/>
          <w:sz w:val="24"/>
          <w:szCs w:val="24"/>
        </w:rPr>
        <w:t>Data illustrating progress compared to previous months.</w:t>
      </w:r>
    </w:p>
    <w:p w14:paraId="76971372" w14:textId="77777777" w:rsidR="00737FEF" w:rsidRPr="00737FEF" w:rsidRDefault="00737FEF" w:rsidP="00737FEF">
      <w:pPr>
        <w:jc w:val="both"/>
        <w:rPr>
          <w:rFonts w:ascii="Garamond" w:hAnsi="Garamond"/>
          <w:sz w:val="24"/>
          <w:szCs w:val="24"/>
        </w:rPr>
      </w:pPr>
      <w:r w:rsidRPr="00737FEF">
        <w:rPr>
          <w:rFonts w:ascii="Garamond" w:hAnsi="Garamond"/>
          <w:sz w:val="24"/>
          <w:szCs w:val="24"/>
        </w:rPr>
        <w:t xml:space="preserve">This report will aid in monitoring the progress and relevance of the waste management procedures that are in place. </w:t>
      </w:r>
    </w:p>
    <w:p w14:paraId="1CD2047C" w14:textId="77777777" w:rsidR="00737FEF" w:rsidRPr="00737FEF" w:rsidRDefault="00737FEF" w:rsidP="00737FEF">
      <w:pPr>
        <w:jc w:val="both"/>
        <w:rPr>
          <w:rFonts w:ascii="Garamond" w:hAnsi="Garamond"/>
          <w:sz w:val="24"/>
          <w:szCs w:val="24"/>
        </w:rPr>
      </w:pPr>
      <w:r w:rsidRPr="00737FEF">
        <w:rPr>
          <w:rFonts w:ascii="Garamond" w:hAnsi="Garamond"/>
          <w:sz w:val="24"/>
          <w:szCs w:val="24"/>
        </w:rPr>
        <w:t>Laboratory Waste Management differs in nature and procedure, because all anatomical waste requires special handling and packaging. Cold storage is necessary for non-preserved anatomical waste to minimize odours and leakage problems. Biomedical laboratory and veterinary research operations also generated anatomical waste such as pathological specimens and animal carcasses. Studies of animal and human infections may generate infectious anatomical waste.</w:t>
      </w:r>
    </w:p>
    <w:p w14:paraId="4002DD7E" w14:textId="77777777" w:rsidR="00737FEF" w:rsidRPr="00737FEF" w:rsidRDefault="00737FEF" w:rsidP="00737FEF">
      <w:pPr>
        <w:jc w:val="both"/>
        <w:rPr>
          <w:rFonts w:ascii="Garamond" w:hAnsi="Garamond"/>
          <w:sz w:val="24"/>
          <w:szCs w:val="24"/>
        </w:rPr>
      </w:pPr>
      <w:r w:rsidRPr="00737FEF">
        <w:rPr>
          <w:rFonts w:ascii="Garamond" w:hAnsi="Garamond"/>
          <w:sz w:val="24"/>
          <w:szCs w:val="24"/>
        </w:rPr>
        <w:t>The most important precautions for all personnel handling infectious waste are the wearing of protective gloves and frequent hand washing. Gloves and a laboratory coat are recommended for all activities involving manipulations of contaminated items. Gloves and clothing should be changed when soiled or damaged. Thorough hand washing is recommended after working with infectious materials. Scavenging through waste, as well as eating, drinking, and smoking while working with waste, must be prohibited.</w:t>
      </w:r>
    </w:p>
    <w:p w14:paraId="7A378693" w14:textId="77777777" w:rsidR="00737FEF" w:rsidRPr="00737FEF" w:rsidRDefault="00737FEF" w:rsidP="00647C69">
      <w:pPr>
        <w:spacing w:line="276" w:lineRule="auto"/>
        <w:rPr>
          <w:rFonts w:ascii="Garamond" w:eastAsia="Arial" w:hAnsi="Garamond" w:cs="Arial"/>
          <w:sz w:val="24"/>
          <w:szCs w:val="24"/>
        </w:rPr>
      </w:pPr>
    </w:p>
    <w:p w14:paraId="092BEAAA" w14:textId="4D34B604"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The table below shows how this waste generated will be managed.</w:t>
      </w:r>
    </w:p>
    <w:tbl>
      <w:tblPr>
        <w:tblStyle w:val="TableGrid"/>
        <w:tblW w:w="0" w:type="auto"/>
        <w:tblLook w:val="04A0" w:firstRow="1" w:lastRow="0" w:firstColumn="1" w:lastColumn="0" w:noHBand="0" w:noVBand="1"/>
      </w:tblPr>
      <w:tblGrid>
        <w:gridCol w:w="1638"/>
        <w:gridCol w:w="5886"/>
        <w:gridCol w:w="1638"/>
      </w:tblGrid>
      <w:tr w:rsidR="002C2AC9" w:rsidRPr="002C2AC9" w14:paraId="056E2C88" w14:textId="77777777" w:rsidTr="003A4971">
        <w:tc>
          <w:tcPr>
            <w:tcW w:w="1339" w:type="dxa"/>
          </w:tcPr>
          <w:p w14:paraId="74D636F3"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Waste Category</w:t>
            </w:r>
          </w:p>
        </w:tc>
        <w:tc>
          <w:tcPr>
            <w:tcW w:w="5886" w:type="dxa"/>
          </w:tcPr>
          <w:p w14:paraId="5906F526"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Action</w:t>
            </w:r>
          </w:p>
        </w:tc>
        <w:tc>
          <w:tcPr>
            <w:tcW w:w="1462" w:type="dxa"/>
          </w:tcPr>
          <w:p w14:paraId="7AF789CB"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Timing</w:t>
            </w:r>
          </w:p>
        </w:tc>
      </w:tr>
      <w:tr w:rsidR="002C2AC9" w:rsidRPr="002C2AC9" w14:paraId="3DD0270E" w14:textId="77777777" w:rsidTr="003A4971">
        <w:tc>
          <w:tcPr>
            <w:tcW w:w="1339" w:type="dxa"/>
          </w:tcPr>
          <w:p w14:paraId="6EAF1394"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Vegetative Waste</w:t>
            </w:r>
          </w:p>
        </w:tc>
        <w:tc>
          <w:tcPr>
            <w:tcW w:w="5886" w:type="dxa"/>
          </w:tcPr>
          <w:p w14:paraId="4D8EFB1E" w14:textId="1A53AA7C"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Liaise with </w:t>
            </w:r>
            <w:r w:rsidR="000B61DE">
              <w:rPr>
                <w:rFonts w:ascii="Garamond" w:hAnsi="Garamond" w:cs="Arial"/>
                <w:sz w:val="24"/>
                <w:szCs w:val="24"/>
              </w:rPr>
              <w:t>PPMSD</w:t>
            </w:r>
            <w:r w:rsidRPr="002C2AC9">
              <w:rPr>
                <w:rFonts w:ascii="Garamond" w:hAnsi="Garamond" w:cs="Arial"/>
                <w:sz w:val="24"/>
                <w:szCs w:val="24"/>
              </w:rPr>
              <w:t>/</w:t>
            </w:r>
            <w:r w:rsidR="00F71025">
              <w:rPr>
                <w:rFonts w:ascii="Garamond" w:hAnsi="Garamond" w:cs="Arial"/>
                <w:sz w:val="24"/>
                <w:szCs w:val="24"/>
              </w:rPr>
              <w:t>KDSEPA</w:t>
            </w:r>
            <w:r w:rsidRPr="002C2AC9">
              <w:rPr>
                <w:rFonts w:ascii="Garamond" w:hAnsi="Garamond" w:cs="Arial"/>
                <w:sz w:val="24"/>
                <w:szCs w:val="24"/>
              </w:rPr>
              <w:t xml:space="preserve"> for onsite waste removal</w:t>
            </w:r>
          </w:p>
        </w:tc>
        <w:tc>
          <w:tcPr>
            <w:tcW w:w="1462" w:type="dxa"/>
          </w:tcPr>
          <w:p w14:paraId="01448C8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Pre-construction </w:t>
            </w:r>
          </w:p>
        </w:tc>
      </w:tr>
      <w:tr w:rsidR="002C2AC9" w:rsidRPr="002C2AC9" w14:paraId="0DB93480" w14:textId="77777777" w:rsidTr="003A4971">
        <w:tc>
          <w:tcPr>
            <w:tcW w:w="1339" w:type="dxa"/>
            <w:vMerge w:val="restart"/>
          </w:tcPr>
          <w:p w14:paraId="75772245"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Construction Waste</w:t>
            </w:r>
          </w:p>
        </w:tc>
        <w:tc>
          <w:tcPr>
            <w:tcW w:w="5886" w:type="dxa"/>
            <w:vMerge w:val="restart"/>
          </w:tcPr>
          <w:p w14:paraId="766AA2BB"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Implement good waste management practices: sorting, storage and timely evacuation of waste</w:t>
            </w:r>
          </w:p>
          <w:p w14:paraId="73F1CEE6" w14:textId="77777777" w:rsidR="002C2AC9" w:rsidRPr="002C2AC9" w:rsidRDefault="002C2AC9" w:rsidP="00647C69">
            <w:pPr>
              <w:spacing w:line="276" w:lineRule="auto"/>
              <w:rPr>
                <w:rFonts w:ascii="Garamond" w:hAnsi="Garamond" w:cs="Arial"/>
                <w:sz w:val="24"/>
                <w:szCs w:val="24"/>
              </w:rPr>
            </w:pPr>
          </w:p>
          <w:p w14:paraId="1E9B4E35"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Liaise with recyclers of e-wastes </w:t>
            </w:r>
          </w:p>
          <w:p w14:paraId="47141C73" w14:textId="77777777" w:rsidR="002C2AC9" w:rsidRPr="002C2AC9" w:rsidRDefault="002C2AC9" w:rsidP="00647C69">
            <w:pPr>
              <w:spacing w:line="276" w:lineRule="auto"/>
              <w:rPr>
                <w:rFonts w:ascii="Garamond" w:hAnsi="Garamond" w:cs="Arial"/>
                <w:sz w:val="24"/>
                <w:szCs w:val="24"/>
              </w:rPr>
            </w:pPr>
          </w:p>
          <w:p w14:paraId="69942F68"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Chemical waste should be properly labelled, well covered and stored</w:t>
            </w:r>
          </w:p>
        </w:tc>
        <w:tc>
          <w:tcPr>
            <w:tcW w:w="1462" w:type="dxa"/>
          </w:tcPr>
          <w:p w14:paraId="74EB9B7E"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Construction</w:t>
            </w:r>
          </w:p>
        </w:tc>
      </w:tr>
      <w:tr w:rsidR="002C2AC9" w:rsidRPr="002C2AC9" w14:paraId="219A0B8D" w14:textId="77777777" w:rsidTr="003A4971">
        <w:tc>
          <w:tcPr>
            <w:tcW w:w="1339" w:type="dxa"/>
            <w:vMerge/>
          </w:tcPr>
          <w:p w14:paraId="151FD291" w14:textId="77777777" w:rsidR="002C2AC9" w:rsidRPr="002C2AC9" w:rsidRDefault="002C2AC9" w:rsidP="00647C69">
            <w:pPr>
              <w:spacing w:line="276" w:lineRule="auto"/>
              <w:rPr>
                <w:rFonts w:ascii="Garamond" w:hAnsi="Garamond" w:cs="Arial"/>
                <w:sz w:val="24"/>
                <w:szCs w:val="24"/>
              </w:rPr>
            </w:pPr>
          </w:p>
        </w:tc>
        <w:tc>
          <w:tcPr>
            <w:tcW w:w="5886" w:type="dxa"/>
            <w:vMerge/>
          </w:tcPr>
          <w:p w14:paraId="00DDC3C5" w14:textId="77777777" w:rsidR="002C2AC9" w:rsidRPr="002C2AC9" w:rsidRDefault="002C2AC9" w:rsidP="00647C69">
            <w:pPr>
              <w:spacing w:line="276" w:lineRule="auto"/>
              <w:rPr>
                <w:rFonts w:ascii="Garamond" w:hAnsi="Garamond" w:cs="Arial"/>
                <w:sz w:val="24"/>
                <w:szCs w:val="24"/>
              </w:rPr>
            </w:pPr>
          </w:p>
        </w:tc>
        <w:tc>
          <w:tcPr>
            <w:tcW w:w="1462" w:type="dxa"/>
          </w:tcPr>
          <w:p w14:paraId="56AC0DCB"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Operation and Maintenance </w:t>
            </w:r>
          </w:p>
        </w:tc>
      </w:tr>
      <w:tr w:rsidR="002C2AC9" w:rsidRPr="002C2AC9" w14:paraId="2588FB05" w14:textId="77777777" w:rsidTr="003A4971">
        <w:trPr>
          <w:trHeight w:val="167"/>
        </w:trPr>
        <w:tc>
          <w:tcPr>
            <w:tcW w:w="1339" w:type="dxa"/>
            <w:vMerge w:val="restart"/>
          </w:tcPr>
          <w:p w14:paraId="2DB9E742"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Gaseous Emissions </w:t>
            </w:r>
          </w:p>
        </w:tc>
        <w:tc>
          <w:tcPr>
            <w:tcW w:w="5886" w:type="dxa"/>
            <w:vMerge w:val="restart"/>
          </w:tcPr>
          <w:p w14:paraId="4FE989F2"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Undergo vehicle emission testing (VET) and vehicle exhaust screening (VES). </w:t>
            </w:r>
          </w:p>
        </w:tc>
        <w:tc>
          <w:tcPr>
            <w:tcW w:w="1462" w:type="dxa"/>
          </w:tcPr>
          <w:p w14:paraId="4D5DE0E1"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Pre-construction</w:t>
            </w:r>
          </w:p>
        </w:tc>
      </w:tr>
      <w:tr w:rsidR="002C2AC9" w:rsidRPr="002C2AC9" w14:paraId="7DFE1504" w14:textId="77777777" w:rsidTr="003A4971">
        <w:tc>
          <w:tcPr>
            <w:tcW w:w="1339" w:type="dxa"/>
            <w:vMerge/>
          </w:tcPr>
          <w:p w14:paraId="1312BC25" w14:textId="77777777" w:rsidR="002C2AC9" w:rsidRPr="002C2AC9" w:rsidRDefault="002C2AC9" w:rsidP="00647C69">
            <w:pPr>
              <w:spacing w:line="276" w:lineRule="auto"/>
              <w:rPr>
                <w:rFonts w:ascii="Garamond" w:hAnsi="Garamond" w:cs="Arial"/>
                <w:sz w:val="24"/>
                <w:szCs w:val="24"/>
              </w:rPr>
            </w:pPr>
          </w:p>
        </w:tc>
        <w:tc>
          <w:tcPr>
            <w:tcW w:w="5886" w:type="dxa"/>
            <w:vMerge/>
          </w:tcPr>
          <w:p w14:paraId="50C89C4D" w14:textId="77777777" w:rsidR="002C2AC9" w:rsidRPr="002C2AC9" w:rsidRDefault="002C2AC9" w:rsidP="00647C69">
            <w:pPr>
              <w:spacing w:line="276" w:lineRule="auto"/>
              <w:rPr>
                <w:rFonts w:ascii="Garamond" w:hAnsi="Garamond" w:cs="Arial"/>
                <w:sz w:val="24"/>
                <w:szCs w:val="24"/>
              </w:rPr>
            </w:pPr>
          </w:p>
        </w:tc>
        <w:tc>
          <w:tcPr>
            <w:tcW w:w="1462" w:type="dxa"/>
          </w:tcPr>
          <w:p w14:paraId="3B210D0A"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Construction</w:t>
            </w:r>
          </w:p>
        </w:tc>
      </w:tr>
      <w:tr w:rsidR="002C2AC9" w:rsidRPr="002C2AC9" w14:paraId="7B2CAD07" w14:textId="77777777" w:rsidTr="003A4971">
        <w:trPr>
          <w:trHeight w:val="232"/>
        </w:trPr>
        <w:tc>
          <w:tcPr>
            <w:tcW w:w="1339" w:type="dxa"/>
            <w:vMerge w:val="restart"/>
          </w:tcPr>
          <w:p w14:paraId="1779393C"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lastRenderedPageBreak/>
              <w:t xml:space="preserve">Liquid Waste </w:t>
            </w:r>
          </w:p>
        </w:tc>
        <w:tc>
          <w:tcPr>
            <w:tcW w:w="5886" w:type="dxa"/>
            <w:vMerge w:val="restart"/>
          </w:tcPr>
          <w:p w14:paraId="2095732A"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Site oil and lubricants should be kept on an impervious base and should have drip pans</w:t>
            </w:r>
          </w:p>
        </w:tc>
        <w:tc>
          <w:tcPr>
            <w:tcW w:w="1462" w:type="dxa"/>
          </w:tcPr>
          <w:p w14:paraId="206FC6DC"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Pre-construction </w:t>
            </w:r>
          </w:p>
        </w:tc>
      </w:tr>
      <w:tr w:rsidR="002C2AC9" w:rsidRPr="002C2AC9" w14:paraId="59D4DF84" w14:textId="77777777" w:rsidTr="003A4971">
        <w:trPr>
          <w:trHeight w:val="231"/>
        </w:trPr>
        <w:tc>
          <w:tcPr>
            <w:tcW w:w="1339" w:type="dxa"/>
            <w:vMerge/>
          </w:tcPr>
          <w:p w14:paraId="7BF6CDD7" w14:textId="77777777" w:rsidR="002C2AC9" w:rsidRPr="002C2AC9" w:rsidRDefault="002C2AC9" w:rsidP="00647C69">
            <w:pPr>
              <w:spacing w:line="276" w:lineRule="auto"/>
              <w:rPr>
                <w:rFonts w:ascii="Garamond" w:hAnsi="Garamond" w:cs="Arial"/>
                <w:sz w:val="24"/>
                <w:szCs w:val="24"/>
              </w:rPr>
            </w:pPr>
          </w:p>
        </w:tc>
        <w:tc>
          <w:tcPr>
            <w:tcW w:w="5886" w:type="dxa"/>
            <w:vMerge/>
          </w:tcPr>
          <w:p w14:paraId="4643AB50" w14:textId="77777777" w:rsidR="002C2AC9" w:rsidRPr="002C2AC9" w:rsidRDefault="002C2AC9" w:rsidP="00647C69">
            <w:pPr>
              <w:spacing w:line="276" w:lineRule="auto"/>
              <w:rPr>
                <w:rFonts w:ascii="Garamond" w:hAnsi="Garamond" w:cs="Arial"/>
                <w:sz w:val="24"/>
                <w:szCs w:val="24"/>
              </w:rPr>
            </w:pPr>
          </w:p>
        </w:tc>
        <w:tc>
          <w:tcPr>
            <w:tcW w:w="1462" w:type="dxa"/>
          </w:tcPr>
          <w:p w14:paraId="2D0FFFCB"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Construction</w:t>
            </w:r>
          </w:p>
        </w:tc>
      </w:tr>
      <w:tr w:rsidR="002C2AC9" w:rsidRPr="002C2AC9" w14:paraId="6C74BF82" w14:textId="77777777" w:rsidTr="003A4971">
        <w:tc>
          <w:tcPr>
            <w:tcW w:w="1339" w:type="dxa"/>
            <w:vMerge w:val="restart"/>
          </w:tcPr>
          <w:p w14:paraId="568FC3D0"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Sanitary Waste </w:t>
            </w:r>
          </w:p>
        </w:tc>
        <w:tc>
          <w:tcPr>
            <w:tcW w:w="5886" w:type="dxa"/>
            <w:vMerge w:val="restart"/>
          </w:tcPr>
          <w:p w14:paraId="6457DBE0"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Contractors to make provision for male and female toilet facilities with locks for workers</w:t>
            </w:r>
          </w:p>
        </w:tc>
        <w:tc>
          <w:tcPr>
            <w:tcW w:w="1462" w:type="dxa"/>
          </w:tcPr>
          <w:p w14:paraId="199B0DFF"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Pre– Construction</w:t>
            </w:r>
          </w:p>
        </w:tc>
      </w:tr>
      <w:tr w:rsidR="002C2AC9" w:rsidRPr="002C2AC9" w14:paraId="01B3671E" w14:textId="77777777" w:rsidTr="003A4971">
        <w:tc>
          <w:tcPr>
            <w:tcW w:w="1339" w:type="dxa"/>
            <w:vMerge/>
          </w:tcPr>
          <w:p w14:paraId="55E3D031" w14:textId="77777777" w:rsidR="002C2AC9" w:rsidRPr="002C2AC9" w:rsidRDefault="002C2AC9" w:rsidP="00647C69">
            <w:pPr>
              <w:spacing w:line="276" w:lineRule="auto"/>
              <w:rPr>
                <w:rFonts w:ascii="Garamond" w:hAnsi="Garamond" w:cs="Arial"/>
                <w:sz w:val="24"/>
                <w:szCs w:val="24"/>
              </w:rPr>
            </w:pPr>
          </w:p>
        </w:tc>
        <w:tc>
          <w:tcPr>
            <w:tcW w:w="5886" w:type="dxa"/>
            <w:vMerge/>
          </w:tcPr>
          <w:p w14:paraId="1FB6CC48" w14:textId="77777777" w:rsidR="002C2AC9" w:rsidRPr="002C2AC9" w:rsidRDefault="002C2AC9" w:rsidP="00647C69">
            <w:pPr>
              <w:spacing w:line="276" w:lineRule="auto"/>
              <w:rPr>
                <w:rFonts w:ascii="Garamond" w:hAnsi="Garamond" w:cs="Arial"/>
                <w:sz w:val="24"/>
                <w:szCs w:val="24"/>
              </w:rPr>
            </w:pPr>
          </w:p>
        </w:tc>
        <w:tc>
          <w:tcPr>
            <w:tcW w:w="1462" w:type="dxa"/>
          </w:tcPr>
          <w:p w14:paraId="42C7AFE3"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Construction</w:t>
            </w:r>
          </w:p>
        </w:tc>
      </w:tr>
      <w:tr w:rsidR="002C2AC9" w:rsidRPr="002C2AC9" w14:paraId="552A3F7D" w14:textId="77777777" w:rsidTr="003A4971">
        <w:tc>
          <w:tcPr>
            <w:tcW w:w="1339" w:type="dxa"/>
          </w:tcPr>
          <w:p w14:paraId="5A87A098" w14:textId="77777777" w:rsidR="002C2AC9" w:rsidRPr="002C2AC9" w:rsidRDefault="002C2AC9" w:rsidP="00647C69">
            <w:pPr>
              <w:spacing w:line="276" w:lineRule="auto"/>
              <w:rPr>
                <w:rFonts w:ascii="Garamond" w:hAnsi="Garamond" w:cs="Arial"/>
                <w:sz w:val="24"/>
                <w:szCs w:val="24"/>
              </w:rPr>
            </w:pPr>
          </w:p>
        </w:tc>
        <w:tc>
          <w:tcPr>
            <w:tcW w:w="5886" w:type="dxa"/>
          </w:tcPr>
          <w:p w14:paraId="2028D7FE" w14:textId="77777777" w:rsidR="002C2AC9" w:rsidRPr="002C2AC9" w:rsidRDefault="002C2AC9" w:rsidP="00647C69">
            <w:pPr>
              <w:spacing w:line="276" w:lineRule="auto"/>
              <w:rPr>
                <w:rFonts w:ascii="Garamond" w:hAnsi="Garamond" w:cs="Arial"/>
                <w:sz w:val="24"/>
                <w:szCs w:val="24"/>
              </w:rPr>
            </w:pPr>
          </w:p>
        </w:tc>
        <w:tc>
          <w:tcPr>
            <w:tcW w:w="1462" w:type="dxa"/>
          </w:tcPr>
          <w:p w14:paraId="59F2DD8D" w14:textId="712C8AAB" w:rsidR="002C2AC9" w:rsidRPr="002C2AC9" w:rsidRDefault="002C2AC9" w:rsidP="00647C69">
            <w:pPr>
              <w:spacing w:line="276" w:lineRule="auto"/>
              <w:rPr>
                <w:rFonts w:ascii="Garamond" w:hAnsi="Garamond" w:cs="Arial"/>
                <w:b/>
                <w:bCs/>
                <w:sz w:val="24"/>
                <w:szCs w:val="24"/>
              </w:rPr>
            </w:pPr>
          </w:p>
        </w:tc>
      </w:tr>
    </w:tbl>
    <w:p w14:paraId="50D2935F"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*All costs have been embedded in the ESMP Matrix table </w:t>
      </w:r>
    </w:p>
    <w:p w14:paraId="4A3BAC5F" w14:textId="77777777" w:rsidR="00391BF3" w:rsidRPr="00737FEF" w:rsidRDefault="00391BF3" w:rsidP="00391BF3">
      <w:pPr>
        <w:jc w:val="both"/>
        <w:rPr>
          <w:rFonts w:ascii="Garamond" w:hAnsi="Garamond"/>
          <w:sz w:val="24"/>
          <w:szCs w:val="24"/>
        </w:rPr>
      </w:pPr>
      <w:r w:rsidRPr="00737FEF">
        <w:rPr>
          <w:rFonts w:ascii="Garamond" w:hAnsi="Garamond"/>
          <w:b/>
          <w:sz w:val="24"/>
          <w:szCs w:val="24"/>
        </w:rPr>
        <w:t xml:space="preserve">NB: </w:t>
      </w:r>
      <w:r w:rsidRPr="00737FEF">
        <w:rPr>
          <w:rFonts w:ascii="Garamond" w:hAnsi="Garamond"/>
          <w:sz w:val="24"/>
          <w:szCs w:val="24"/>
        </w:rPr>
        <w:t>Laboratory Waste Management Plan need to be developed during commissioning</w:t>
      </w:r>
    </w:p>
    <w:p w14:paraId="396C921B" w14:textId="77777777" w:rsidR="002C2AC9" w:rsidRPr="002C2AC9" w:rsidRDefault="002C2AC9" w:rsidP="00647C69">
      <w:pPr>
        <w:spacing w:line="276" w:lineRule="auto"/>
        <w:rPr>
          <w:rFonts w:ascii="Garamond" w:hAnsi="Garamond"/>
          <w:sz w:val="24"/>
          <w:szCs w:val="24"/>
        </w:rPr>
      </w:pPr>
    </w:p>
    <w:p w14:paraId="152DF38C" w14:textId="77777777" w:rsidR="002C2AC9" w:rsidRPr="002C2AC9" w:rsidRDefault="002C2AC9" w:rsidP="00647C69">
      <w:pPr>
        <w:spacing w:line="276" w:lineRule="auto"/>
        <w:rPr>
          <w:rFonts w:ascii="Garamond" w:hAnsi="Garamond"/>
          <w:sz w:val="24"/>
          <w:szCs w:val="24"/>
          <w:lang w:eastAsia="en-GB"/>
        </w:rPr>
      </w:pPr>
      <w:r w:rsidRPr="002C2AC9">
        <w:rPr>
          <w:rFonts w:ascii="Garamond" w:hAnsi="Garamond"/>
          <w:sz w:val="24"/>
          <w:szCs w:val="24"/>
          <w:lang w:eastAsia="en-GB"/>
        </w:rPr>
        <w:br w:type="page"/>
      </w:r>
    </w:p>
    <w:p w14:paraId="1EE4FE41" w14:textId="77777777" w:rsidR="002C2AC9" w:rsidRPr="002C2AC9" w:rsidRDefault="006C5A54" w:rsidP="00647C69">
      <w:pPr>
        <w:pStyle w:val="Heading10"/>
        <w:spacing w:line="276" w:lineRule="auto"/>
      </w:pPr>
      <w:bookmarkStart w:id="338" w:name="_Toc115473542"/>
      <w:bookmarkStart w:id="339" w:name="_Toc125483658"/>
      <w:r>
        <w:lastRenderedPageBreak/>
        <w:t>Annex 7</w:t>
      </w:r>
      <w:r w:rsidR="005971E3">
        <w:t xml:space="preserve">:  </w:t>
      </w:r>
      <w:r w:rsidR="002C2AC9" w:rsidRPr="002C2AC9">
        <w:t>Traffic Management Plan</w:t>
      </w:r>
      <w:bookmarkEnd w:id="338"/>
      <w:bookmarkEnd w:id="339"/>
    </w:p>
    <w:p w14:paraId="51FAC686"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The objective of this TMP is to provide safe passage for community members, pedestrians, motorcyclist, cyclists and vehicular traffic in the project areas during the construction.</w:t>
      </w:r>
    </w:p>
    <w:p w14:paraId="1C9EE463"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The Contractor should designate a TMP Supervisor who will oversee traffic management along major roads within the project corridors.</w:t>
      </w:r>
    </w:p>
    <w:p w14:paraId="16AC7E6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The following are the minimum requirements for traffic management on the project:</w:t>
      </w:r>
    </w:p>
    <w:p w14:paraId="727A50D1" w14:textId="77777777" w:rsidR="002C2AC9" w:rsidRPr="002C2AC9" w:rsidRDefault="002C2AC9" w:rsidP="00647C69">
      <w:pPr>
        <w:spacing w:line="276" w:lineRule="auto"/>
        <w:rPr>
          <w:rFonts w:ascii="Garamond" w:hAnsi="Garamond" w:cs="Arial"/>
          <w:sz w:val="24"/>
          <w:szCs w:val="24"/>
        </w:rPr>
      </w:pPr>
    </w:p>
    <w:p w14:paraId="597B577D" w14:textId="77777777" w:rsidR="002C2AC9" w:rsidRPr="002C2AC9" w:rsidRDefault="002C2AC9" w:rsidP="00617EB2">
      <w:pPr>
        <w:pStyle w:val="ListParagraph"/>
        <w:numPr>
          <w:ilvl w:val="0"/>
          <w:numId w:val="51"/>
        </w:numPr>
        <w:autoSpaceDE w:val="0"/>
        <w:autoSpaceDN w:val="0"/>
        <w:adjustRightInd w:val="0"/>
        <w:spacing w:line="276" w:lineRule="auto"/>
        <w:jc w:val="both"/>
        <w:rPr>
          <w:rFonts w:ascii="Garamond" w:hAnsi="Garamond" w:cs="Arial"/>
          <w:b/>
          <w:bCs/>
          <w:sz w:val="24"/>
          <w:szCs w:val="24"/>
          <w:lang w:eastAsia="en-GB"/>
        </w:rPr>
      </w:pPr>
      <w:r w:rsidRPr="002C2AC9">
        <w:rPr>
          <w:rFonts w:ascii="Garamond" w:hAnsi="Garamond" w:cs="Arial"/>
          <w:b/>
          <w:bCs/>
          <w:sz w:val="24"/>
          <w:szCs w:val="24"/>
          <w:lang w:eastAsia="en-GB"/>
        </w:rPr>
        <w:t>Design and layout of Road Systems</w:t>
      </w:r>
    </w:p>
    <w:p w14:paraId="6BD83019" w14:textId="77777777" w:rsidR="002C2AC9" w:rsidRPr="002C2AC9" w:rsidRDefault="002C2AC9" w:rsidP="00647C69">
      <w:pPr>
        <w:autoSpaceDE w:val="0"/>
        <w:autoSpaceDN w:val="0"/>
        <w:adjustRightInd w:val="0"/>
        <w:spacing w:line="276" w:lineRule="auto"/>
        <w:rPr>
          <w:rFonts w:ascii="Garamond" w:hAnsi="Garamond" w:cs="Arial"/>
          <w:sz w:val="24"/>
          <w:szCs w:val="24"/>
          <w:lang w:eastAsia="en-GB"/>
        </w:rPr>
      </w:pPr>
      <w:r w:rsidRPr="002C2AC9">
        <w:rPr>
          <w:rFonts w:ascii="Garamond" w:hAnsi="Garamond" w:cs="Arial"/>
          <w:sz w:val="24"/>
          <w:szCs w:val="24"/>
          <w:lang w:eastAsia="en-GB"/>
        </w:rPr>
        <w:t xml:space="preserve">The contractor in conjunction with the community, </w:t>
      </w:r>
      <w:r w:rsidR="005459E0">
        <w:rPr>
          <w:rFonts w:ascii="Garamond" w:hAnsi="Garamond" w:cs="Arial"/>
          <w:sz w:val="24"/>
          <w:szCs w:val="24"/>
          <w:lang w:eastAsia="en-GB"/>
        </w:rPr>
        <w:t>ACENTDFB</w:t>
      </w:r>
      <w:r w:rsidRPr="002C2AC9">
        <w:rPr>
          <w:rFonts w:ascii="Garamond" w:hAnsi="Garamond" w:cs="Arial"/>
          <w:sz w:val="24"/>
          <w:szCs w:val="24"/>
          <w:lang w:eastAsia="en-GB"/>
        </w:rPr>
        <w:t xml:space="preserve"> Project and FRSC must: -</w:t>
      </w:r>
    </w:p>
    <w:p w14:paraId="5FBA192E"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a) Plan traffic routes to give the safest route between places within the project route</w:t>
      </w:r>
    </w:p>
    <w:p w14:paraId="0164DB59"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b) Make traffic routes wide enough for safe movement of the largest vehicle using them.</w:t>
      </w:r>
    </w:p>
    <w:p w14:paraId="153F8C73"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c) Ensure all drops and falls are adequately protected.</w:t>
      </w:r>
    </w:p>
    <w:p w14:paraId="41FBC436"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d) Avoid traffic routes passing close to vulnerable areas such as fuel tanks.</w:t>
      </w:r>
    </w:p>
    <w:p w14:paraId="72A325F1"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e) Ensure there are designated safe areas for loading, unloading and plant maintenance.</w:t>
      </w:r>
    </w:p>
    <w:p w14:paraId="77F37A4B"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f) Avoid sharp corners or blind bends, if these cannot be avoided install mirrors.</w:t>
      </w:r>
    </w:p>
    <w:p w14:paraId="52A7973D"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g) Road crossings and junctions, should be clearly signed and marked.</w:t>
      </w:r>
    </w:p>
    <w:p w14:paraId="0261F314"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h) Make entrances and gates wide enough.</w:t>
      </w:r>
    </w:p>
    <w:p w14:paraId="02B6F9AC"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i) Set speed limits and clearly mark on traffic routes; (5mph).</w:t>
      </w:r>
    </w:p>
    <w:p w14:paraId="4094DFD4" w14:textId="77777777" w:rsidR="002C2AC9" w:rsidRPr="002C2AC9" w:rsidRDefault="002C2AC9" w:rsidP="00647C69">
      <w:pPr>
        <w:autoSpaceDE w:val="0"/>
        <w:autoSpaceDN w:val="0"/>
        <w:adjustRightInd w:val="0"/>
        <w:spacing w:line="276" w:lineRule="auto"/>
        <w:ind w:left="284"/>
        <w:rPr>
          <w:rFonts w:ascii="Garamond" w:hAnsi="Garamond" w:cs="Arial"/>
          <w:sz w:val="24"/>
          <w:szCs w:val="24"/>
          <w:lang w:eastAsia="en-GB"/>
        </w:rPr>
      </w:pPr>
      <w:r w:rsidRPr="002C2AC9">
        <w:rPr>
          <w:rFonts w:ascii="Garamond" w:hAnsi="Garamond" w:cs="Arial"/>
          <w:sz w:val="24"/>
          <w:szCs w:val="24"/>
          <w:lang w:eastAsia="en-GB"/>
        </w:rPr>
        <w:t>j) Give prominent warning of limited headroom and overhead cables.</w:t>
      </w:r>
    </w:p>
    <w:p w14:paraId="2A5B962A" w14:textId="77777777" w:rsidR="002C2AC9" w:rsidRPr="002C2AC9" w:rsidRDefault="002C2AC9" w:rsidP="00647C69">
      <w:pPr>
        <w:autoSpaceDE w:val="0"/>
        <w:autoSpaceDN w:val="0"/>
        <w:adjustRightInd w:val="0"/>
        <w:spacing w:line="276" w:lineRule="auto"/>
        <w:rPr>
          <w:rFonts w:ascii="Garamond" w:hAnsi="Garamond" w:cs="Arial"/>
          <w:b/>
          <w:bCs/>
          <w:sz w:val="24"/>
          <w:szCs w:val="24"/>
          <w:lang w:eastAsia="en-GB"/>
        </w:rPr>
      </w:pPr>
    </w:p>
    <w:p w14:paraId="169C8667" w14:textId="77777777" w:rsidR="002C2AC9" w:rsidRPr="002C2AC9" w:rsidRDefault="002C2AC9" w:rsidP="00617EB2">
      <w:pPr>
        <w:pStyle w:val="ListParagraph"/>
        <w:numPr>
          <w:ilvl w:val="0"/>
          <w:numId w:val="51"/>
        </w:numPr>
        <w:autoSpaceDE w:val="0"/>
        <w:autoSpaceDN w:val="0"/>
        <w:adjustRightInd w:val="0"/>
        <w:spacing w:line="276" w:lineRule="auto"/>
        <w:jc w:val="both"/>
        <w:rPr>
          <w:rFonts w:ascii="Garamond" w:hAnsi="Garamond" w:cs="Arial"/>
          <w:sz w:val="24"/>
          <w:szCs w:val="24"/>
          <w:lang w:eastAsia="en-GB"/>
        </w:rPr>
      </w:pPr>
      <w:r w:rsidRPr="002C2AC9">
        <w:rPr>
          <w:rFonts w:ascii="Garamond" w:hAnsi="Garamond" w:cs="Arial"/>
          <w:sz w:val="24"/>
          <w:szCs w:val="24"/>
          <w:lang w:eastAsia="en-GB"/>
        </w:rPr>
        <w:t>Liaisons with Government Traffic Agencies</w:t>
      </w:r>
    </w:p>
    <w:p w14:paraId="0DDCD94A" w14:textId="77777777" w:rsidR="002C2AC9" w:rsidRPr="002C2AC9" w:rsidRDefault="002C2AC9" w:rsidP="00647C69">
      <w:pPr>
        <w:autoSpaceDE w:val="0"/>
        <w:autoSpaceDN w:val="0"/>
        <w:adjustRightInd w:val="0"/>
        <w:spacing w:line="276" w:lineRule="auto"/>
        <w:rPr>
          <w:rFonts w:ascii="Garamond" w:hAnsi="Garamond" w:cs="Arial"/>
          <w:sz w:val="24"/>
          <w:szCs w:val="24"/>
          <w:lang w:eastAsia="en-GB"/>
        </w:rPr>
      </w:pPr>
      <w:r w:rsidRPr="002C2AC9">
        <w:rPr>
          <w:rFonts w:ascii="Garamond" w:hAnsi="Garamond" w:cs="Arial"/>
          <w:sz w:val="24"/>
          <w:szCs w:val="24"/>
          <w:lang w:eastAsia="en-GB"/>
        </w:rPr>
        <w:t>The TMP will ensure liaisons with the FRSC at the FCT level. In situations where heavy traffic impacts are envisaged, the Contractor will liaise with the FRSC to ensure traffic coordination and mitigate adverse traffic impacts.</w:t>
      </w:r>
    </w:p>
    <w:p w14:paraId="6C88A460" w14:textId="77777777" w:rsidR="002C2AC9" w:rsidRPr="002C2AC9" w:rsidRDefault="002C2AC9" w:rsidP="00647C69">
      <w:pPr>
        <w:autoSpaceDE w:val="0"/>
        <w:autoSpaceDN w:val="0"/>
        <w:adjustRightInd w:val="0"/>
        <w:spacing w:line="276" w:lineRule="auto"/>
        <w:rPr>
          <w:rFonts w:ascii="Garamond" w:hAnsi="Garamond" w:cs="Arial"/>
          <w:sz w:val="24"/>
          <w:szCs w:val="24"/>
          <w:lang w:val="fr-FR" w:eastAsia="en-GB"/>
        </w:rPr>
      </w:pPr>
    </w:p>
    <w:p w14:paraId="5116F56E" w14:textId="77777777" w:rsidR="002C2AC9" w:rsidRPr="002C2AC9" w:rsidRDefault="002C2AC9" w:rsidP="00617EB2">
      <w:pPr>
        <w:pStyle w:val="ListParagraph"/>
        <w:numPr>
          <w:ilvl w:val="0"/>
          <w:numId w:val="51"/>
        </w:numPr>
        <w:autoSpaceDE w:val="0"/>
        <w:autoSpaceDN w:val="0"/>
        <w:adjustRightInd w:val="0"/>
        <w:spacing w:line="276" w:lineRule="auto"/>
        <w:jc w:val="both"/>
        <w:rPr>
          <w:rFonts w:ascii="Garamond" w:hAnsi="Garamond" w:cs="Arial"/>
          <w:b/>
          <w:bCs/>
          <w:sz w:val="24"/>
          <w:szCs w:val="24"/>
          <w:lang w:eastAsia="en-GB"/>
        </w:rPr>
      </w:pPr>
      <w:r w:rsidRPr="002C2AC9">
        <w:rPr>
          <w:rFonts w:ascii="Garamond" w:hAnsi="Garamond" w:cs="Arial"/>
          <w:b/>
          <w:bCs/>
          <w:sz w:val="24"/>
          <w:szCs w:val="24"/>
          <w:lang w:eastAsia="en-GB"/>
        </w:rPr>
        <w:t>Pedestrians</w:t>
      </w:r>
    </w:p>
    <w:p w14:paraId="78D24EDB" w14:textId="77777777" w:rsidR="002C2AC9" w:rsidRPr="002C2AC9" w:rsidRDefault="002C2AC9" w:rsidP="00647C69">
      <w:pPr>
        <w:autoSpaceDE w:val="0"/>
        <w:autoSpaceDN w:val="0"/>
        <w:adjustRightInd w:val="0"/>
        <w:spacing w:line="276" w:lineRule="auto"/>
        <w:ind w:left="426"/>
        <w:rPr>
          <w:rFonts w:ascii="Garamond" w:hAnsi="Garamond" w:cs="Arial"/>
          <w:sz w:val="24"/>
          <w:szCs w:val="24"/>
          <w:lang w:eastAsia="en-GB"/>
        </w:rPr>
      </w:pPr>
      <w:r w:rsidRPr="002C2AC9">
        <w:rPr>
          <w:rFonts w:ascii="Garamond" w:hAnsi="Garamond" w:cs="Arial"/>
          <w:sz w:val="24"/>
          <w:szCs w:val="24"/>
          <w:lang w:eastAsia="en-GB"/>
        </w:rPr>
        <w:t>a) Provide separate routes for pedestrians and where needed provide suitable barriers.</w:t>
      </w:r>
    </w:p>
    <w:p w14:paraId="372815DB" w14:textId="77777777" w:rsidR="002C2AC9" w:rsidRPr="002C2AC9" w:rsidRDefault="002C2AC9" w:rsidP="00647C69">
      <w:pPr>
        <w:autoSpaceDE w:val="0"/>
        <w:autoSpaceDN w:val="0"/>
        <w:adjustRightInd w:val="0"/>
        <w:spacing w:line="276" w:lineRule="auto"/>
        <w:ind w:left="426"/>
        <w:rPr>
          <w:rFonts w:ascii="Garamond" w:hAnsi="Garamond" w:cs="Arial"/>
          <w:sz w:val="24"/>
          <w:szCs w:val="24"/>
          <w:lang w:eastAsia="en-GB"/>
        </w:rPr>
      </w:pPr>
      <w:r w:rsidRPr="002C2AC9">
        <w:rPr>
          <w:rFonts w:ascii="Garamond" w:hAnsi="Garamond" w:cs="Arial"/>
          <w:sz w:val="24"/>
          <w:szCs w:val="24"/>
          <w:lang w:eastAsia="en-GB"/>
        </w:rPr>
        <w:t>b) If traffic routes are used by both pedestrians and vehicles they should be wide enough.</w:t>
      </w:r>
    </w:p>
    <w:p w14:paraId="17DB346C" w14:textId="77777777" w:rsidR="002C2AC9" w:rsidRPr="002C2AC9" w:rsidRDefault="002C2AC9" w:rsidP="00647C69">
      <w:pPr>
        <w:autoSpaceDE w:val="0"/>
        <w:autoSpaceDN w:val="0"/>
        <w:adjustRightInd w:val="0"/>
        <w:spacing w:line="276" w:lineRule="auto"/>
        <w:ind w:left="426"/>
        <w:rPr>
          <w:rFonts w:ascii="Garamond" w:hAnsi="Garamond" w:cs="Arial"/>
          <w:sz w:val="24"/>
          <w:szCs w:val="24"/>
          <w:lang w:eastAsia="en-GB"/>
        </w:rPr>
      </w:pPr>
      <w:r w:rsidRPr="002C2AC9">
        <w:rPr>
          <w:rFonts w:ascii="Garamond" w:hAnsi="Garamond" w:cs="Arial"/>
          <w:sz w:val="24"/>
          <w:szCs w:val="24"/>
          <w:lang w:eastAsia="en-GB"/>
        </w:rPr>
        <w:t>c) Provide suitable well marked crossing points.</w:t>
      </w:r>
    </w:p>
    <w:p w14:paraId="4F76E01C" w14:textId="77777777" w:rsidR="002C2AC9" w:rsidRPr="002C2AC9" w:rsidRDefault="002C2AC9" w:rsidP="00647C69">
      <w:pPr>
        <w:autoSpaceDE w:val="0"/>
        <w:autoSpaceDN w:val="0"/>
        <w:adjustRightInd w:val="0"/>
        <w:spacing w:line="276" w:lineRule="auto"/>
        <w:ind w:left="426"/>
        <w:rPr>
          <w:rFonts w:ascii="Garamond" w:hAnsi="Garamond" w:cs="Arial"/>
          <w:sz w:val="24"/>
          <w:szCs w:val="24"/>
          <w:lang w:eastAsia="en-GB"/>
        </w:rPr>
      </w:pPr>
    </w:p>
    <w:tbl>
      <w:tblPr>
        <w:tblStyle w:val="GridTable1Light-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786"/>
        <w:gridCol w:w="5330"/>
        <w:gridCol w:w="1559"/>
      </w:tblGrid>
      <w:tr w:rsidR="002C2AC9" w:rsidRPr="002C2AC9" w14:paraId="4D5E2CC8" w14:textId="77777777" w:rsidTr="003A49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 w:type="pct"/>
            <w:shd w:val="clear" w:color="auto" w:fill="92D050"/>
          </w:tcPr>
          <w:p w14:paraId="1E8079F3"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S/N</w:t>
            </w:r>
          </w:p>
        </w:tc>
        <w:tc>
          <w:tcPr>
            <w:tcW w:w="968" w:type="pct"/>
            <w:shd w:val="clear" w:color="auto" w:fill="92D050"/>
          </w:tcPr>
          <w:p w14:paraId="41D328B5" w14:textId="77777777" w:rsidR="002C2AC9" w:rsidRPr="002C2AC9" w:rsidRDefault="002C2AC9" w:rsidP="00647C69">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Aspects</w:t>
            </w:r>
          </w:p>
        </w:tc>
        <w:tc>
          <w:tcPr>
            <w:tcW w:w="2863" w:type="pct"/>
            <w:shd w:val="clear" w:color="auto" w:fill="92D050"/>
          </w:tcPr>
          <w:p w14:paraId="5CCD81E4" w14:textId="77777777" w:rsidR="002C2AC9" w:rsidRPr="002C2AC9" w:rsidRDefault="002C2AC9" w:rsidP="00647C69">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Descriptions</w:t>
            </w:r>
          </w:p>
        </w:tc>
        <w:tc>
          <w:tcPr>
            <w:tcW w:w="846" w:type="pct"/>
            <w:shd w:val="clear" w:color="auto" w:fill="92D050"/>
          </w:tcPr>
          <w:p w14:paraId="52FCF55F" w14:textId="77777777" w:rsidR="002C2AC9" w:rsidRPr="002C2AC9" w:rsidRDefault="002C2AC9" w:rsidP="00647C69">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 xml:space="preserve">Responsible Party </w:t>
            </w:r>
          </w:p>
        </w:tc>
      </w:tr>
      <w:tr w:rsidR="002C2AC9" w:rsidRPr="002C2AC9" w14:paraId="320E2A50" w14:textId="77777777" w:rsidTr="003A4971">
        <w:tc>
          <w:tcPr>
            <w:cnfStyle w:val="001000000000" w:firstRow="0" w:lastRow="0" w:firstColumn="1" w:lastColumn="0" w:oddVBand="0" w:evenVBand="0" w:oddHBand="0" w:evenHBand="0" w:firstRowFirstColumn="0" w:firstRowLastColumn="0" w:lastRowFirstColumn="0" w:lastRowLastColumn="0"/>
            <w:tcW w:w="323" w:type="pct"/>
          </w:tcPr>
          <w:p w14:paraId="30E8C462" w14:textId="77777777" w:rsidR="002C2AC9" w:rsidRPr="002C2AC9" w:rsidRDefault="002C2AC9" w:rsidP="00647C69">
            <w:pPr>
              <w:spacing w:line="276" w:lineRule="auto"/>
              <w:rPr>
                <w:rFonts w:ascii="Garamond" w:hAnsi="Garamond" w:cs="Arial"/>
                <w:bCs w:val="0"/>
                <w:sz w:val="24"/>
                <w:szCs w:val="24"/>
              </w:rPr>
            </w:pPr>
            <w:r w:rsidRPr="002C2AC9">
              <w:rPr>
                <w:rFonts w:ascii="Garamond" w:hAnsi="Garamond" w:cs="Arial"/>
                <w:bCs w:val="0"/>
                <w:sz w:val="24"/>
                <w:szCs w:val="24"/>
              </w:rPr>
              <w:t>1</w:t>
            </w:r>
          </w:p>
        </w:tc>
        <w:tc>
          <w:tcPr>
            <w:tcW w:w="968" w:type="pct"/>
          </w:tcPr>
          <w:p w14:paraId="6CC2A144"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bCs/>
                <w:sz w:val="24"/>
                <w:szCs w:val="24"/>
              </w:rPr>
            </w:pPr>
            <w:r w:rsidRPr="002C2AC9">
              <w:rPr>
                <w:rFonts w:ascii="Garamond" w:hAnsi="Garamond" w:cs="Arial"/>
                <w:bCs/>
                <w:sz w:val="24"/>
                <w:szCs w:val="24"/>
              </w:rPr>
              <w:t>Traffic/Safety Signage</w:t>
            </w:r>
          </w:p>
        </w:tc>
        <w:tc>
          <w:tcPr>
            <w:tcW w:w="2863" w:type="pct"/>
          </w:tcPr>
          <w:p w14:paraId="01B19A5A" w14:textId="77777777" w:rsidR="002C2AC9" w:rsidRPr="002C2AC9" w:rsidRDefault="002C2AC9" w:rsidP="00617EB2">
            <w:pPr>
              <w:pStyle w:val="ListParagraph"/>
              <w:numPr>
                <w:ilvl w:val="0"/>
                <w:numId w:val="52"/>
              </w:num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 xml:space="preserve">Safety signage should be put at strategic locations (in such a manner not to become a possible hazard to workers, community members or vehicles) to warn road users of the ongoing construction activities, especially at the FMC junction, EFCC HQ Junction and within the </w:t>
            </w:r>
            <w:r w:rsidR="00B5053B">
              <w:rPr>
                <w:rFonts w:ascii="Garamond" w:hAnsi="Garamond" w:cs="Arial"/>
                <w:sz w:val="24"/>
                <w:szCs w:val="24"/>
              </w:rPr>
              <w:t>ABU MAIN CAMPUS</w:t>
            </w:r>
            <w:r w:rsidRPr="002C2AC9">
              <w:rPr>
                <w:rFonts w:ascii="Garamond" w:hAnsi="Garamond" w:cs="Arial"/>
                <w:sz w:val="24"/>
                <w:szCs w:val="24"/>
              </w:rPr>
              <w:t xml:space="preserve"> premises.</w:t>
            </w:r>
          </w:p>
        </w:tc>
        <w:tc>
          <w:tcPr>
            <w:tcW w:w="846" w:type="pct"/>
          </w:tcPr>
          <w:p w14:paraId="157B30DC" w14:textId="77777777" w:rsidR="002C2AC9" w:rsidRPr="002C2AC9" w:rsidRDefault="002C2AC9" w:rsidP="00647C69">
            <w:pPr>
              <w:spacing w:line="276" w:lineRule="auto"/>
              <w:ind w:left="-1"/>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Contractor</w:t>
            </w:r>
          </w:p>
        </w:tc>
      </w:tr>
      <w:tr w:rsidR="002C2AC9" w:rsidRPr="002C2AC9" w14:paraId="5138770F" w14:textId="77777777" w:rsidTr="003A4971">
        <w:tc>
          <w:tcPr>
            <w:cnfStyle w:val="001000000000" w:firstRow="0" w:lastRow="0" w:firstColumn="1" w:lastColumn="0" w:oddVBand="0" w:evenVBand="0" w:oddHBand="0" w:evenHBand="0" w:firstRowFirstColumn="0" w:firstRowLastColumn="0" w:lastRowFirstColumn="0" w:lastRowLastColumn="0"/>
            <w:tcW w:w="323" w:type="pct"/>
          </w:tcPr>
          <w:p w14:paraId="647A06FE"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2</w:t>
            </w:r>
          </w:p>
        </w:tc>
        <w:tc>
          <w:tcPr>
            <w:tcW w:w="968" w:type="pct"/>
          </w:tcPr>
          <w:p w14:paraId="386B2680"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Movement of Vehicles and Equipment</w:t>
            </w:r>
          </w:p>
        </w:tc>
        <w:tc>
          <w:tcPr>
            <w:tcW w:w="2863" w:type="pct"/>
          </w:tcPr>
          <w:p w14:paraId="01B0C961" w14:textId="77777777" w:rsidR="002C2AC9" w:rsidRPr="002C2AC9" w:rsidRDefault="002C2AC9" w:rsidP="00617EB2">
            <w:pPr>
              <w:pStyle w:val="ListParagraph"/>
              <w:numPr>
                <w:ilvl w:val="0"/>
                <w:numId w:val="52"/>
              </w:numPr>
              <w:spacing w:line="276" w:lineRule="auto"/>
              <w:ind w:left="282" w:hanging="283"/>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Limit movement to off-peak hours (peak hours are: 7:30AM – 10:00AM; and 4:00PM – 5:30PM; Mondays – Fridays).</w:t>
            </w:r>
          </w:p>
          <w:p w14:paraId="762A4FA6" w14:textId="77777777" w:rsidR="002C2AC9" w:rsidRPr="002C2AC9" w:rsidRDefault="002C2AC9" w:rsidP="00617EB2">
            <w:pPr>
              <w:pStyle w:val="ListParagraph"/>
              <w:numPr>
                <w:ilvl w:val="0"/>
                <w:numId w:val="52"/>
              </w:numPr>
              <w:spacing w:line="276" w:lineRule="auto"/>
              <w:ind w:left="282" w:hanging="283"/>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Enforce speed limit.</w:t>
            </w:r>
          </w:p>
          <w:p w14:paraId="503E8319" w14:textId="77777777" w:rsidR="002C2AC9" w:rsidRPr="002C2AC9" w:rsidRDefault="002C2AC9" w:rsidP="00617EB2">
            <w:pPr>
              <w:pStyle w:val="ListParagraph"/>
              <w:numPr>
                <w:ilvl w:val="0"/>
                <w:numId w:val="52"/>
              </w:numPr>
              <w:spacing w:line="276" w:lineRule="auto"/>
              <w:ind w:left="282" w:hanging="283"/>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 xml:space="preserve">Ensure vehicles and equipment are parked at designated areas ONLY. </w:t>
            </w:r>
          </w:p>
          <w:p w14:paraId="0938474D" w14:textId="77777777" w:rsidR="002C2AC9" w:rsidRPr="002C2AC9" w:rsidRDefault="002C2AC9" w:rsidP="00617EB2">
            <w:pPr>
              <w:pStyle w:val="ListParagraph"/>
              <w:numPr>
                <w:ilvl w:val="0"/>
                <w:numId w:val="52"/>
              </w:numPr>
              <w:spacing w:line="276" w:lineRule="auto"/>
              <w:ind w:left="282" w:hanging="283"/>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lastRenderedPageBreak/>
              <w:t>The contractor must ensure that trucks carrying sand/soil to and from the sites are well covered in order not to cause injury to the public.</w:t>
            </w:r>
          </w:p>
        </w:tc>
        <w:tc>
          <w:tcPr>
            <w:tcW w:w="846" w:type="pct"/>
          </w:tcPr>
          <w:p w14:paraId="4F141A0E" w14:textId="77777777" w:rsidR="002C2AC9" w:rsidRPr="002C2AC9" w:rsidRDefault="002C2AC9" w:rsidP="00647C69">
            <w:pPr>
              <w:spacing w:line="276" w:lineRule="auto"/>
              <w:ind w:left="-1"/>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lastRenderedPageBreak/>
              <w:t>Contractor</w:t>
            </w:r>
          </w:p>
        </w:tc>
      </w:tr>
      <w:tr w:rsidR="002C2AC9" w:rsidRPr="002C2AC9" w14:paraId="51A7E69B" w14:textId="77777777" w:rsidTr="003A4971">
        <w:tc>
          <w:tcPr>
            <w:cnfStyle w:val="001000000000" w:firstRow="0" w:lastRow="0" w:firstColumn="1" w:lastColumn="0" w:oddVBand="0" w:evenVBand="0" w:oddHBand="0" w:evenHBand="0" w:firstRowFirstColumn="0" w:firstRowLastColumn="0" w:lastRowFirstColumn="0" w:lastRowLastColumn="0"/>
            <w:tcW w:w="323" w:type="pct"/>
          </w:tcPr>
          <w:p w14:paraId="7E3C4A78"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3</w:t>
            </w:r>
          </w:p>
        </w:tc>
        <w:tc>
          <w:tcPr>
            <w:tcW w:w="968" w:type="pct"/>
          </w:tcPr>
          <w:p w14:paraId="6A01DD7E"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Training</w:t>
            </w:r>
          </w:p>
        </w:tc>
        <w:tc>
          <w:tcPr>
            <w:tcW w:w="2863" w:type="pct"/>
          </w:tcPr>
          <w:p w14:paraId="649B2D5F" w14:textId="77777777" w:rsidR="002C2AC9" w:rsidRPr="002C2AC9" w:rsidRDefault="002C2AC9" w:rsidP="00617EB2">
            <w:pPr>
              <w:pStyle w:val="ListParagraph"/>
              <w:numPr>
                <w:ilvl w:val="0"/>
                <w:numId w:val="52"/>
              </w:numPr>
              <w:spacing w:line="276" w:lineRule="auto"/>
              <w:ind w:left="282" w:hanging="283"/>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Hire drivers with appropriate driver’s license.</w:t>
            </w:r>
          </w:p>
          <w:p w14:paraId="3028865B" w14:textId="77777777" w:rsidR="002C2AC9" w:rsidRPr="002C2AC9" w:rsidRDefault="002C2AC9" w:rsidP="00617EB2">
            <w:pPr>
              <w:pStyle w:val="ListParagraph"/>
              <w:numPr>
                <w:ilvl w:val="0"/>
                <w:numId w:val="52"/>
              </w:numPr>
              <w:spacing w:line="276" w:lineRule="auto"/>
              <w:ind w:left="282" w:hanging="283"/>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Liaise with FRSC to train drivers</w:t>
            </w:r>
          </w:p>
          <w:p w14:paraId="1DB719AB" w14:textId="77777777" w:rsidR="002C2AC9" w:rsidRPr="002C2AC9" w:rsidRDefault="002C2AC9" w:rsidP="00617EB2">
            <w:pPr>
              <w:pStyle w:val="ListParagraph"/>
              <w:numPr>
                <w:ilvl w:val="0"/>
                <w:numId w:val="52"/>
              </w:numPr>
              <w:spacing w:line="276" w:lineRule="auto"/>
              <w:ind w:left="282" w:hanging="283"/>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As part of refresher course for construction workers, train drivers on defensive driving and enforce speed limits</w:t>
            </w:r>
          </w:p>
        </w:tc>
        <w:tc>
          <w:tcPr>
            <w:tcW w:w="846" w:type="pct"/>
          </w:tcPr>
          <w:p w14:paraId="146068F9" w14:textId="77777777" w:rsidR="002C2AC9" w:rsidRPr="002C2AC9" w:rsidRDefault="002C2AC9" w:rsidP="00647C69">
            <w:pPr>
              <w:spacing w:line="276" w:lineRule="auto"/>
              <w:ind w:left="-1"/>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Contractor</w:t>
            </w:r>
          </w:p>
        </w:tc>
      </w:tr>
      <w:tr w:rsidR="002C2AC9" w:rsidRPr="002C2AC9" w14:paraId="3DFB4C93" w14:textId="77777777" w:rsidTr="003A4971">
        <w:tc>
          <w:tcPr>
            <w:cnfStyle w:val="001000000000" w:firstRow="0" w:lastRow="0" w:firstColumn="1" w:lastColumn="0" w:oddVBand="0" w:evenVBand="0" w:oddHBand="0" w:evenHBand="0" w:firstRowFirstColumn="0" w:firstRowLastColumn="0" w:lastRowFirstColumn="0" w:lastRowLastColumn="0"/>
            <w:tcW w:w="323" w:type="pct"/>
          </w:tcPr>
          <w:p w14:paraId="3146B375"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4</w:t>
            </w:r>
          </w:p>
        </w:tc>
        <w:tc>
          <w:tcPr>
            <w:tcW w:w="968" w:type="pct"/>
          </w:tcPr>
          <w:p w14:paraId="005F5F9B"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Communication</w:t>
            </w:r>
          </w:p>
          <w:p w14:paraId="65E37773" w14:textId="77777777" w:rsidR="002C2AC9" w:rsidRPr="002C2AC9" w:rsidRDefault="002C2AC9" w:rsidP="00647C69">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p>
        </w:tc>
        <w:tc>
          <w:tcPr>
            <w:tcW w:w="2863" w:type="pct"/>
          </w:tcPr>
          <w:p w14:paraId="626A752E" w14:textId="77777777" w:rsidR="002C2AC9" w:rsidRPr="002C2AC9" w:rsidRDefault="002C2AC9" w:rsidP="00617EB2">
            <w:pPr>
              <w:pStyle w:val="ListParagraph"/>
              <w:numPr>
                <w:ilvl w:val="0"/>
                <w:numId w:val="52"/>
              </w:numPr>
              <w:spacing w:line="276" w:lineRule="auto"/>
              <w:ind w:left="312" w:hanging="283"/>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All Traffic and Safety signages should be boldly written in English &amp; local languages.</w:t>
            </w:r>
          </w:p>
          <w:p w14:paraId="291E5E59" w14:textId="77777777" w:rsidR="002C2AC9" w:rsidRPr="002C2AC9" w:rsidRDefault="002C2AC9" w:rsidP="00617EB2">
            <w:pPr>
              <w:pStyle w:val="ListParagraph"/>
              <w:numPr>
                <w:ilvl w:val="0"/>
                <w:numId w:val="52"/>
              </w:numPr>
              <w:spacing w:line="276" w:lineRule="auto"/>
              <w:ind w:left="312" w:hanging="283"/>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 xml:space="preserve">Any incident/ accidents should be reported immediately to the </w:t>
            </w:r>
            <w:r w:rsidR="005459E0">
              <w:rPr>
                <w:rFonts w:ascii="Garamond" w:hAnsi="Garamond" w:cs="Arial"/>
                <w:sz w:val="24"/>
                <w:szCs w:val="24"/>
              </w:rPr>
              <w:t>ACENTDFB</w:t>
            </w:r>
            <w:r w:rsidRPr="002C2AC9">
              <w:rPr>
                <w:rFonts w:ascii="Garamond" w:hAnsi="Garamond" w:cs="Arial"/>
                <w:sz w:val="24"/>
                <w:szCs w:val="24"/>
              </w:rPr>
              <w:t xml:space="preserve"> Project within 24hrs. The Project will also report to the WB within 48hrs including immediate action taken</w:t>
            </w:r>
          </w:p>
        </w:tc>
        <w:tc>
          <w:tcPr>
            <w:tcW w:w="846" w:type="pct"/>
          </w:tcPr>
          <w:p w14:paraId="0D1640BF" w14:textId="77777777" w:rsidR="002C2AC9" w:rsidRPr="002C2AC9" w:rsidRDefault="002C2AC9" w:rsidP="00647C69">
            <w:pPr>
              <w:spacing w:line="276" w:lineRule="auto"/>
              <w:ind w:left="29"/>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Contractor</w:t>
            </w:r>
          </w:p>
          <w:p w14:paraId="29BE8CA5" w14:textId="77777777" w:rsidR="002C2AC9" w:rsidRPr="002C2AC9" w:rsidRDefault="002C2AC9" w:rsidP="00647C69">
            <w:pPr>
              <w:spacing w:line="276" w:lineRule="auto"/>
              <w:ind w:left="29"/>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p>
          <w:p w14:paraId="0E2664B2" w14:textId="77777777" w:rsidR="002C2AC9" w:rsidRPr="002C2AC9" w:rsidRDefault="005459E0" w:rsidP="00647C69">
            <w:pPr>
              <w:spacing w:line="276" w:lineRule="auto"/>
              <w:ind w:left="29"/>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Pr>
                <w:rFonts w:ascii="Garamond" w:hAnsi="Garamond" w:cs="Arial"/>
                <w:sz w:val="24"/>
                <w:szCs w:val="24"/>
              </w:rPr>
              <w:t>ACENTDFB</w:t>
            </w:r>
          </w:p>
          <w:p w14:paraId="71F1B077"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p>
          <w:p w14:paraId="600BC116" w14:textId="77777777" w:rsidR="002C2AC9" w:rsidRPr="002C2AC9" w:rsidRDefault="002C2AC9" w:rsidP="00647C69">
            <w:pPr>
              <w:spacing w:line="276" w:lineRule="auto"/>
              <w:ind w:left="29"/>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2C2AC9">
              <w:rPr>
                <w:rFonts w:ascii="Garamond" w:hAnsi="Garamond" w:cs="Arial"/>
                <w:sz w:val="24"/>
                <w:szCs w:val="24"/>
              </w:rPr>
              <w:t>Contractor</w:t>
            </w:r>
          </w:p>
        </w:tc>
      </w:tr>
      <w:tr w:rsidR="002C2AC9" w:rsidRPr="002C2AC9" w14:paraId="7807A3EC" w14:textId="77777777" w:rsidTr="003A4971">
        <w:tc>
          <w:tcPr>
            <w:cnfStyle w:val="001000000000" w:firstRow="0" w:lastRow="0" w:firstColumn="1" w:lastColumn="0" w:oddVBand="0" w:evenVBand="0" w:oddHBand="0" w:evenHBand="0" w:firstRowFirstColumn="0" w:firstRowLastColumn="0" w:lastRowFirstColumn="0" w:lastRowLastColumn="0"/>
            <w:tcW w:w="323" w:type="pct"/>
          </w:tcPr>
          <w:p w14:paraId="6CB5663C" w14:textId="77777777" w:rsidR="002C2AC9" w:rsidRPr="002C2AC9" w:rsidRDefault="002C2AC9" w:rsidP="00647C69">
            <w:pPr>
              <w:spacing w:line="276" w:lineRule="auto"/>
              <w:rPr>
                <w:rFonts w:ascii="Garamond" w:hAnsi="Garamond" w:cs="Arial"/>
                <w:sz w:val="24"/>
                <w:szCs w:val="24"/>
              </w:rPr>
            </w:pPr>
          </w:p>
        </w:tc>
        <w:tc>
          <w:tcPr>
            <w:tcW w:w="968" w:type="pct"/>
          </w:tcPr>
          <w:p w14:paraId="06200CE7"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b/>
                <w:bCs/>
                <w:sz w:val="24"/>
                <w:szCs w:val="24"/>
              </w:rPr>
            </w:pPr>
            <w:r w:rsidRPr="002C2AC9">
              <w:rPr>
                <w:rFonts w:ascii="Garamond" w:hAnsi="Garamond" w:cs="Arial"/>
                <w:b/>
                <w:bCs/>
                <w:sz w:val="24"/>
                <w:szCs w:val="24"/>
              </w:rPr>
              <w:t>Cost</w:t>
            </w:r>
          </w:p>
          <w:p w14:paraId="169BAC33"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b/>
                <w:bCs/>
                <w:sz w:val="24"/>
                <w:szCs w:val="24"/>
              </w:rPr>
            </w:pPr>
          </w:p>
        </w:tc>
        <w:tc>
          <w:tcPr>
            <w:tcW w:w="3709" w:type="pct"/>
            <w:gridSpan w:val="2"/>
          </w:tcPr>
          <w:p w14:paraId="6D29CF6E" w14:textId="77777777" w:rsidR="002C2AC9" w:rsidRPr="002C2AC9" w:rsidRDefault="002C2AC9" w:rsidP="00647C69">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Arial"/>
                <w:b/>
                <w:bCs/>
                <w:i/>
                <w:iCs/>
                <w:sz w:val="24"/>
                <w:szCs w:val="24"/>
              </w:rPr>
            </w:pPr>
            <w:r w:rsidRPr="002C2AC9">
              <w:rPr>
                <w:rFonts w:ascii="Garamond" w:hAnsi="Garamond" w:cs="Arial"/>
                <w:b/>
                <w:bCs/>
                <w:sz w:val="24"/>
                <w:szCs w:val="24"/>
              </w:rPr>
              <w:t>All actions and costs have been embedded in the ESMP Matrix Table</w:t>
            </w:r>
          </w:p>
        </w:tc>
      </w:tr>
    </w:tbl>
    <w:p w14:paraId="58288367" w14:textId="77777777" w:rsidR="00E52FCA" w:rsidRDefault="00E52FCA" w:rsidP="00647C69">
      <w:pPr>
        <w:pStyle w:val="Heading10"/>
        <w:spacing w:line="276" w:lineRule="auto"/>
        <w:rPr>
          <w:rFonts w:ascii="Garamond" w:hAnsi="Garamond"/>
        </w:rPr>
      </w:pPr>
      <w:bookmarkStart w:id="340" w:name="_Toc40605149"/>
      <w:bookmarkStart w:id="341" w:name="_Toc56988574"/>
      <w:r>
        <w:rPr>
          <w:rFonts w:ascii="Garamond" w:eastAsia="Arial" w:hAnsi="Garamond"/>
        </w:rPr>
        <w:t xml:space="preserve"> </w:t>
      </w:r>
      <w:bookmarkStart w:id="342" w:name="_Toc125483659"/>
      <w:r w:rsidR="006C5A54">
        <w:rPr>
          <w:rFonts w:ascii="Garamond" w:eastAsia="Arial" w:hAnsi="Garamond"/>
        </w:rPr>
        <w:t>Annex 8</w:t>
      </w:r>
      <w:r w:rsidR="005971E3">
        <w:rPr>
          <w:rFonts w:ascii="Garamond" w:eastAsia="Arial" w:hAnsi="Garamond"/>
        </w:rPr>
        <w:t xml:space="preserve">: </w:t>
      </w:r>
      <w:r>
        <w:rPr>
          <w:rFonts w:ascii="Garamond" w:eastAsia="Arial" w:hAnsi="Garamond"/>
        </w:rPr>
        <w:t>Security Plan</w:t>
      </w:r>
      <w:bookmarkEnd w:id="340"/>
      <w:bookmarkEnd w:id="341"/>
      <w:bookmarkEnd w:id="342"/>
    </w:p>
    <w:p w14:paraId="2545EB33" w14:textId="77777777" w:rsidR="00E52FCA" w:rsidRDefault="00E52FCA" w:rsidP="00647C69">
      <w:pPr>
        <w:spacing w:line="276" w:lineRule="auto"/>
        <w:ind w:right="340"/>
        <w:jc w:val="both"/>
        <w:rPr>
          <w:rFonts w:ascii="Garamond" w:hAnsi="Garamond"/>
          <w:sz w:val="24"/>
          <w:szCs w:val="24"/>
        </w:rPr>
      </w:pPr>
      <w:r>
        <w:rPr>
          <w:rFonts w:ascii="Garamond" w:eastAsia="Arial" w:hAnsi="Garamond" w:cs="Arial"/>
          <w:sz w:val="24"/>
          <w:szCs w:val="24"/>
        </w:rPr>
        <w:t xml:space="preserve">The project team led by the Site Project Manager shall ensure that adequate security arrangements are made to handle security-related issues effectively. The project team will identify, evaluate and manage the risks to personnel and property arising from routine operations, malicious practices, crime, civil disorder or armed conflict. Security is one of the greatest challenges </w:t>
      </w:r>
      <w:r w:rsidR="005B0C31">
        <w:rPr>
          <w:rFonts w:ascii="Garamond" w:eastAsia="Arial" w:hAnsi="Garamond" w:cs="Arial"/>
          <w:sz w:val="24"/>
          <w:szCs w:val="24"/>
        </w:rPr>
        <w:t xml:space="preserve">to any project development, security management plan becomes fundamental to this project. </w:t>
      </w:r>
    </w:p>
    <w:p w14:paraId="065CC2C5" w14:textId="77777777" w:rsidR="00E52FCA" w:rsidRDefault="00E52FCA" w:rsidP="00647C69">
      <w:pPr>
        <w:spacing w:line="276" w:lineRule="auto"/>
        <w:ind w:right="340"/>
        <w:jc w:val="both"/>
        <w:rPr>
          <w:rFonts w:ascii="Garamond" w:hAnsi="Garamond"/>
          <w:sz w:val="24"/>
          <w:szCs w:val="24"/>
        </w:rPr>
      </w:pPr>
      <w:r>
        <w:rPr>
          <w:rFonts w:ascii="Garamond" w:eastAsia="Arial" w:hAnsi="Garamond" w:cs="Arial"/>
          <w:sz w:val="24"/>
          <w:szCs w:val="24"/>
        </w:rPr>
        <w:t>In addition, each contractor will be required to prepare a Project Site Security Plan and submit it to ACENTDFB for review and approval before mobilization to site. The project team will also organize a security workshop in collaboration with the ABU Security department to identify, evaluate and recommend contingency plans for all security risks. A Site Security Officer would be engaged at the site</w:t>
      </w:r>
      <w:bookmarkStart w:id="343" w:name="page302"/>
      <w:bookmarkEnd w:id="343"/>
      <w:r w:rsidR="005971E3">
        <w:rPr>
          <w:rFonts w:ascii="Garamond" w:eastAsia="Arial" w:hAnsi="Garamond" w:cs="Arial"/>
          <w:sz w:val="24"/>
          <w:szCs w:val="24"/>
        </w:rPr>
        <w:t xml:space="preserve">, after the completion of the project, the entire security operation would be handed over to the ABU Security department. </w:t>
      </w:r>
    </w:p>
    <w:p w14:paraId="2FA8BEBB" w14:textId="77777777" w:rsidR="002C2AC9" w:rsidRPr="002C2AC9" w:rsidRDefault="002C2AC9" w:rsidP="00647C69">
      <w:pPr>
        <w:spacing w:line="276" w:lineRule="auto"/>
        <w:rPr>
          <w:rFonts w:ascii="Garamond" w:eastAsiaTheme="majorEastAsia" w:hAnsi="Garamond" w:cs="Arial"/>
          <w:b/>
          <w:sz w:val="24"/>
          <w:szCs w:val="24"/>
          <w:lang w:eastAsia="en-GB"/>
        </w:rPr>
      </w:pPr>
      <w:r w:rsidRPr="002C2AC9">
        <w:rPr>
          <w:rFonts w:ascii="Garamond" w:hAnsi="Garamond" w:cs="Arial"/>
          <w:sz w:val="24"/>
          <w:szCs w:val="24"/>
          <w:lang w:eastAsia="en-GB"/>
        </w:rPr>
        <w:br w:type="page"/>
      </w:r>
    </w:p>
    <w:p w14:paraId="77A9EA7D" w14:textId="77777777" w:rsidR="002C2AC9" w:rsidRPr="002C2AC9" w:rsidRDefault="006C5A54" w:rsidP="00647C69">
      <w:pPr>
        <w:pStyle w:val="Heading1"/>
        <w:spacing w:line="276" w:lineRule="auto"/>
        <w:rPr>
          <w:sz w:val="24"/>
          <w:szCs w:val="24"/>
        </w:rPr>
      </w:pPr>
      <w:bookmarkStart w:id="344" w:name="_Toc115473543"/>
      <w:bookmarkStart w:id="345" w:name="_Toc125483660"/>
      <w:r>
        <w:rPr>
          <w:sz w:val="24"/>
          <w:szCs w:val="24"/>
        </w:rPr>
        <w:lastRenderedPageBreak/>
        <w:t>Annex 9</w:t>
      </w:r>
      <w:r w:rsidR="005971E3">
        <w:rPr>
          <w:sz w:val="24"/>
          <w:szCs w:val="24"/>
        </w:rPr>
        <w:t xml:space="preserve">:  </w:t>
      </w:r>
      <w:r w:rsidR="002C2AC9" w:rsidRPr="002C2AC9">
        <w:rPr>
          <w:sz w:val="24"/>
          <w:szCs w:val="24"/>
        </w:rPr>
        <w:t>Occupational Health and Safety</w:t>
      </w:r>
      <w:bookmarkEnd w:id="344"/>
      <w:r w:rsidR="00E52FCA">
        <w:rPr>
          <w:sz w:val="24"/>
          <w:szCs w:val="24"/>
        </w:rPr>
        <w:t xml:space="preserve"> (OHS)</w:t>
      </w:r>
      <w:bookmarkEnd w:id="345"/>
    </w:p>
    <w:p w14:paraId="4C95C674"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This plan is developed to meet up with OHS standards and to achieve the objectives set for the project. The project team shall undertake to ensure high performance standards and conformity with contract requirements by managing the works in a systematic and thorough manner.</w:t>
      </w:r>
    </w:p>
    <w:p w14:paraId="28EB3286" w14:textId="77777777" w:rsidR="002C2AC9" w:rsidRPr="002C2AC9" w:rsidRDefault="002C2AC9" w:rsidP="00617EB2">
      <w:pPr>
        <w:pStyle w:val="ListParagraph"/>
        <w:numPr>
          <w:ilvl w:val="0"/>
          <w:numId w:val="53"/>
        </w:numPr>
        <w:spacing w:line="276" w:lineRule="auto"/>
        <w:jc w:val="both"/>
        <w:rPr>
          <w:rFonts w:ascii="Garamond" w:hAnsi="Garamond" w:cs="Arial"/>
          <w:b/>
          <w:i/>
          <w:sz w:val="24"/>
          <w:szCs w:val="24"/>
        </w:rPr>
      </w:pPr>
      <w:bookmarkStart w:id="346" w:name="_Toc149536606"/>
      <w:bookmarkStart w:id="347" w:name="_Toc231209012"/>
      <w:r w:rsidRPr="002C2AC9">
        <w:rPr>
          <w:rFonts w:ascii="Garamond" w:hAnsi="Garamond" w:cs="Arial"/>
          <w:b/>
          <w:i/>
          <w:sz w:val="24"/>
          <w:szCs w:val="24"/>
        </w:rPr>
        <w:t>Competency</w:t>
      </w:r>
      <w:bookmarkEnd w:id="346"/>
      <w:bookmarkEnd w:id="347"/>
    </w:p>
    <w:p w14:paraId="61FE051C"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All personnel required to operate or work with any equipment or machine must be competent, be tested for each equipment that he/she shall be operating. All personnel who as part of their profession require licensing or certification must obtain the necessary certification before he/she shall be allowed to work on the site.</w:t>
      </w:r>
    </w:p>
    <w:p w14:paraId="6916F97B" w14:textId="77777777" w:rsidR="002C2AC9" w:rsidRPr="002C2AC9" w:rsidRDefault="002C2AC9" w:rsidP="00617EB2">
      <w:pPr>
        <w:pStyle w:val="ListParagraph"/>
        <w:numPr>
          <w:ilvl w:val="0"/>
          <w:numId w:val="53"/>
        </w:numPr>
        <w:spacing w:line="276" w:lineRule="auto"/>
        <w:jc w:val="both"/>
        <w:rPr>
          <w:rFonts w:ascii="Garamond" w:hAnsi="Garamond" w:cs="Arial"/>
          <w:b/>
          <w:i/>
          <w:sz w:val="24"/>
          <w:szCs w:val="24"/>
        </w:rPr>
      </w:pPr>
      <w:bookmarkStart w:id="348" w:name="_Toc231209013"/>
      <w:bookmarkStart w:id="349" w:name="_Toc149536607"/>
      <w:r w:rsidRPr="002C2AC9">
        <w:rPr>
          <w:rFonts w:ascii="Garamond" w:hAnsi="Garamond" w:cs="Arial"/>
          <w:b/>
          <w:i/>
          <w:sz w:val="24"/>
          <w:szCs w:val="24"/>
        </w:rPr>
        <w:t>Fitness</w:t>
      </w:r>
      <w:bookmarkEnd w:id="348"/>
      <w:bookmarkEnd w:id="349"/>
    </w:p>
    <w:p w14:paraId="316DDC9E"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All personnel working on site shall be required to be certified medically fit to do so by an approved medical facility or Medical Doctor (pre-employment medical examination)</w:t>
      </w:r>
      <w:bookmarkStart w:id="350" w:name="_Toc231209014"/>
      <w:bookmarkStart w:id="351" w:name="_Toc149536608"/>
    </w:p>
    <w:p w14:paraId="5EB579AE" w14:textId="77777777" w:rsidR="002C2AC9" w:rsidRPr="002C2AC9" w:rsidRDefault="002C2AC9" w:rsidP="00617EB2">
      <w:pPr>
        <w:pStyle w:val="ListParagraph"/>
        <w:numPr>
          <w:ilvl w:val="0"/>
          <w:numId w:val="53"/>
        </w:numPr>
        <w:spacing w:line="276" w:lineRule="auto"/>
        <w:jc w:val="both"/>
        <w:rPr>
          <w:rFonts w:ascii="Garamond" w:hAnsi="Garamond" w:cs="Arial"/>
          <w:b/>
          <w:iCs/>
          <w:sz w:val="24"/>
          <w:szCs w:val="24"/>
        </w:rPr>
      </w:pPr>
      <w:r w:rsidRPr="002C2AC9">
        <w:rPr>
          <w:rFonts w:ascii="Garamond" w:hAnsi="Garamond" w:cs="Arial"/>
          <w:b/>
          <w:iCs/>
          <w:sz w:val="24"/>
          <w:szCs w:val="24"/>
        </w:rPr>
        <w:t>HSE TRAINING</w:t>
      </w:r>
      <w:bookmarkEnd w:id="350"/>
      <w:bookmarkEnd w:id="351"/>
    </w:p>
    <w:p w14:paraId="7309F1B5" w14:textId="77777777" w:rsidR="002C2AC9" w:rsidRPr="002C2AC9" w:rsidRDefault="002C2AC9" w:rsidP="00617EB2">
      <w:pPr>
        <w:pStyle w:val="ListParagraph"/>
        <w:numPr>
          <w:ilvl w:val="1"/>
          <w:numId w:val="53"/>
        </w:numPr>
        <w:spacing w:line="276" w:lineRule="auto"/>
        <w:jc w:val="both"/>
        <w:rPr>
          <w:rFonts w:ascii="Garamond" w:hAnsi="Garamond" w:cs="Arial"/>
          <w:b/>
          <w:sz w:val="24"/>
          <w:szCs w:val="24"/>
        </w:rPr>
      </w:pPr>
      <w:r w:rsidRPr="002C2AC9">
        <w:rPr>
          <w:rFonts w:ascii="Garamond" w:hAnsi="Garamond" w:cs="Arial"/>
          <w:b/>
          <w:sz w:val="24"/>
          <w:szCs w:val="24"/>
        </w:rPr>
        <w:t>Induction/Orientation</w:t>
      </w:r>
    </w:p>
    <w:p w14:paraId="5F8AA35D"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Every new or rehired employee and Subcontractors employees must undergo mandatory OHS orientation / induction. The purpose of the Induction is to educate workers and make them aware of the major potential hazards he or she shall come into contact with while working on the site; also, it is one more opportunity to stress the importance of HSE being the first priority in the operations.</w:t>
      </w:r>
    </w:p>
    <w:p w14:paraId="64AA154D"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The content of the HSE orientation / induction shall cover the following subjects:</w:t>
      </w:r>
    </w:p>
    <w:p w14:paraId="6C00281A"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Site safety rules.</w:t>
      </w:r>
    </w:p>
    <w:p w14:paraId="5D0F5452"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Personnel protective equipment requirements (PPE).</w:t>
      </w:r>
    </w:p>
    <w:p w14:paraId="3022B6C4"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Environmental sensitivity and protection.</w:t>
      </w:r>
    </w:p>
    <w:p w14:paraId="3ECA4309"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Preparation and planning of the job (Daily Pre-task talk).</w:t>
      </w:r>
    </w:p>
    <w:p w14:paraId="707A9532"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Emergency plan and muster points.</w:t>
      </w:r>
    </w:p>
    <w:p w14:paraId="29BA92B5"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 xml:space="preserve">SEA/SH and GBV prevention strategies </w:t>
      </w:r>
    </w:p>
    <w:p w14:paraId="759AE0D3" w14:textId="77777777" w:rsidR="002C2AC9" w:rsidRPr="002C2AC9" w:rsidRDefault="002C2AC9" w:rsidP="00617EB2">
      <w:pPr>
        <w:pStyle w:val="ListParagraph"/>
        <w:numPr>
          <w:ilvl w:val="0"/>
          <w:numId w:val="54"/>
        </w:numPr>
        <w:tabs>
          <w:tab w:val="left" w:pos="1021"/>
        </w:tabs>
        <w:spacing w:line="276" w:lineRule="auto"/>
        <w:ind w:left="360"/>
        <w:jc w:val="both"/>
        <w:rPr>
          <w:rFonts w:ascii="Garamond" w:hAnsi="Garamond" w:cs="Arial"/>
          <w:sz w:val="24"/>
          <w:szCs w:val="24"/>
        </w:rPr>
      </w:pPr>
      <w:r w:rsidRPr="002C2AC9">
        <w:rPr>
          <w:rFonts w:ascii="Garamond" w:hAnsi="Garamond" w:cs="Arial"/>
          <w:sz w:val="24"/>
          <w:szCs w:val="24"/>
        </w:rPr>
        <w:t xml:space="preserve">COVID-19 prevention strategies </w:t>
      </w:r>
    </w:p>
    <w:p w14:paraId="51AFEBE6" w14:textId="77777777" w:rsidR="002C2AC9" w:rsidRPr="002C2AC9" w:rsidRDefault="002C2AC9" w:rsidP="00617EB2">
      <w:pPr>
        <w:pStyle w:val="ListParagraph"/>
        <w:numPr>
          <w:ilvl w:val="1"/>
          <w:numId w:val="53"/>
        </w:numPr>
        <w:spacing w:line="276" w:lineRule="auto"/>
        <w:jc w:val="both"/>
        <w:rPr>
          <w:rFonts w:ascii="Garamond" w:hAnsi="Garamond" w:cs="Arial"/>
          <w:b/>
          <w:i/>
          <w:sz w:val="24"/>
          <w:szCs w:val="24"/>
        </w:rPr>
      </w:pPr>
      <w:r w:rsidRPr="002C2AC9">
        <w:rPr>
          <w:rFonts w:ascii="Garamond" w:hAnsi="Garamond" w:cs="Arial"/>
          <w:b/>
          <w:i/>
          <w:sz w:val="24"/>
          <w:szCs w:val="24"/>
        </w:rPr>
        <w:t>Project Specific HSE Training</w:t>
      </w:r>
    </w:p>
    <w:p w14:paraId="64F9AA1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In addition to the HSE orientation /induction, there shall be specific site HSE trainings which shall cover the following topics:</w:t>
      </w:r>
    </w:p>
    <w:p w14:paraId="58FF6F3A"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Manual handling.</w:t>
      </w:r>
    </w:p>
    <w:p w14:paraId="5A5ADE5C"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Electrical Safety</w:t>
      </w:r>
    </w:p>
    <w:p w14:paraId="6B11448A"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Emergency Prevention, Preparedness and Response</w:t>
      </w:r>
    </w:p>
    <w:p w14:paraId="107F492A"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Work at height training</w:t>
      </w:r>
    </w:p>
    <w:p w14:paraId="7E267A70"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First Aid training ( for site First Aiders)</w:t>
      </w:r>
    </w:p>
    <w:p w14:paraId="25342502"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Lifting and Rigging</w:t>
      </w:r>
    </w:p>
    <w:p w14:paraId="5C7C7D30" w14:textId="77777777" w:rsidR="002C2AC9" w:rsidRPr="002C2AC9" w:rsidRDefault="002C2AC9" w:rsidP="00617EB2">
      <w:pPr>
        <w:pStyle w:val="ListParagraph"/>
        <w:numPr>
          <w:ilvl w:val="0"/>
          <w:numId w:val="55"/>
        </w:numPr>
        <w:spacing w:line="276" w:lineRule="auto"/>
        <w:ind w:left="360"/>
        <w:jc w:val="both"/>
        <w:rPr>
          <w:rFonts w:ascii="Garamond" w:hAnsi="Garamond" w:cs="Arial"/>
          <w:sz w:val="24"/>
          <w:szCs w:val="24"/>
        </w:rPr>
      </w:pPr>
      <w:r w:rsidRPr="002C2AC9">
        <w:rPr>
          <w:rFonts w:ascii="Garamond" w:hAnsi="Garamond" w:cs="Arial"/>
          <w:sz w:val="24"/>
          <w:szCs w:val="24"/>
        </w:rPr>
        <w:t>Safe Driving techniques (for drivers)</w:t>
      </w:r>
    </w:p>
    <w:p w14:paraId="2EDB94DF" w14:textId="77777777" w:rsidR="002C2AC9" w:rsidRPr="002C2AC9" w:rsidRDefault="002C2AC9" w:rsidP="00647C69">
      <w:pPr>
        <w:spacing w:line="276" w:lineRule="auto"/>
        <w:rPr>
          <w:rFonts w:ascii="Garamond" w:hAnsi="Garamond" w:cs="Arial"/>
          <w:b/>
          <w:i/>
          <w:sz w:val="24"/>
          <w:szCs w:val="24"/>
        </w:rPr>
      </w:pPr>
    </w:p>
    <w:p w14:paraId="38EB0135" w14:textId="77777777" w:rsidR="002C2AC9" w:rsidRPr="002C2AC9" w:rsidRDefault="002C2AC9" w:rsidP="00617EB2">
      <w:pPr>
        <w:pStyle w:val="ListParagraph"/>
        <w:numPr>
          <w:ilvl w:val="1"/>
          <w:numId w:val="53"/>
        </w:numPr>
        <w:spacing w:line="276" w:lineRule="auto"/>
        <w:jc w:val="both"/>
        <w:rPr>
          <w:rFonts w:ascii="Garamond" w:hAnsi="Garamond" w:cs="Arial"/>
          <w:b/>
          <w:i/>
          <w:sz w:val="24"/>
          <w:szCs w:val="24"/>
        </w:rPr>
      </w:pPr>
      <w:r w:rsidRPr="002C2AC9">
        <w:rPr>
          <w:rFonts w:ascii="Garamond" w:hAnsi="Garamond" w:cs="Arial"/>
          <w:b/>
          <w:i/>
          <w:sz w:val="24"/>
          <w:szCs w:val="24"/>
        </w:rPr>
        <w:t>Emergency Preparedness and Response</w:t>
      </w:r>
    </w:p>
    <w:p w14:paraId="2A9A320F"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Emergency procedures and evacuation plan shall be developed by the HSE Department and displayed on the notice board. These procedures shall be communicated to all staff. Also there shall be at least a trained first aider at all times.</w:t>
      </w:r>
    </w:p>
    <w:p w14:paraId="787F4130" w14:textId="77777777" w:rsidR="002C2AC9" w:rsidRPr="002C2AC9" w:rsidRDefault="002C2AC9" w:rsidP="00647C69">
      <w:pPr>
        <w:spacing w:line="276" w:lineRule="auto"/>
        <w:rPr>
          <w:rFonts w:ascii="Garamond" w:hAnsi="Garamond" w:cs="Arial"/>
          <w:sz w:val="24"/>
          <w:szCs w:val="24"/>
        </w:rPr>
      </w:pPr>
    </w:p>
    <w:p w14:paraId="44F4C32D" w14:textId="77777777" w:rsidR="002C2AC9" w:rsidRPr="002C2AC9" w:rsidRDefault="002C2AC9" w:rsidP="00617EB2">
      <w:pPr>
        <w:pStyle w:val="ListParagraph"/>
        <w:numPr>
          <w:ilvl w:val="0"/>
          <w:numId w:val="53"/>
        </w:numPr>
        <w:autoSpaceDE w:val="0"/>
        <w:autoSpaceDN w:val="0"/>
        <w:adjustRightInd w:val="0"/>
        <w:spacing w:line="276" w:lineRule="auto"/>
        <w:jc w:val="both"/>
        <w:rPr>
          <w:rFonts w:ascii="Garamond" w:hAnsi="Garamond" w:cs="Arial"/>
          <w:b/>
          <w:sz w:val="24"/>
          <w:szCs w:val="24"/>
        </w:rPr>
      </w:pPr>
      <w:r w:rsidRPr="002C2AC9">
        <w:rPr>
          <w:rFonts w:ascii="Garamond" w:hAnsi="Garamond" w:cs="Arial"/>
          <w:b/>
          <w:sz w:val="24"/>
          <w:szCs w:val="24"/>
        </w:rPr>
        <w:t>HSE IMPLEMENTATION AND PERFORMANCE MONITORING</w:t>
      </w:r>
    </w:p>
    <w:p w14:paraId="7CF06F2F" w14:textId="77777777" w:rsidR="002C2AC9" w:rsidRPr="002C2AC9" w:rsidRDefault="002C2AC9" w:rsidP="00617EB2">
      <w:pPr>
        <w:pStyle w:val="ListParagraph"/>
        <w:numPr>
          <w:ilvl w:val="1"/>
          <w:numId w:val="53"/>
        </w:numPr>
        <w:spacing w:line="276" w:lineRule="auto"/>
        <w:jc w:val="both"/>
        <w:rPr>
          <w:rFonts w:ascii="Garamond" w:hAnsi="Garamond" w:cs="Arial"/>
          <w:b/>
          <w:i/>
          <w:iCs/>
          <w:sz w:val="24"/>
          <w:szCs w:val="24"/>
        </w:rPr>
      </w:pPr>
      <w:r w:rsidRPr="002C2AC9">
        <w:rPr>
          <w:rFonts w:ascii="Garamond" w:hAnsi="Garamond" w:cs="Arial"/>
          <w:b/>
          <w:i/>
          <w:iCs/>
          <w:sz w:val="24"/>
          <w:szCs w:val="24"/>
        </w:rPr>
        <w:t>HSE Meetings</w:t>
      </w:r>
    </w:p>
    <w:p w14:paraId="2EE6561C" w14:textId="77777777" w:rsidR="002C2AC9" w:rsidRPr="002C2AC9" w:rsidRDefault="002C2AC9" w:rsidP="00647C69">
      <w:pPr>
        <w:spacing w:line="276" w:lineRule="auto"/>
        <w:rPr>
          <w:rFonts w:ascii="Garamond" w:hAnsi="Garamond" w:cs="Arial"/>
          <w:b/>
          <w:sz w:val="24"/>
          <w:szCs w:val="24"/>
        </w:rPr>
      </w:pPr>
      <w:r w:rsidRPr="002C2AC9">
        <w:rPr>
          <w:rFonts w:ascii="Garamond" w:hAnsi="Garamond" w:cs="Arial"/>
          <w:sz w:val="24"/>
          <w:szCs w:val="24"/>
        </w:rPr>
        <w:lastRenderedPageBreak/>
        <w:t>HSE management meetings shall be held once a month. The meeting is to help identify safety problems, develop solutions, review incident reports, provide training and evaluate the effectiveness of our safety program. Some of the meetings shall be:</w:t>
      </w:r>
    </w:p>
    <w:p w14:paraId="558249B6" w14:textId="77777777" w:rsidR="002C2AC9" w:rsidRPr="002C2AC9" w:rsidRDefault="002C2AC9" w:rsidP="00617EB2">
      <w:pPr>
        <w:pStyle w:val="ListParagraph"/>
        <w:numPr>
          <w:ilvl w:val="0"/>
          <w:numId w:val="56"/>
        </w:numPr>
        <w:spacing w:line="276" w:lineRule="auto"/>
        <w:ind w:left="360"/>
        <w:jc w:val="both"/>
        <w:rPr>
          <w:rFonts w:ascii="Garamond" w:hAnsi="Garamond" w:cs="Arial"/>
          <w:sz w:val="24"/>
          <w:szCs w:val="24"/>
        </w:rPr>
      </w:pPr>
      <w:r w:rsidRPr="002C2AC9">
        <w:rPr>
          <w:rFonts w:ascii="Garamond" w:hAnsi="Garamond" w:cs="Arial"/>
          <w:sz w:val="24"/>
          <w:szCs w:val="24"/>
        </w:rPr>
        <w:t>Project/Site Management HSE Meeting for management and supervision (Monthly).</w:t>
      </w:r>
    </w:p>
    <w:p w14:paraId="0252A748" w14:textId="77777777" w:rsidR="002C2AC9" w:rsidRPr="002C2AC9" w:rsidRDefault="002C2AC9" w:rsidP="00617EB2">
      <w:pPr>
        <w:pStyle w:val="ListParagraph"/>
        <w:numPr>
          <w:ilvl w:val="0"/>
          <w:numId w:val="57"/>
        </w:numPr>
        <w:spacing w:line="276" w:lineRule="auto"/>
        <w:ind w:left="360"/>
        <w:jc w:val="both"/>
        <w:rPr>
          <w:rFonts w:ascii="Garamond" w:hAnsi="Garamond" w:cs="Arial"/>
          <w:sz w:val="24"/>
          <w:szCs w:val="24"/>
        </w:rPr>
      </w:pPr>
      <w:r w:rsidRPr="002C2AC9">
        <w:rPr>
          <w:rFonts w:ascii="Garamond" w:hAnsi="Garamond" w:cs="Arial"/>
          <w:sz w:val="24"/>
          <w:szCs w:val="24"/>
        </w:rPr>
        <w:t>Tool box talk meetings for all workforce (Weekly).</w:t>
      </w:r>
    </w:p>
    <w:p w14:paraId="37E838AB" w14:textId="77777777" w:rsidR="002C2AC9" w:rsidRPr="002C2AC9" w:rsidRDefault="002C2AC9" w:rsidP="00617EB2">
      <w:pPr>
        <w:pStyle w:val="ListParagraph"/>
        <w:numPr>
          <w:ilvl w:val="0"/>
          <w:numId w:val="57"/>
        </w:numPr>
        <w:spacing w:line="276" w:lineRule="auto"/>
        <w:ind w:left="360"/>
        <w:jc w:val="both"/>
        <w:rPr>
          <w:rFonts w:ascii="Garamond" w:hAnsi="Garamond" w:cs="Arial"/>
          <w:sz w:val="24"/>
          <w:szCs w:val="24"/>
        </w:rPr>
      </w:pPr>
      <w:r w:rsidRPr="002C2AC9">
        <w:rPr>
          <w:rFonts w:ascii="Garamond" w:hAnsi="Garamond" w:cs="Arial"/>
          <w:sz w:val="24"/>
          <w:szCs w:val="24"/>
        </w:rPr>
        <w:t>Pre-task briefing for all workforces (Daily).</w:t>
      </w:r>
    </w:p>
    <w:p w14:paraId="62D2C4D9" w14:textId="77777777" w:rsidR="002C2AC9" w:rsidRPr="002C2AC9" w:rsidRDefault="002C2AC9" w:rsidP="00617EB2">
      <w:pPr>
        <w:pStyle w:val="ListParagraph"/>
        <w:numPr>
          <w:ilvl w:val="0"/>
          <w:numId w:val="57"/>
        </w:numPr>
        <w:spacing w:line="276" w:lineRule="auto"/>
        <w:ind w:left="360"/>
        <w:jc w:val="both"/>
        <w:rPr>
          <w:rFonts w:ascii="Garamond" w:hAnsi="Garamond" w:cs="Arial"/>
          <w:sz w:val="24"/>
          <w:szCs w:val="24"/>
        </w:rPr>
      </w:pPr>
      <w:r w:rsidRPr="002C2AC9">
        <w:rPr>
          <w:rFonts w:ascii="Garamond" w:hAnsi="Garamond" w:cs="Arial"/>
          <w:sz w:val="24"/>
          <w:szCs w:val="24"/>
        </w:rPr>
        <w:t>Special situation meeting (As required).</w:t>
      </w:r>
    </w:p>
    <w:p w14:paraId="4AD6A9AC" w14:textId="77777777" w:rsidR="002C2AC9" w:rsidRPr="002C2AC9" w:rsidRDefault="002C2AC9" w:rsidP="00617EB2">
      <w:pPr>
        <w:pStyle w:val="ListParagraph"/>
        <w:numPr>
          <w:ilvl w:val="1"/>
          <w:numId w:val="57"/>
        </w:numPr>
        <w:spacing w:line="276" w:lineRule="auto"/>
        <w:jc w:val="both"/>
        <w:rPr>
          <w:rFonts w:ascii="Garamond" w:hAnsi="Garamond" w:cs="Arial"/>
          <w:b/>
          <w:i/>
          <w:sz w:val="24"/>
          <w:szCs w:val="24"/>
        </w:rPr>
      </w:pPr>
      <w:bookmarkStart w:id="352" w:name="_Toc210192677"/>
      <w:bookmarkStart w:id="353" w:name="_Toc205784896"/>
      <w:bookmarkStart w:id="354" w:name="_Toc231209022"/>
      <w:r w:rsidRPr="002C2AC9">
        <w:rPr>
          <w:rFonts w:ascii="Garamond" w:hAnsi="Garamond" w:cs="Arial"/>
          <w:b/>
          <w:i/>
          <w:sz w:val="24"/>
          <w:szCs w:val="24"/>
        </w:rPr>
        <w:t>HSE Reporting</w:t>
      </w:r>
      <w:bookmarkEnd w:id="352"/>
      <w:bookmarkEnd w:id="353"/>
      <w:bookmarkEnd w:id="354"/>
    </w:p>
    <w:p w14:paraId="28381A74"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All incidents and illnesses must be reported to site supervisor after which investigation shall commence and recorded so that appropriate corrective actions shall be implemented to prevent any re-occurrence and report findings shall be forwarded to management for review.</w:t>
      </w:r>
      <w:r w:rsidRPr="002C2AC9">
        <w:rPr>
          <w:rFonts w:ascii="Garamond" w:hAnsi="Garamond" w:cs="Arial"/>
          <w:b/>
          <w:sz w:val="24"/>
          <w:szCs w:val="24"/>
        </w:rPr>
        <w:t xml:space="preserve"> </w:t>
      </w:r>
      <w:r w:rsidRPr="002C2AC9">
        <w:rPr>
          <w:rFonts w:ascii="Garamond" w:hAnsi="Garamond" w:cs="Arial"/>
          <w:sz w:val="24"/>
          <w:szCs w:val="24"/>
        </w:rPr>
        <w:t>Reporting requirements shall include notification of incident, investigation report, and monthly report. Notification of Incident form shall be developed which shall be filled and submitted to HSE department for investigation.</w:t>
      </w:r>
    </w:p>
    <w:p w14:paraId="0B5BAE5C" w14:textId="77777777" w:rsidR="002C2AC9" w:rsidRPr="002C2AC9" w:rsidRDefault="002C2AC9" w:rsidP="00647C69">
      <w:pPr>
        <w:spacing w:line="276" w:lineRule="auto"/>
        <w:rPr>
          <w:rFonts w:ascii="Garamond" w:hAnsi="Garamond" w:cs="Arial"/>
          <w:sz w:val="24"/>
          <w:szCs w:val="24"/>
        </w:rPr>
      </w:pPr>
    </w:p>
    <w:p w14:paraId="573CA735" w14:textId="77777777" w:rsidR="002C2AC9" w:rsidRPr="002C2AC9" w:rsidRDefault="002C2AC9" w:rsidP="00617EB2">
      <w:pPr>
        <w:pStyle w:val="ListParagraph"/>
        <w:numPr>
          <w:ilvl w:val="0"/>
          <w:numId w:val="58"/>
        </w:numPr>
        <w:autoSpaceDE w:val="0"/>
        <w:autoSpaceDN w:val="0"/>
        <w:adjustRightInd w:val="0"/>
        <w:spacing w:line="276" w:lineRule="auto"/>
        <w:jc w:val="both"/>
        <w:rPr>
          <w:rFonts w:ascii="Garamond" w:hAnsi="Garamond" w:cs="Arial"/>
          <w:b/>
          <w:i/>
          <w:iCs/>
          <w:sz w:val="24"/>
          <w:szCs w:val="24"/>
        </w:rPr>
      </w:pPr>
      <w:r w:rsidRPr="002C2AC9">
        <w:rPr>
          <w:rFonts w:ascii="Garamond" w:hAnsi="Garamond" w:cs="Arial"/>
          <w:b/>
          <w:i/>
          <w:iCs/>
          <w:sz w:val="24"/>
          <w:szCs w:val="24"/>
        </w:rPr>
        <w:t>HSE Inspection and Audits</w:t>
      </w:r>
    </w:p>
    <w:p w14:paraId="4CE78767" w14:textId="77777777" w:rsidR="002C2AC9" w:rsidRPr="002C2AC9" w:rsidRDefault="002C2AC9" w:rsidP="00647C69">
      <w:pPr>
        <w:autoSpaceDE w:val="0"/>
        <w:autoSpaceDN w:val="0"/>
        <w:adjustRightInd w:val="0"/>
        <w:spacing w:line="276" w:lineRule="auto"/>
        <w:rPr>
          <w:rFonts w:ascii="Garamond" w:hAnsi="Garamond" w:cs="Arial"/>
          <w:sz w:val="24"/>
          <w:szCs w:val="24"/>
        </w:rPr>
      </w:pPr>
      <w:r w:rsidRPr="002C2AC9">
        <w:rPr>
          <w:rFonts w:ascii="Garamond" w:hAnsi="Garamond" w:cs="Arial"/>
          <w:sz w:val="24"/>
          <w:szCs w:val="24"/>
        </w:rPr>
        <w:t>For continual improvement of HSE management system, HSE inspection and audit shall be conducted. An inspection checklist shall be developed. This is to ensure that the HSE management system is being adhered to. The inspection shall be conducted by the HSE department together with site management.</w:t>
      </w:r>
    </w:p>
    <w:p w14:paraId="69424A84" w14:textId="4117E5E6" w:rsidR="002C2AC9" w:rsidRPr="002C2AC9" w:rsidRDefault="002C2AC9" w:rsidP="00647C69">
      <w:pPr>
        <w:spacing w:line="276" w:lineRule="auto"/>
        <w:rPr>
          <w:rFonts w:ascii="Garamond" w:hAnsi="Garamond" w:cs="Arial"/>
          <w:b/>
          <w:sz w:val="24"/>
          <w:szCs w:val="24"/>
        </w:rPr>
      </w:pPr>
      <w:r w:rsidRPr="002C2AC9">
        <w:rPr>
          <w:rFonts w:ascii="Garamond" w:hAnsi="Garamond" w:cs="Arial"/>
          <w:b/>
          <w:sz w:val="24"/>
          <w:szCs w:val="24"/>
        </w:rPr>
        <w:t xml:space="preserve">Corrective and Preventive Actions and </w:t>
      </w:r>
      <w:r w:rsidR="00C87ADB" w:rsidRPr="002C2AC9">
        <w:rPr>
          <w:rFonts w:ascii="Garamond" w:hAnsi="Garamond" w:cs="Arial"/>
          <w:b/>
          <w:sz w:val="24"/>
          <w:szCs w:val="24"/>
        </w:rPr>
        <w:t>Non-Conformities</w:t>
      </w:r>
    </w:p>
    <w:p w14:paraId="2F318A76"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During the cause of inspections, concerns raised shall be addressed and closed out. It is expected that in a period of two weeks, a close out inspection shall take place to verify that the corrective actions have been closed.</w:t>
      </w:r>
    </w:p>
    <w:p w14:paraId="1A99A8E9" w14:textId="77777777" w:rsidR="002C2AC9" w:rsidRPr="002C2AC9" w:rsidRDefault="002C2AC9" w:rsidP="00647C69">
      <w:pPr>
        <w:spacing w:line="276" w:lineRule="auto"/>
        <w:rPr>
          <w:rFonts w:ascii="Garamond" w:hAnsi="Garamond" w:cs="Arial"/>
          <w:b/>
          <w:i/>
          <w:sz w:val="24"/>
          <w:szCs w:val="24"/>
        </w:rPr>
      </w:pPr>
      <w:r w:rsidRPr="002C2AC9">
        <w:rPr>
          <w:rFonts w:ascii="Garamond" w:hAnsi="Garamond" w:cs="Arial"/>
          <w:b/>
          <w:i/>
          <w:sz w:val="24"/>
          <w:szCs w:val="24"/>
        </w:rPr>
        <w:t>Project HSE Rules</w:t>
      </w:r>
    </w:p>
    <w:p w14:paraId="13F1B688" w14:textId="77777777" w:rsidR="002C2AC9" w:rsidRPr="002C2AC9" w:rsidRDefault="002C2AC9" w:rsidP="00647C69">
      <w:pPr>
        <w:autoSpaceDE w:val="0"/>
        <w:autoSpaceDN w:val="0"/>
        <w:adjustRightInd w:val="0"/>
        <w:spacing w:line="276" w:lineRule="auto"/>
        <w:rPr>
          <w:rFonts w:ascii="Garamond" w:hAnsi="Garamond" w:cs="Arial"/>
          <w:sz w:val="24"/>
          <w:szCs w:val="24"/>
        </w:rPr>
      </w:pPr>
      <w:r w:rsidRPr="002C2AC9">
        <w:rPr>
          <w:rFonts w:ascii="Garamond" w:hAnsi="Garamond" w:cs="Arial"/>
          <w:sz w:val="24"/>
          <w:szCs w:val="24"/>
        </w:rPr>
        <w:t xml:space="preserve">The project HSE rules shall be developed and supervision shall develop specific rules and procedures when necessary. </w:t>
      </w:r>
    </w:p>
    <w:p w14:paraId="3AF4489D" w14:textId="77777777" w:rsidR="002C2AC9" w:rsidRPr="002C2AC9" w:rsidRDefault="002C2AC9" w:rsidP="00647C69">
      <w:pPr>
        <w:pStyle w:val="Default"/>
        <w:spacing w:line="276" w:lineRule="auto"/>
        <w:jc w:val="both"/>
        <w:rPr>
          <w:rFonts w:ascii="Garamond" w:hAnsi="Garamond"/>
        </w:rPr>
      </w:pPr>
      <w:r w:rsidRPr="002C2AC9">
        <w:rPr>
          <w:rFonts w:ascii="Garamond" w:hAnsi="Garamond"/>
        </w:rPr>
        <w:t xml:space="preserve">The following site rules shall be implemented at all times. The Site Manager shall draw these rules to the attention of their own workmen or staff. All sub-contractors must ensure that these rules are drawn to the attention of their workmen and staff. </w:t>
      </w:r>
    </w:p>
    <w:p w14:paraId="48927445" w14:textId="77777777" w:rsidR="002C2AC9" w:rsidRPr="002C2AC9" w:rsidRDefault="002C2AC9" w:rsidP="00647C69">
      <w:pPr>
        <w:pStyle w:val="Default"/>
        <w:spacing w:line="276" w:lineRule="auto"/>
        <w:jc w:val="both"/>
        <w:rPr>
          <w:rFonts w:ascii="Garamond" w:hAnsi="Garamond"/>
        </w:rPr>
      </w:pPr>
      <w:r w:rsidRPr="002C2AC9">
        <w:rPr>
          <w:rFonts w:ascii="Garamond" w:hAnsi="Garamond"/>
        </w:rPr>
        <w:t>The Principal Contractor may implement additional site rules during the contract programme. Any such additional rules shall be notified to all personnel engaged on the project prior to their implementation. The HSE rules shall include but not limited to:</w:t>
      </w:r>
    </w:p>
    <w:p w14:paraId="35834E9D"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Personal Protective Equipment must be worn at all times. </w:t>
      </w:r>
    </w:p>
    <w:p w14:paraId="096BA4D2"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All instructions issued by the Site Manager regarding the storage, handling or cleaning of materials, plant and equipment must be followed. </w:t>
      </w:r>
    </w:p>
    <w:p w14:paraId="019EC038"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All vehicles must be parked in the designated areas. </w:t>
      </w:r>
    </w:p>
    <w:p w14:paraId="4240D319" w14:textId="1BBEB306"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Any workman suffering from a medical condition that might affect his work and/or that could require specific </w:t>
      </w:r>
      <w:r w:rsidR="00C87ADB" w:rsidRPr="002C2AC9">
        <w:rPr>
          <w:rFonts w:ascii="Garamond" w:hAnsi="Garamond"/>
        </w:rPr>
        <w:t>medical</w:t>
      </w:r>
      <w:r w:rsidRPr="002C2AC9">
        <w:rPr>
          <w:rFonts w:ascii="Garamond" w:hAnsi="Garamond"/>
        </w:rPr>
        <w:t xml:space="preserve"> treatment must inform the supervisor before commencing work. </w:t>
      </w:r>
    </w:p>
    <w:p w14:paraId="4BEF4D1C"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All site tools shall either be battery operated or 110 volts. </w:t>
      </w:r>
    </w:p>
    <w:p w14:paraId="366E071C"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No one shall be permitted on site if it is believed that they are under the influence of alcohol or drugs. </w:t>
      </w:r>
    </w:p>
    <w:p w14:paraId="36139224"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Vehicles must not reverse without a </w:t>
      </w:r>
      <w:r w:rsidR="004F1BDF" w:rsidRPr="002C2AC9">
        <w:rPr>
          <w:rFonts w:ascii="Garamond" w:hAnsi="Garamond"/>
        </w:rPr>
        <w:t>banks man</w:t>
      </w:r>
      <w:r w:rsidRPr="002C2AC9">
        <w:rPr>
          <w:rFonts w:ascii="Garamond" w:hAnsi="Garamond"/>
        </w:rPr>
        <w:t xml:space="preserve"> in attendance. </w:t>
      </w:r>
    </w:p>
    <w:p w14:paraId="27DA482B"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All visitors to site must undergo a site-specific induction and operative Identity badges must be worn at all times. </w:t>
      </w:r>
    </w:p>
    <w:p w14:paraId="7C0F7255"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lastRenderedPageBreak/>
        <w:t>All excavations must be secured.</w:t>
      </w:r>
    </w:p>
    <w:p w14:paraId="77A2297A"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Smoking and eating shall only be permitted in the designated area. This area shall be identified during induction. </w:t>
      </w:r>
    </w:p>
    <w:p w14:paraId="231E1E3D"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No hot works operations are permitted without a hot work permit in place. </w:t>
      </w:r>
    </w:p>
    <w:p w14:paraId="557AD9CF"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There shall be no radios or other music playing devices on site.</w:t>
      </w:r>
    </w:p>
    <w:p w14:paraId="6502B742"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Good housekeeping practices to be adopted</w:t>
      </w:r>
      <w:r w:rsidRPr="002C2AC9">
        <w:rPr>
          <w:rFonts w:ascii="Garamond" w:hAnsi="Garamond"/>
          <w:b/>
          <w:bCs/>
        </w:rPr>
        <w:t xml:space="preserve">. </w:t>
      </w:r>
    </w:p>
    <w:p w14:paraId="343D4FBF"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Compliance with all Ethical Power Permit to Work systems </w:t>
      </w:r>
    </w:p>
    <w:p w14:paraId="2F291406" w14:textId="77777777" w:rsidR="002C2AC9" w:rsidRPr="002C2AC9" w:rsidRDefault="002C2AC9" w:rsidP="00617EB2">
      <w:pPr>
        <w:pStyle w:val="Default"/>
        <w:numPr>
          <w:ilvl w:val="0"/>
          <w:numId w:val="59"/>
        </w:numPr>
        <w:spacing w:line="276" w:lineRule="auto"/>
        <w:ind w:left="360"/>
        <w:jc w:val="both"/>
        <w:rPr>
          <w:rFonts w:ascii="Garamond" w:hAnsi="Garamond"/>
        </w:rPr>
      </w:pPr>
      <w:r w:rsidRPr="002C2AC9">
        <w:rPr>
          <w:rFonts w:ascii="Garamond" w:hAnsi="Garamond"/>
        </w:rPr>
        <w:t xml:space="preserve"> The site keyed access procedure must be strictly adhered to. </w:t>
      </w:r>
    </w:p>
    <w:p w14:paraId="55F20883" w14:textId="77777777" w:rsidR="002C2AC9" w:rsidRPr="002C2AC9" w:rsidRDefault="002C2AC9" w:rsidP="00617EB2">
      <w:pPr>
        <w:pStyle w:val="ListParagraph"/>
        <w:numPr>
          <w:ilvl w:val="0"/>
          <w:numId w:val="59"/>
        </w:numPr>
        <w:autoSpaceDE w:val="0"/>
        <w:autoSpaceDN w:val="0"/>
        <w:adjustRightInd w:val="0"/>
        <w:spacing w:line="276" w:lineRule="auto"/>
        <w:ind w:left="360"/>
        <w:jc w:val="both"/>
        <w:rPr>
          <w:rFonts w:ascii="Garamond" w:hAnsi="Garamond" w:cs="Arial"/>
          <w:sz w:val="24"/>
          <w:szCs w:val="24"/>
        </w:rPr>
      </w:pPr>
      <w:r w:rsidRPr="002C2AC9">
        <w:rPr>
          <w:rFonts w:ascii="Garamond" w:hAnsi="Garamond" w:cs="Arial"/>
          <w:sz w:val="24"/>
          <w:szCs w:val="24"/>
        </w:rPr>
        <w:t xml:space="preserve"> All Contractors must comply with Site Health &amp; Safety Guidelines / Site Safety Method Statement</w:t>
      </w:r>
    </w:p>
    <w:p w14:paraId="413D7DBB" w14:textId="77777777" w:rsidR="002C2AC9" w:rsidRPr="002C2AC9" w:rsidRDefault="002C2AC9" w:rsidP="00617EB2">
      <w:pPr>
        <w:pStyle w:val="ListParagraph"/>
        <w:numPr>
          <w:ilvl w:val="0"/>
          <w:numId w:val="59"/>
        </w:numPr>
        <w:autoSpaceDE w:val="0"/>
        <w:autoSpaceDN w:val="0"/>
        <w:adjustRightInd w:val="0"/>
        <w:spacing w:line="276" w:lineRule="auto"/>
        <w:ind w:left="360"/>
        <w:jc w:val="both"/>
        <w:rPr>
          <w:rFonts w:ascii="Garamond" w:hAnsi="Garamond" w:cs="Arial"/>
          <w:sz w:val="24"/>
          <w:szCs w:val="24"/>
        </w:rPr>
      </w:pPr>
      <w:r w:rsidRPr="002C2AC9">
        <w:rPr>
          <w:rFonts w:ascii="Garamond" w:hAnsi="Garamond" w:cs="Arial"/>
          <w:sz w:val="24"/>
          <w:szCs w:val="24"/>
        </w:rPr>
        <w:t>No untrained worker shall be permitted to operate heavy machineries.</w:t>
      </w:r>
    </w:p>
    <w:p w14:paraId="6F0D373D" w14:textId="77777777" w:rsidR="002C2AC9" w:rsidRPr="002C2AC9" w:rsidRDefault="002C2AC9" w:rsidP="00617EB2">
      <w:pPr>
        <w:pStyle w:val="ListParagraph"/>
        <w:numPr>
          <w:ilvl w:val="0"/>
          <w:numId w:val="59"/>
        </w:numPr>
        <w:autoSpaceDE w:val="0"/>
        <w:autoSpaceDN w:val="0"/>
        <w:adjustRightInd w:val="0"/>
        <w:spacing w:line="276" w:lineRule="auto"/>
        <w:ind w:left="360"/>
        <w:jc w:val="both"/>
        <w:rPr>
          <w:rFonts w:ascii="Garamond" w:hAnsi="Garamond" w:cs="Arial"/>
          <w:sz w:val="24"/>
          <w:szCs w:val="24"/>
        </w:rPr>
      </w:pPr>
      <w:r w:rsidRPr="002C2AC9">
        <w:rPr>
          <w:rFonts w:ascii="Garamond" w:hAnsi="Garamond" w:cs="Arial"/>
          <w:sz w:val="24"/>
          <w:szCs w:val="24"/>
        </w:rPr>
        <w:t xml:space="preserve">COVID-19 protocols to be adhered to including frequent </w:t>
      </w:r>
      <w:r w:rsidR="004F1BDF" w:rsidRPr="002C2AC9">
        <w:rPr>
          <w:rFonts w:ascii="Garamond" w:hAnsi="Garamond" w:cs="Arial"/>
          <w:sz w:val="24"/>
          <w:szCs w:val="24"/>
        </w:rPr>
        <w:t>hand washing</w:t>
      </w:r>
      <w:r w:rsidRPr="002C2AC9">
        <w:rPr>
          <w:rFonts w:ascii="Garamond" w:hAnsi="Garamond" w:cs="Arial"/>
          <w:sz w:val="24"/>
          <w:szCs w:val="24"/>
        </w:rPr>
        <w:t xml:space="preserve">, use of nose masks when in crowded spaces, timely reporting of any symptoms to HSE officer and immediate isolation </w:t>
      </w:r>
    </w:p>
    <w:p w14:paraId="690D03DD" w14:textId="77777777" w:rsidR="002C2AC9" w:rsidRPr="00066001" w:rsidRDefault="002C2AC9" w:rsidP="00647C69">
      <w:pPr>
        <w:spacing w:line="276" w:lineRule="auto"/>
        <w:jc w:val="both"/>
        <w:rPr>
          <w:rFonts w:ascii="Garamond" w:hAnsi="Garamond" w:cs="Arial"/>
          <w:b/>
          <w:i/>
          <w:iCs/>
          <w:sz w:val="24"/>
          <w:szCs w:val="24"/>
        </w:rPr>
      </w:pPr>
      <w:r w:rsidRPr="00066001">
        <w:rPr>
          <w:rFonts w:ascii="Garamond" w:hAnsi="Garamond" w:cs="Arial"/>
          <w:b/>
          <w:i/>
          <w:iCs/>
          <w:sz w:val="24"/>
          <w:szCs w:val="24"/>
        </w:rPr>
        <w:t>Safe Work Practices/Personal Protective Equipment (PPE)</w:t>
      </w:r>
    </w:p>
    <w:p w14:paraId="335A13EC" w14:textId="77777777" w:rsidR="002C2AC9" w:rsidRPr="002C2AC9" w:rsidRDefault="002C2AC9" w:rsidP="00617EB2">
      <w:pPr>
        <w:pStyle w:val="ListParagraph"/>
        <w:numPr>
          <w:ilvl w:val="0"/>
          <w:numId w:val="60"/>
        </w:numPr>
        <w:spacing w:line="276" w:lineRule="auto"/>
        <w:jc w:val="both"/>
        <w:rPr>
          <w:rFonts w:ascii="Garamond" w:hAnsi="Garamond" w:cs="Arial"/>
          <w:sz w:val="24"/>
          <w:szCs w:val="24"/>
        </w:rPr>
      </w:pPr>
      <w:r w:rsidRPr="002C2AC9">
        <w:rPr>
          <w:rFonts w:ascii="Garamond" w:hAnsi="Garamond" w:cs="Arial"/>
          <w:sz w:val="24"/>
          <w:szCs w:val="24"/>
        </w:rPr>
        <w:t>The basic PPE required for the project shall be Safety Glasses, Safety Boots, Hand Gloves, Hard Hat, ear plugs and Coverall. Any other PPE shall be used as applicable. Management is responsible for the provision of PPE and usage shall be enforced at all time.</w:t>
      </w:r>
    </w:p>
    <w:p w14:paraId="21BB0806" w14:textId="77777777" w:rsidR="002C2AC9" w:rsidRPr="002C2AC9" w:rsidRDefault="002C2AC9" w:rsidP="00617EB2">
      <w:pPr>
        <w:pStyle w:val="Default"/>
        <w:numPr>
          <w:ilvl w:val="0"/>
          <w:numId w:val="60"/>
        </w:numPr>
        <w:spacing w:line="276" w:lineRule="auto"/>
        <w:jc w:val="both"/>
        <w:rPr>
          <w:rFonts w:ascii="Garamond" w:hAnsi="Garamond"/>
        </w:rPr>
      </w:pPr>
      <w:r w:rsidRPr="002C2AC9">
        <w:rPr>
          <w:rFonts w:ascii="Garamond" w:hAnsi="Garamond"/>
        </w:rPr>
        <w:t xml:space="preserve">PPE shall be provided in circumstances where exposure to hazards cannot be avoided by other means or to supplement existing control measures identified by a risk assessment. An assessment shall be made to ensure that the PPE is suitable for purpose and is appropriate to the risk involved. </w:t>
      </w:r>
    </w:p>
    <w:p w14:paraId="1F2F8601" w14:textId="77777777" w:rsidR="002C2AC9" w:rsidRPr="002C2AC9" w:rsidRDefault="002C2AC9" w:rsidP="00617EB2">
      <w:pPr>
        <w:pStyle w:val="Default"/>
        <w:numPr>
          <w:ilvl w:val="0"/>
          <w:numId w:val="60"/>
        </w:numPr>
        <w:spacing w:line="276" w:lineRule="auto"/>
        <w:jc w:val="both"/>
        <w:rPr>
          <w:rFonts w:ascii="Garamond" w:hAnsi="Garamond"/>
        </w:rPr>
      </w:pPr>
      <w:r w:rsidRPr="002C2AC9">
        <w:rPr>
          <w:rFonts w:ascii="Garamond" w:hAnsi="Garamond"/>
        </w:rPr>
        <w:t xml:space="preserve">Information, instruction &amp; training shall be given to all employees on safe use, maintenance and storage of PPE. Employees shall, in accordance with instructions given, make full use of all PPE provided and maintain it in a serviceable condition and report its loss or defect immediately to the maintenance department where it shall be replaced. </w:t>
      </w:r>
    </w:p>
    <w:p w14:paraId="7D349433" w14:textId="77777777" w:rsidR="002C2AC9" w:rsidRPr="002C2AC9" w:rsidRDefault="002C2AC9" w:rsidP="00617EB2">
      <w:pPr>
        <w:pStyle w:val="ListParagraph"/>
        <w:numPr>
          <w:ilvl w:val="0"/>
          <w:numId w:val="60"/>
        </w:numPr>
        <w:spacing w:line="276" w:lineRule="auto"/>
        <w:jc w:val="both"/>
        <w:rPr>
          <w:rFonts w:ascii="Garamond" w:hAnsi="Garamond" w:cs="Arial"/>
          <w:sz w:val="24"/>
          <w:szCs w:val="24"/>
        </w:rPr>
      </w:pPr>
      <w:r w:rsidRPr="002C2AC9">
        <w:rPr>
          <w:rFonts w:ascii="Garamond" w:hAnsi="Garamond" w:cs="Arial"/>
          <w:sz w:val="24"/>
          <w:szCs w:val="24"/>
        </w:rPr>
        <w:t>PPE shall be replaced when it is no longer serviceable and returned on a new for old basis. Employees shall sign to state that they have received PPE when issued.</w:t>
      </w:r>
    </w:p>
    <w:p w14:paraId="65265F70" w14:textId="77777777" w:rsidR="002C2AC9" w:rsidRPr="002C2AC9" w:rsidRDefault="002C2AC9" w:rsidP="00617EB2">
      <w:pPr>
        <w:pStyle w:val="Default"/>
        <w:numPr>
          <w:ilvl w:val="0"/>
          <w:numId w:val="58"/>
        </w:numPr>
        <w:spacing w:line="276" w:lineRule="auto"/>
        <w:jc w:val="both"/>
        <w:rPr>
          <w:rFonts w:ascii="Garamond" w:hAnsi="Garamond"/>
          <w:b/>
          <w:i/>
          <w:iCs/>
        </w:rPr>
      </w:pPr>
      <w:r w:rsidRPr="002C2AC9">
        <w:rPr>
          <w:rFonts w:ascii="Garamond" w:hAnsi="Garamond"/>
          <w:b/>
          <w:i/>
          <w:iCs/>
        </w:rPr>
        <w:t xml:space="preserve">Welfare Facilities </w:t>
      </w:r>
    </w:p>
    <w:p w14:paraId="0C282FB8" w14:textId="77777777" w:rsidR="002C2AC9" w:rsidRPr="002C2AC9" w:rsidRDefault="002C2AC9" w:rsidP="00647C69">
      <w:pPr>
        <w:pStyle w:val="Default"/>
        <w:spacing w:line="276" w:lineRule="auto"/>
        <w:jc w:val="both"/>
        <w:rPr>
          <w:rFonts w:ascii="Garamond" w:hAnsi="Garamond"/>
        </w:rPr>
      </w:pPr>
      <w:r w:rsidRPr="002C2AC9">
        <w:rPr>
          <w:rFonts w:ascii="Garamond" w:hAnsi="Garamond"/>
        </w:rPr>
        <w:t xml:space="preserve">The provision of welfare facilities on the site shall be communicated to all operatives at site induction. </w:t>
      </w:r>
    </w:p>
    <w:p w14:paraId="7CBB6C20"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A cleaning regime shall be implemented and maintained for the duration of the construction phase to ensure the site welfare facilities remain in a clean and tidy condition.</w:t>
      </w:r>
    </w:p>
    <w:p w14:paraId="3D2FF000"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Provisions for food and portable drinking water shall be made for all site workers</w:t>
      </w:r>
    </w:p>
    <w:p w14:paraId="73170AE3" w14:textId="77777777" w:rsidR="002C2AC9" w:rsidRPr="002C2AC9" w:rsidRDefault="002C2AC9" w:rsidP="00617EB2">
      <w:pPr>
        <w:pStyle w:val="ListParagraph"/>
        <w:numPr>
          <w:ilvl w:val="0"/>
          <w:numId w:val="58"/>
        </w:numPr>
        <w:spacing w:line="276" w:lineRule="auto"/>
        <w:jc w:val="both"/>
        <w:rPr>
          <w:rFonts w:ascii="Garamond" w:hAnsi="Garamond" w:cs="Arial"/>
          <w:b/>
          <w:i/>
          <w:iCs/>
          <w:sz w:val="24"/>
          <w:szCs w:val="24"/>
        </w:rPr>
      </w:pPr>
      <w:r w:rsidRPr="002C2AC9">
        <w:rPr>
          <w:rFonts w:ascii="Garamond" w:hAnsi="Garamond" w:cs="Arial"/>
          <w:b/>
          <w:i/>
          <w:iCs/>
          <w:sz w:val="24"/>
          <w:szCs w:val="24"/>
        </w:rPr>
        <w:t>Signage</w:t>
      </w:r>
    </w:p>
    <w:p w14:paraId="56098CF7"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Adequate provision for warning and directional signs shall be made. </w:t>
      </w:r>
    </w:p>
    <w:p w14:paraId="4771CC27" w14:textId="77777777" w:rsidR="002C2AC9" w:rsidRPr="002C2AC9" w:rsidRDefault="006C5A54" w:rsidP="00647C69">
      <w:pPr>
        <w:pStyle w:val="Heading1"/>
        <w:spacing w:line="276" w:lineRule="auto"/>
        <w:rPr>
          <w:sz w:val="24"/>
          <w:szCs w:val="24"/>
        </w:rPr>
      </w:pPr>
      <w:bookmarkStart w:id="355" w:name="_Toc115473544"/>
      <w:bookmarkStart w:id="356" w:name="_Toc125483661"/>
      <w:r>
        <w:rPr>
          <w:sz w:val="24"/>
          <w:szCs w:val="24"/>
        </w:rPr>
        <w:t>Annex 10</w:t>
      </w:r>
      <w:r w:rsidR="00066001">
        <w:rPr>
          <w:sz w:val="24"/>
          <w:szCs w:val="24"/>
        </w:rPr>
        <w:t>:</w:t>
      </w:r>
      <w:r w:rsidR="002C2AC9" w:rsidRPr="002C2AC9">
        <w:rPr>
          <w:sz w:val="24"/>
          <w:szCs w:val="24"/>
        </w:rPr>
        <w:tab/>
        <w:t>Code of Conduct</w:t>
      </w:r>
      <w:bookmarkEnd w:id="355"/>
      <w:bookmarkEnd w:id="356"/>
    </w:p>
    <w:p w14:paraId="73B1C7A3" w14:textId="77777777" w:rsidR="002C2AC9" w:rsidRPr="002C2AC9" w:rsidRDefault="002C2AC9" w:rsidP="00647C69">
      <w:pPr>
        <w:spacing w:line="276" w:lineRule="auto"/>
        <w:jc w:val="center"/>
        <w:rPr>
          <w:rFonts w:ascii="Garamond" w:hAnsi="Garamond" w:cs="Arial"/>
          <w:b/>
          <w:sz w:val="24"/>
          <w:szCs w:val="24"/>
          <w:u w:val="single"/>
        </w:rPr>
      </w:pPr>
      <w:r w:rsidRPr="002C2AC9">
        <w:rPr>
          <w:rFonts w:ascii="Garamond" w:hAnsi="Garamond" w:cs="Arial"/>
          <w:b/>
          <w:sz w:val="24"/>
          <w:szCs w:val="24"/>
          <w:u w:val="single"/>
        </w:rPr>
        <w:t>Contractor’s Company Code of Conduct</w:t>
      </w:r>
    </w:p>
    <w:p w14:paraId="06449F65" w14:textId="12D9684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The company is obliged to create and maintain an environment which prevents Gender Based Violence (GBV) and Sexual Exploitation &amp; Abuse (SEA) issues. The company is also required to maintain an environment where the unacceptability of GBV and actions against children are clearly communicated to all those involved in the project. In order to prevent GBV and SEA, the following core principles and minimum standards of </w:t>
      </w:r>
      <w:r w:rsidR="00C87ADB" w:rsidRPr="002C2AC9">
        <w:rPr>
          <w:rFonts w:ascii="Garamond" w:hAnsi="Garamond" w:cs="Arial"/>
          <w:sz w:val="24"/>
          <w:szCs w:val="24"/>
        </w:rPr>
        <w:t>behavior</w:t>
      </w:r>
      <w:r w:rsidRPr="002C2AC9">
        <w:rPr>
          <w:rFonts w:ascii="Garamond" w:hAnsi="Garamond" w:cs="Arial"/>
          <w:sz w:val="24"/>
          <w:szCs w:val="24"/>
        </w:rPr>
        <w:t xml:space="preserve"> will apply to all employees without exception: </w:t>
      </w:r>
    </w:p>
    <w:p w14:paraId="11A39DD1"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GBV/SEA constitutes acts of gross misconduct and are therefore grounds for sanctions, penalties and/or termination of employment. All forms of GBV/SEA including grooming are </w:t>
      </w:r>
      <w:r w:rsidRPr="002C2AC9">
        <w:rPr>
          <w:rFonts w:ascii="Garamond" w:hAnsi="Garamond" w:cs="Arial"/>
          <w:sz w:val="24"/>
          <w:szCs w:val="24"/>
        </w:rPr>
        <w:lastRenderedPageBreak/>
        <w:t xml:space="preserve">unacceptable, be it on the work site, the work site surroundings, project </w:t>
      </w:r>
      <w:r w:rsidR="004F1BDF" w:rsidRPr="002C2AC9">
        <w:rPr>
          <w:rFonts w:ascii="Garamond" w:hAnsi="Garamond" w:cs="Arial"/>
          <w:sz w:val="24"/>
          <w:szCs w:val="24"/>
        </w:rPr>
        <w:t>neighborhoods</w:t>
      </w:r>
      <w:r w:rsidRPr="002C2AC9">
        <w:rPr>
          <w:rFonts w:ascii="Garamond" w:hAnsi="Garamond" w:cs="Arial"/>
          <w:sz w:val="24"/>
          <w:szCs w:val="24"/>
        </w:rPr>
        <w:t xml:space="preserve"> or on site. Prosecution of those who commit GBV or SEA will be followed. </w:t>
      </w:r>
    </w:p>
    <w:p w14:paraId="4CEA1046"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Treat women, children (persons under the age of 18), and men with respect regardless of race, colour, language, religion, political or other opinion, national, ethnic or social origin, property, disability, birth or other status. </w:t>
      </w:r>
    </w:p>
    <w:p w14:paraId="4A7F33DB" w14:textId="4F9A6FE0"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Do not use inappropriate language or </w:t>
      </w:r>
      <w:r w:rsidR="00C87ADB" w:rsidRPr="002C2AC9">
        <w:rPr>
          <w:rFonts w:ascii="Garamond" w:hAnsi="Garamond" w:cs="Arial"/>
          <w:sz w:val="24"/>
          <w:szCs w:val="24"/>
        </w:rPr>
        <w:t>behavior</w:t>
      </w:r>
      <w:r w:rsidRPr="002C2AC9">
        <w:rPr>
          <w:rFonts w:ascii="Garamond" w:hAnsi="Garamond" w:cs="Arial"/>
          <w:sz w:val="24"/>
          <w:szCs w:val="24"/>
        </w:rPr>
        <w:t xml:space="preserve"> towards women, children and men. This includes harassing, abusive, sexually provocative, derogatory, demeaning or culturally inappropriate words, gestures or actions. </w:t>
      </w:r>
    </w:p>
    <w:p w14:paraId="0CF53E04"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Sexual activity with children under 18—including through digital media—is prohibited. Mistaken belief regarding the age of a child and consent from the child is not a </w:t>
      </w:r>
      <w:r w:rsidR="004F1BDF" w:rsidRPr="002C2AC9">
        <w:rPr>
          <w:rFonts w:ascii="Garamond" w:hAnsi="Garamond" w:cs="Arial"/>
          <w:sz w:val="24"/>
          <w:szCs w:val="24"/>
        </w:rPr>
        <w:t>defense</w:t>
      </w:r>
      <w:r w:rsidRPr="002C2AC9">
        <w:rPr>
          <w:rFonts w:ascii="Garamond" w:hAnsi="Garamond" w:cs="Arial"/>
          <w:sz w:val="24"/>
          <w:szCs w:val="24"/>
        </w:rPr>
        <w:t xml:space="preserve">. </w:t>
      </w:r>
    </w:p>
    <w:p w14:paraId="3758D0AF"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Sexual favours or other forms of humiliating, degrading or exploitative behaviour are prohibited. </w:t>
      </w:r>
    </w:p>
    <w:p w14:paraId="654A8A03"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Sexual interactions between contractor’s and consultant’s employees at any level and member of the communities surrounding the work place that are not agreed to with full consent by all parties involved in the sexual act are prohibited. This includes relationships involving the withholding/promise of actual provision of benefit (monetary or non-monetary) to community members in exchange for sex – such sexual activity is considered “non-consensual” within the scope of this Code. </w:t>
      </w:r>
    </w:p>
    <w:p w14:paraId="779D7705"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All employees are required to attend an induction training course prior to commencing work on site to ensure they are familiar with the GBV/SEA Code of Conduct. </w:t>
      </w:r>
    </w:p>
    <w:p w14:paraId="6EEBE42A"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 xml:space="preserve">All employees must attend a mandatory training course once a month for the duration of the contract starting from the first induction training prior to commencement of work to reinforce the understanding of the institutional GBV and SEA Code of Conduct. </w:t>
      </w:r>
    </w:p>
    <w:p w14:paraId="6A9D0815" w14:textId="77777777" w:rsidR="002C2AC9" w:rsidRPr="002C2AC9" w:rsidRDefault="002C2AC9" w:rsidP="00617EB2">
      <w:pPr>
        <w:pStyle w:val="ListParagraph"/>
        <w:numPr>
          <w:ilvl w:val="0"/>
          <w:numId w:val="61"/>
        </w:numPr>
        <w:spacing w:line="276" w:lineRule="auto"/>
        <w:jc w:val="both"/>
        <w:rPr>
          <w:rFonts w:ascii="Garamond" w:hAnsi="Garamond" w:cs="Arial"/>
          <w:sz w:val="24"/>
          <w:szCs w:val="24"/>
        </w:rPr>
      </w:pPr>
      <w:r w:rsidRPr="002C2AC9">
        <w:rPr>
          <w:rFonts w:ascii="Garamond" w:hAnsi="Garamond" w:cs="Arial"/>
          <w:sz w:val="24"/>
          <w:szCs w:val="24"/>
        </w:rPr>
        <w:t>All employees will be required to sign an individual Code of Conduct confirming their agreement to support GBV and SEA activities.</w:t>
      </w:r>
    </w:p>
    <w:p w14:paraId="254BEBF7"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I do hereby acknowledge that I have read the foregoing Code of Conduct, do agree to comply with the standards contained therein and understand my roles and responsibilities to prevent and respond to GBV and SEA. I understand that any action inconsistent with this Code of Conduct or failure to take action mandated by this Code of Conduct may result in disciplinary action. </w:t>
      </w:r>
    </w:p>
    <w:p w14:paraId="6CA83081"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FOR THE COMPANY </w:t>
      </w:r>
    </w:p>
    <w:p w14:paraId="0B59B38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Signed by ____________________ </w:t>
      </w:r>
    </w:p>
    <w:p w14:paraId="0B494D30"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Title: _________________________ </w:t>
      </w:r>
    </w:p>
    <w:p w14:paraId="1622E9AE"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Date: _________________________</w:t>
      </w:r>
    </w:p>
    <w:p w14:paraId="546B7760" w14:textId="77777777" w:rsidR="002C2AC9" w:rsidRPr="002C2AC9" w:rsidRDefault="002C2AC9" w:rsidP="00647C69">
      <w:pPr>
        <w:spacing w:line="276" w:lineRule="auto"/>
        <w:rPr>
          <w:rFonts w:ascii="Garamond" w:hAnsi="Garamond" w:cs="Arial"/>
          <w:sz w:val="24"/>
          <w:szCs w:val="24"/>
        </w:rPr>
      </w:pPr>
    </w:p>
    <w:p w14:paraId="39CF7C6F" w14:textId="77777777" w:rsidR="002C2AC9" w:rsidRPr="002C2AC9" w:rsidRDefault="002C2AC9" w:rsidP="00647C69">
      <w:pPr>
        <w:spacing w:line="276" w:lineRule="auto"/>
        <w:rPr>
          <w:rFonts w:ascii="Garamond" w:hAnsi="Garamond" w:cs="Arial"/>
          <w:b/>
          <w:sz w:val="24"/>
          <w:szCs w:val="24"/>
          <w:u w:val="single"/>
        </w:rPr>
      </w:pPr>
      <w:r w:rsidRPr="002C2AC9">
        <w:rPr>
          <w:rFonts w:ascii="Garamond" w:hAnsi="Garamond" w:cs="Arial"/>
          <w:b/>
          <w:sz w:val="24"/>
          <w:szCs w:val="24"/>
          <w:u w:val="single"/>
        </w:rPr>
        <w:br w:type="page"/>
      </w:r>
    </w:p>
    <w:p w14:paraId="67E59101" w14:textId="77777777" w:rsidR="002C2AC9" w:rsidRPr="002C2AC9" w:rsidRDefault="002C2AC9" w:rsidP="00647C69">
      <w:pPr>
        <w:spacing w:line="276" w:lineRule="auto"/>
        <w:jc w:val="center"/>
        <w:rPr>
          <w:rFonts w:ascii="Garamond" w:hAnsi="Garamond" w:cs="Arial"/>
          <w:b/>
          <w:sz w:val="24"/>
          <w:szCs w:val="24"/>
          <w:u w:val="single"/>
        </w:rPr>
      </w:pPr>
      <w:r w:rsidRPr="002C2AC9">
        <w:rPr>
          <w:rFonts w:ascii="Garamond" w:hAnsi="Garamond" w:cs="Arial"/>
          <w:b/>
          <w:sz w:val="24"/>
          <w:szCs w:val="24"/>
          <w:u w:val="single"/>
        </w:rPr>
        <w:lastRenderedPageBreak/>
        <w:t>Manager’s Code of Conduct</w:t>
      </w:r>
    </w:p>
    <w:p w14:paraId="6CF8B5AB"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Managers at all levels have particular responsibilities to create and maintain an environment that prevents GBV and SEA. They need to support and promote the implementation of the Company Codes of Conduct. To that end, Project Managers are required to sign up to Codes of Conduct applicable to their managerial duties within the context and also sign the Individual Codes of Conduct. This commits them to support and develop systems that facilitate the implementation of this action plan and maintain a GBV-free, child-safe and conflict-free work environment. These responsibilities include but are not limited to: </w:t>
      </w:r>
    </w:p>
    <w:p w14:paraId="1C5E46F3" w14:textId="77777777" w:rsidR="002C2AC9" w:rsidRPr="002C2AC9" w:rsidRDefault="002C2AC9" w:rsidP="00647C69">
      <w:pPr>
        <w:spacing w:line="276" w:lineRule="auto"/>
        <w:rPr>
          <w:rFonts w:ascii="Garamond" w:hAnsi="Garamond" w:cs="Arial"/>
          <w:b/>
          <w:bCs/>
          <w:sz w:val="24"/>
          <w:szCs w:val="24"/>
        </w:rPr>
      </w:pPr>
    </w:p>
    <w:p w14:paraId="67D4AC6B"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 xml:space="preserve">Mobilization </w:t>
      </w:r>
    </w:p>
    <w:p w14:paraId="64E78466" w14:textId="77777777" w:rsidR="002C2AC9" w:rsidRPr="002C2AC9" w:rsidRDefault="002C2AC9" w:rsidP="00617EB2">
      <w:pPr>
        <w:pStyle w:val="ListParagraph"/>
        <w:numPr>
          <w:ilvl w:val="0"/>
          <w:numId w:val="62"/>
        </w:numPr>
        <w:spacing w:line="276" w:lineRule="auto"/>
        <w:jc w:val="both"/>
        <w:rPr>
          <w:rFonts w:ascii="Garamond" w:hAnsi="Garamond" w:cs="Arial"/>
          <w:sz w:val="24"/>
          <w:szCs w:val="24"/>
        </w:rPr>
      </w:pPr>
      <w:r w:rsidRPr="002C2AC9">
        <w:rPr>
          <w:rFonts w:ascii="Garamond" w:hAnsi="Garamond" w:cs="Arial"/>
          <w:sz w:val="24"/>
          <w:szCs w:val="24"/>
        </w:rPr>
        <w:t xml:space="preserve">Establish a GBV/SEA Compliance Team from the contractor’s and consultant’s staff to write an Action Plan that will implement the GBV and SEA Codes of Conduct. </w:t>
      </w:r>
    </w:p>
    <w:p w14:paraId="20CF1CBE"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The Action Plan shall, as a minimum, include the </w:t>
      </w:r>
    </w:p>
    <w:p w14:paraId="448E56C7" w14:textId="77777777" w:rsidR="002C2AC9" w:rsidRPr="002C2AC9" w:rsidRDefault="002C2AC9" w:rsidP="00617EB2">
      <w:pPr>
        <w:pStyle w:val="ListParagraph"/>
        <w:numPr>
          <w:ilvl w:val="0"/>
          <w:numId w:val="63"/>
        </w:numPr>
        <w:spacing w:line="276" w:lineRule="auto"/>
        <w:ind w:left="714" w:hanging="357"/>
        <w:rPr>
          <w:rFonts w:ascii="Garamond" w:hAnsi="Garamond" w:cs="Arial"/>
          <w:sz w:val="24"/>
          <w:szCs w:val="24"/>
        </w:rPr>
      </w:pPr>
      <w:r w:rsidRPr="002C2AC9">
        <w:rPr>
          <w:rFonts w:ascii="Garamond" w:hAnsi="Garamond" w:cs="Arial"/>
          <w:sz w:val="24"/>
          <w:szCs w:val="24"/>
        </w:rPr>
        <w:t xml:space="preserve">Standard Reporting Procedure to report GBV and SEA issues through the project Grievance Redress Mechanism (GRM); </w:t>
      </w:r>
    </w:p>
    <w:p w14:paraId="23A3DB26" w14:textId="77777777" w:rsidR="002C2AC9" w:rsidRPr="002C2AC9" w:rsidRDefault="002C2AC9" w:rsidP="00617EB2">
      <w:pPr>
        <w:pStyle w:val="ListParagraph"/>
        <w:numPr>
          <w:ilvl w:val="0"/>
          <w:numId w:val="63"/>
        </w:numPr>
        <w:spacing w:line="276" w:lineRule="auto"/>
        <w:ind w:left="714" w:hanging="357"/>
        <w:rPr>
          <w:rFonts w:ascii="Garamond" w:hAnsi="Garamond" w:cs="Arial"/>
          <w:sz w:val="24"/>
          <w:szCs w:val="24"/>
        </w:rPr>
      </w:pPr>
      <w:r w:rsidRPr="002C2AC9">
        <w:rPr>
          <w:rFonts w:ascii="Garamond" w:hAnsi="Garamond" w:cs="Arial"/>
          <w:sz w:val="24"/>
          <w:szCs w:val="24"/>
        </w:rPr>
        <w:t xml:space="preserve">Accountability Measures to protect confidentiality of all involved; and, </w:t>
      </w:r>
    </w:p>
    <w:p w14:paraId="601B05E3" w14:textId="77777777" w:rsidR="002C2AC9" w:rsidRPr="002C2AC9" w:rsidRDefault="002C2AC9" w:rsidP="00617EB2">
      <w:pPr>
        <w:pStyle w:val="ListParagraph"/>
        <w:numPr>
          <w:ilvl w:val="0"/>
          <w:numId w:val="63"/>
        </w:numPr>
        <w:spacing w:line="276" w:lineRule="auto"/>
        <w:ind w:left="714" w:hanging="357"/>
        <w:rPr>
          <w:rFonts w:ascii="Garamond" w:hAnsi="Garamond" w:cs="Arial"/>
          <w:sz w:val="24"/>
          <w:szCs w:val="24"/>
        </w:rPr>
      </w:pPr>
      <w:r w:rsidRPr="002C2AC9">
        <w:rPr>
          <w:rFonts w:ascii="Garamond" w:hAnsi="Garamond" w:cs="Arial"/>
          <w:sz w:val="24"/>
          <w:szCs w:val="24"/>
        </w:rPr>
        <w:t>Response Protocol applicable to GBV survivors/survivors (including access to support coping and post-trauma management strategies) and perpetrators.</w:t>
      </w:r>
    </w:p>
    <w:p w14:paraId="07BDC171" w14:textId="77777777" w:rsidR="002C2AC9" w:rsidRPr="002C2AC9" w:rsidRDefault="002C2AC9" w:rsidP="00617EB2">
      <w:pPr>
        <w:pStyle w:val="ListParagraph"/>
        <w:numPr>
          <w:ilvl w:val="0"/>
          <w:numId w:val="63"/>
        </w:numPr>
        <w:spacing w:line="276" w:lineRule="auto"/>
        <w:ind w:left="714" w:hanging="357"/>
        <w:rPr>
          <w:rFonts w:ascii="Garamond" w:hAnsi="Garamond" w:cs="Arial"/>
          <w:sz w:val="24"/>
          <w:szCs w:val="24"/>
        </w:rPr>
      </w:pPr>
      <w:r w:rsidRPr="002C2AC9">
        <w:rPr>
          <w:rFonts w:ascii="Garamond" w:hAnsi="Garamond" w:cs="Arial"/>
          <w:sz w:val="24"/>
          <w:szCs w:val="24"/>
        </w:rPr>
        <w:t>Engagement of the services of social service providers (NGOs) with requisite skill in the prevention and management of GBV and SEA.</w:t>
      </w:r>
    </w:p>
    <w:p w14:paraId="15B2B5B7"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Coordinate and monitor the development of the Action Plan and submit for review to the RAMP-PIU safeguards teams, as well as the World Bank prior to mobilization. </w:t>
      </w:r>
    </w:p>
    <w:p w14:paraId="03F1E0A9"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Update the Action Plan to reflect feedback and ensure the Action Plan is carried out in its entirety. </w:t>
      </w:r>
    </w:p>
    <w:p w14:paraId="71446931"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Provide appropriate resources and training opportunities for capacity building so members of the compliance team will feel confident in performing their duties. Participation in the Compliance tame will be recognized in employee’s scope of work and performance evaluations. </w:t>
      </w:r>
    </w:p>
    <w:p w14:paraId="688466AC"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Ensure that contractor, consultant and client staff are familiar with the RAMP GRM and that they can use it to anonymously report concerns over GBV and SEA.</w:t>
      </w:r>
    </w:p>
    <w:p w14:paraId="3A63C7A6"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Hold quarterly update meetings with the compliance team to discuss ways to strengthen resources and GBV/SEA support for employees and community members. </w:t>
      </w:r>
    </w:p>
    <w:p w14:paraId="20EF0C1D"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In compliance with applicable laws and to the best of your abilities, prevent perpetrators of sexual exploitation and abuse from being hired, re-hired or deployed. Use background and criminal reference checks for all employees. </w:t>
      </w:r>
    </w:p>
    <w:p w14:paraId="0DB08217" w14:textId="77777777" w:rsidR="002C2AC9" w:rsidRPr="002C2AC9" w:rsidRDefault="002C2AC9" w:rsidP="00617EB2">
      <w:pPr>
        <w:pStyle w:val="ListParagraph"/>
        <w:numPr>
          <w:ilvl w:val="0"/>
          <w:numId w:val="62"/>
        </w:numPr>
        <w:spacing w:after="160" w:line="276" w:lineRule="auto"/>
        <w:rPr>
          <w:rFonts w:ascii="Garamond" w:hAnsi="Garamond" w:cs="Arial"/>
          <w:sz w:val="24"/>
          <w:szCs w:val="24"/>
        </w:rPr>
      </w:pPr>
      <w:r w:rsidRPr="002C2AC9">
        <w:rPr>
          <w:rFonts w:ascii="Garamond" w:hAnsi="Garamond" w:cs="Arial"/>
          <w:sz w:val="24"/>
          <w:szCs w:val="24"/>
        </w:rPr>
        <w:t xml:space="preserve">Ensure that when engaging in partnership, sub-grant or sub-recipient agreements, these agreements </w:t>
      </w:r>
    </w:p>
    <w:p w14:paraId="477B5FC2" w14:textId="77777777" w:rsidR="002C2AC9" w:rsidRPr="002C2AC9" w:rsidRDefault="002C2AC9" w:rsidP="00647C69">
      <w:pPr>
        <w:spacing w:line="276" w:lineRule="auto"/>
        <w:ind w:left="360"/>
        <w:rPr>
          <w:rFonts w:ascii="Garamond" w:hAnsi="Garamond" w:cs="Arial"/>
          <w:sz w:val="24"/>
          <w:szCs w:val="24"/>
        </w:rPr>
      </w:pPr>
      <w:r w:rsidRPr="002C2AC9">
        <w:rPr>
          <w:rFonts w:ascii="Garamond" w:hAnsi="Garamond" w:cs="Arial"/>
          <w:sz w:val="24"/>
          <w:szCs w:val="24"/>
        </w:rPr>
        <w:t xml:space="preserve">a) </w:t>
      </w:r>
      <w:r w:rsidR="004F1BDF" w:rsidRPr="002C2AC9">
        <w:rPr>
          <w:rFonts w:ascii="Garamond" w:hAnsi="Garamond" w:cs="Arial"/>
          <w:sz w:val="24"/>
          <w:szCs w:val="24"/>
        </w:rPr>
        <w:t>Incorporate</w:t>
      </w:r>
      <w:r w:rsidRPr="002C2AC9">
        <w:rPr>
          <w:rFonts w:ascii="Garamond" w:hAnsi="Garamond" w:cs="Arial"/>
          <w:sz w:val="24"/>
          <w:szCs w:val="24"/>
        </w:rPr>
        <w:t xml:space="preserve"> this Code of Conduct as an attachment; </w:t>
      </w:r>
    </w:p>
    <w:p w14:paraId="6315602E" w14:textId="77777777" w:rsidR="002C2AC9" w:rsidRPr="002C2AC9" w:rsidRDefault="002C2AC9" w:rsidP="00647C69">
      <w:pPr>
        <w:spacing w:line="276" w:lineRule="auto"/>
        <w:ind w:left="360"/>
        <w:rPr>
          <w:rFonts w:ascii="Garamond" w:hAnsi="Garamond" w:cs="Arial"/>
          <w:sz w:val="24"/>
          <w:szCs w:val="24"/>
        </w:rPr>
      </w:pPr>
      <w:r w:rsidRPr="002C2AC9">
        <w:rPr>
          <w:rFonts w:ascii="Garamond" w:hAnsi="Garamond" w:cs="Arial"/>
          <w:sz w:val="24"/>
          <w:szCs w:val="24"/>
        </w:rPr>
        <w:t xml:space="preserve">b) </w:t>
      </w:r>
      <w:r w:rsidR="004F1BDF" w:rsidRPr="002C2AC9">
        <w:rPr>
          <w:rFonts w:ascii="Garamond" w:hAnsi="Garamond" w:cs="Arial"/>
          <w:sz w:val="24"/>
          <w:szCs w:val="24"/>
        </w:rPr>
        <w:t>Include</w:t>
      </w:r>
      <w:r w:rsidRPr="002C2AC9">
        <w:rPr>
          <w:rFonts w:ascii="Garamond" w:hAnsi="Garamond" w:cs="Arial"/>
          <w:sz w:val="24"/>
          <w:szCs w:val="24"/>
        </w:rPr>
        <w:t xml:space="preserve"> the appropriate language requiring such contracting entities and individuals, and their employees and volunteers to comply with this Code of Conduct; and </w:t>
      </w:r>
    </w:p>
    <w:p w14:paraId="4617A239" w14:textId="77777777" w:rsidR="002C2AC9" w:rsidRPr="002C2AC9" w:rsidRDefault="002C2AC9" w:rsidP="00647C69">
      <w:pPr>
        <w:spacing w:line="276" w:lineRule="auto"/>
        <w:ind w:left="360"/>
        <w:rPr>
          <w:rFonts w:ascii="Garamond" w:hAnsi="Garamond" w:cs="Arial"/>
          <w:sz w:val="24"/>
          <w:szCs w:val="24"/>
        </w:rPr>
      </w:pPr>
      <w:r w:rsidRPr="002C2AC9">
        <w:rPr>
          <w:rFonts w:ascii="Garamond" w:hAnsi="Garamond" w:cs="Arial"/>
          <w:sz w:val="24"/>
          <w:szCs w:val="24"/>
        </w:rPr>
        <w:t xml:space="preserve">c) </w:t>
      </w:r>
      <w:r w:rsidR="004F1BDF" w:rsidRPr="002C2AC9">
        <w:rPr>
          <w:rFonts w:ascii="Garamond" w:hAnsi="Garamond" w:cs="Arial"/>
          <w:sz w:val="24"/>
          <w:szCs w:val="24"/>
        </w:rPr>
        <w:t>Expressly</w:t>
      </w:r>
      <w:r w:rsidRPr="002C2AC9">
        <w:rPr>
          <w:rFonts w:ascii="Garamond" w:hAnsi="Garamond" w:cs="Arial"/>
          <w:sz w:val="24"/>
          <w:szCs w:val="24"/>
        </w:rPr>
        <w:t xml:space="preserve"> state that the failure of those entities or individuals, as appropriate, to take preventive measures against GBV and SEA, to investigate allegations thereof, or to take corrective actions when GBV/SEA has occurred, shall constitute grounds for sanctions and penalties. </w:t>
      </w:r>
    </w:p>
    <w:p w14:paraId="13B73290" w14:textId="77777777" w:rsidR="002C2AC9" w:rsidRPr="002C2AC9" w:rsidRDefault="002C2AC9" w:rsidP="00647C69">
      <w:pPr>
        <w:spacing w:line="276" w:lineRule="auto"/>
        <w:rPr>
          <w:rFonts w:ascii="Garamond" w:hAnsi="Garamond" w:cs="Arial"/>
          <w:b/>
          <w:bCs/>
          <w:sz w:val="24"/>
          <w:szCs w:val="24"/>
        </w:rPr>
      </w:pPr>
    </w:p>
    <w:p w14:paraId="761B6738"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 xml:space="preserve">Training </w:t>
      </w:r>
    </w:p>
    <w:p w14:paraId="1453D64B"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lastRenderedPageBreak/>
        <w:t xml:space="preserve">All managers are required to attend an induction manager training course prior to commencing work on site to ensure that they are familiar with their roles and responsibilities in upholding the GBV/SEA Codes of Conduct. </w:t>
      </w:r>
    </w:p>
    <w:p w14:paraId="6F50B3F7"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Provide time during work hours to ensure that direct recruits attend the mandatory induction training which covers GBV/SEA training required of all employees prior to commencing work on site. </w:t>
      </w:r>
    </w:p>
    <w:p w14:paraId="0614F7D4" w14:textId="6AB1EC65"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Managers are required to attend and assist with the NGO</w:t>
      </w:r>
      <w:r w:rsidR="00AB308C">
        <w:rPr>
          <w:rFonts w:ascii="Garamond" w:hAnsi="Garamond" w:cs="Arial"/>
          <w:sz w:val="24"/>
          <w:szCs w:val="24"/>
        </w:rPr>
        <w:t xml:space="preserve"> to </w:t>
      </w:r>
      <w:r w:rsidRPr="002C2AC9">
        <w:rPr>
          <w:rFonts w:ascii="Garamond" w:hAnsi="Garamond" w:cs="Arial"/>
          <w:sz w:val="24"/>
          <w:szCs w:val="24"/>
        </w:rPr>
        <w:t xml:space="preserve">facilitate monthly training courses for all employees. Managers will be required to introduce the trainings </w:t>
      </w:r>
      <w:r w:rsidR="00AB308C">
        <w:rPr>
          <w:rFonts w:ascii="Garamond" w:hAnsi="Garamond" w:cs="Arial"/>
          <w:sz w:val="24"/>
          <w:szCs w:val="24"/>
        </w:rPr>
        <w:t xml:space="preserve">at the </w:t>
      </w:r>
      <w:r w:rsidR="00B5053B">
        <w:rPr>
          <w:rFonts w:ascii="Garamond" w:hAnsi="Garamond" w:cs="Arial"/>
          <w:sz w:val="24"/>
          <w:szCs w:val="24"/>
        </w:rPr>
        <w:t>ABU Main campus</w:t>
      </w:r>
      <w:r w:rsidR="00C87ADB">
        <w:rPr>
          <w:rFonts w:ascii="Garamond" w:hAnsi="Garamond" w:cs="Arial"/>
          <w:sz w:val="24"/>
          <w:szCs w:val="24"/>
        </w:rPr>
        <w:t xml:space="preserve"> </w:t>
      </w:r>
      <w:r w:rsidR="00AB308C">
        <w:rPr>
          <w:rFonts w:ascii="Garamond" w:hAnsi="Garamond" w:cs="Arial"/>
          <w:sz w:val="24"/>
          <w:szCs w:val="24"/>
        </w:rPr>
        <w:t xml:space="preserve">as a </w:t>
      </w:r>
      <w:r w:rsidRPr="002C2AC9">
        <w:rPr>
          <w:rFonts w:ascii="Garamond" w:hAnsi="Garamond" w:cs="Arial"/>
          <w:sz w:val="24"/>
          <w:szCs w:val="24"/>
        </w:rPr>
        <w:t xml:space="preserve">result of consequential evaluations. </w:t>
      </w:r>
    </w:p>
    <w:p w14:paraId="6D744579"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Collect satisfaction surveys to evaluate training experiences and provide advice on improving the effectiveness of training. </w:t>
      </w:r>
    </w:p>
    <w:p w14:paraId="209A1B69"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Prevention </w:t>
      </w:r>
    </w:p>
    <w:p w14:paraId="531A46B6"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All managers and employees shall receive a clear written statement of the company’s requirements with regards to preventing GBV/SEA in addition to the training. </w:t>
      </w:r>
    </w:p>
    <w:p w14:paraId="32179D78"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Managers must verbally and in writing explain the company and individual codes of conduct to all direct recruits. </w:t>
      </w:r>
    </w:p>
    <w:p w14:paraId="4F00C6E8"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All managers and employees must sign the individual ‘Code of Conduct for GBV and SEA, including acknowledgment that they have read and agree with the code of conduct. </w:t>
      </w:r>
    </w:p>
    <w:p w14:paraId="6BDB829A"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To ensure maximum effectiveness of the Codes of Conduct, managers are required to prominently display the Company and Individual Codes of Conduct in clear view in public areas of the workspace. Examples of areas include waiting, rest and lobby areas of sites, canteen areas, health clinics. </w:t>
      </w:r>
    </w:p>
    <w:p w14:paraId="5F2E435B"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Managers will explain the GRM process to all employees and encourage them to report suspected or actual GBV/SEA </w:t>
      </w:r>
    </w:p>
    <w:p w14:paraId="0CDAEC2E" w14:textId="6546B25A"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Mangers should also promote internal sensitization initiatives (</w:t>
      </w:r>
      <w:r w:rsidR="00AB308C" w:rsidRPr="002C2AC9">
        <w:rPr>
          <w:rFonts w:ascii="Garamond" w:hAnsi="Garamond" w:cs="Arial"/>
          <w:sz w:val="24"/>
          <w:szCs w:val="24"/>
        </w:rPr>
        <w:t>e.g.,</w:t>
      </w:r>
      <w:r w:rsidRPr="002C2AC9">
        <w:rPr>
          <w:rFonts w:ascii="Garamond" w:hAnsi="Garamond" w:cs="Arial"/>
          <w:sz w:val="24"/>
          <w:szCs w:val="24"/>
        </w:rPr>
        <w:t xml:space="preserve"> workshops, campaigns, on-site demonstrations etc.) throughout the entire duration of their appointment in collaboration with the compliance team, service providers and in accordance to the Action Plan. </w:t>
      </w:r>
    </w:p>
    <w:p w14:paraId="45A34653" w14:textId="77777777" w:rsidR="002C2AC9" w:rsidRPr="002C2AC9" w:rsidRDefault="002C2AC9" w:rsidP="00617EB2">
      <w:pPr>
        <w:pStyle w:val="ListParagraph"/>
        <w:numPr>
          <w:ilvl w:val="0"/>
          <w:numId w:val="64"/>
        </w:numPr>
        <w:spacing w:line="276" w:lineRule="auto"/>
        <w:rPr>
          <w:rFonts w:ascii="Garamond" w:hAnsi="Garamond" w:cs="Arial"/>
          <w:sz w:val="24"/>
          <w:szCs w:val="24"/>
        </w:rPr>
      </w:pPr>
      <w:r w:rsidRPr="002C2AC9">
        <w:rPr>
          <w:rFonts w:ascii="Garamond" w:hAnsi="Garamond" w:cs="Arial"/>
          <w:sz w:val="24"/>
          <w:szCs w:val="24"/>
        </w:rPr>
        <w:t xml:space="preserve">Managers must provide support and resources to the compliance tea and service provider NGOs to create and disseminate the internal sensitization initiatives through the Awareness-raising strategy under the Action Plan. </w:t>
      </w:r>
    </w:p>
    <w:p w14:paraId="23CDBF09" w14:textId="77777777" w:rsidR="002C2AC9" w:rsidRPr="002C2AC9" w:rsidRDefault="002C2AC9" w:rsidP="00647C69">
      <w:pPr>
        <w:spacing w:line="276" w:lineRule="auto"/>
        <w:rPr>
          <w:rFonts w:ascii="Garamond" w:hAnsi="Garamond" w:cs="Arial"/>
          <w:b/>
          <w:bCs/>
          <w:sz w:val="24"/>
          <w:szCs w:val="24"/>
        </w:rPr>
      </w:pPr>
    </w:p>
    <w:p w14:paraId="272690CA" w14:textId="77777777" w:rsidR="002C2AC9" w:rsidRPr="002C2AC9" w:rsidRDefault="002C2AC9" w:rsidP="00647C69">
      <w:pPr>
        <w:spacing w:line="276" w:lineRule="auto"/>
        <w:rPr>
          <w:rFonts w:ascii="Garamond" w:hAnsi="Garamond" w:cs="Arial"/>
          <w:b/>
          <w:bCs/>
          <w:sz w:val="24"/>
          <w:szCs w:val="24"/>
        </w:rPr>
      </w:pPr>
      <w:r w:rsidRPr="002C2AC9">
        <w:rPr>
          <w:rFonts w:ascii="Garamond" w:hAnsi="Garamond" w:cs="Arial"/>
          <w:b/>
          <w:bCs/>
          <w:sz w:val="24"/>
          <w:szCs w:val="24"/>
        </w:rPr>
        <w:t xml:space="preserve">Response </w:t>
      </w:r>
    </w:p>
    <w:p w14:paraId="0D8D6B07" w14:textId="77777777" w:rsidR="002C2AC9" w:rsidRPr="002C2AC9" w:rsidRDefault="002C2AC9" w:rsidP="00617EB2">
      <w:pPr>
        <w:pStyle w:val="ListParagraph"/>
        <w:numPr>
          <w:ilvl w:val="0"/>
          <w:numId w:val="65"/>
        </w:numPr>
        <w:spacing w:after="160" w:line="276" w:lineRule="auto"/>
        <w:rPr>
          <w:rFonts w:ascii="Garamond" w:hAnsi="Garamond" w:cs="Arial"/>
          <w:sz w:val="24"/>
          <w:szCs w:val="24"/>
        </w:rPr>
      </w:pPr>
      <w:r w:rsidRPr="002C2AC9">
        <w:rPr>
          <w:rFonts w:ascii="Garamond" w:hAnsi="Garamond" w:cs="Arial"/>
          <w:sz w:val="24"/>
          <w:szCs w:val="24"/>
        </w:rPr>
        <w:t xml:space="preserve">Managers will be required to provide input, final decisions and sign off on the Standard Reporting Procedures and Response Protocol developed by the compliance team as part of the Action Plan. </w:t>
      </w:r>
    </w:p>
    <w:p w14:paraId="054FB6A0" w14:textId="77777777" w:rsidR="002C2AC9" w:rsidRPr="002C2AC9" w:rsidRDefault="002C2AC9" w:rsidP="00617EB2">
      <w:pPr>
        <w:pStyle w:val="ListParagraph"/>
        <w:numPr>
          <w:ilvl w:val="0"/>
          <w:numId w:val="65"/>
        </w:numPr>
        <w:spacing w:after="160" w:line="276" w:lineRule="auto"/>
        <w:rPr>
          <w:rFonts w:ascii="Garamond" w:hAnsi="Garamond" w:cs="Arial"/>
          <w:sz w:val="24"/>
          <w:szCs w:val="24"/>
        </w:rPr>
      </w:pPr>
      <w:r w:rsidRPr="002C2AC9">
        <w:rPr>
          <w:rFonts w:ascii="Garamond" w:hAnsi="Garamond" w:cs="Arial"/>
          <w:sz w:val="24"/>
          <w:szCs w:val="24"/>
        </w:rPr>
        <w:t xml:space="preserve">Once signed off, managers will uphold the Accountability Measures set forth in the Action Plan to maintain the confidentiality of all employees who report or (allegedly) perpetrate incidences of GBV/SEA (unless a breach of confidentiality is required to protect persons or property from serious harm or where required by law). </w:t>
      </w:r>
    </w:p>
    <w:p w14:paraId="5E1DCBC0" w14:textId="77777777" w:rsidR="002C2AC9" w:rsidRPr="002C2AC9" w:rsidRDefault="002C2AC9" w:rsidP="00617EB2">
      <w:pPr>
        <w:pStyle w:val="ListParagraph"/>
        <w:numPr>
          <w:ilvl w:val="0"/>
          <w:numId w:val="65"/>
        </w:numPr>
        <w:spacing w:after="160" w:line="276" w:lineRule="auto"/>
        <w:rPr>
          <w:rFonts w:ascii="Garamond" w:hAnsi="Garamond" w:cs="Arial"/>
          <w:sz w:val="24"/>
          <w:szCs w:val="24"/>
        </w:rPr>
      </w:pPr>
      <w:r w:rsidRPr="002C2AC9">
        <w:rPr>
          <w:rFonts w:ascii="Garamond" w:hAnsi="Garamond" w:cs="Arial"/>
          <w:sz w:val="24"/>
          <w:szCs w:val="24"/>
        </w:rPr>
        <w:t>Once a sanction has been determined, the relevant manager(s) is/are expected to be personally responsible for ensuring that the measure is effectively enforced, within a maximum timeframe of 14 days from the date on which the decision was made.</w:t>
      </w:r>
    </w:p>
    <w:p w14:paraId="381E645C" w14:textId="77777777" w:rsidR="002C2AC9" w:rsidRPr="002C2AC9" w:rsidRDefault="002C2AC9" w:rsidP="00617EB2">
      <w:pPr>
        <w:pStyle w:val="ListParagraph"/>
        <w:numPr>
          <w:ilvl w:val="0"/>
          <w:numId w:val="65"/>
        </w:numPr>
        <w:spacing w:after="160" w:line="276" w:lineRule="auto"/>
        <w:rPr>
          <w:rFonts w:ascii="Garamond" w:hAnsi="Garamond" w:cs="Arial"/>
          <w:sz w:val="24"/>
          <w:szCs w:val="24"/>
        </w:rPr>
      </w:pPr>
      <w:r w:rsidRPr="002C2AC9">
        <w:rPr>
          <w:rFonts w:ascii="Garamond" w:hAnsi="Garamond" w:cs="Arial"/>
          <w:sz w:val="24"/>
          <w:szCs w:val="24"/>
        </w:rPr>
        <w:t>Managers failing to comply with such provision can be in turn subject to disciplinary measures, to be determined and enacted by the company’s CEO, Managing Director or equivalent highest-ranking manager. Those measures may include:</w:t>
      </w:r>
    </w:p>
    <w:p w14:paraId="00FCEE93"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lastRenderedPageBreak/>
        <w:t xml:space="preserve"> i. Informal warning </w:t>
      </w:r>
    </w:p>
    <w:p w14:paraId="02592604"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t xml:space="preserve">ii. Formal warning </w:t>
      </w:r>
    </w:p>
    <w:p w14:paraId="31142C2A"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t xml:space="preserve">iii. Additional Training </w:t>
      </w:r>
    </w:p>
    <w:p w14:paraId="6DEF1BE2"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t xml:space="preserve">iv. Loss of up to one week’s salary. </w:t>
      </w:r>
    </w:p>
    <w:p w14:paraId="090DAFBE"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t xml:space="preserve">v. Suspension of employment (without payment of salary), for a minimum period of 1 month up to a maximum of 6 months. </w:t>
      </w:r>
    </w:p>
    <w:p w14:paraId="6D1BC6D7" w14:textId="77777777" w:rsidR="002C2AC9" w:rsidRPr="002C2AC9" w:rsidRDefault="002C2AC9" w:rsidP="00647C69">
      <w:pPr>
        <w:spacing w:line="276" w:lineRule="auto"/>
        <w:ind w:left="720"/>
        <w:rPr>
          <w:rFonts w:ascii="Garamond" w:hAnsi="Garamond" w:cs="Arial"/>
          <w:sz w:val="24"/>
          <w:szCs w:val="24"/>
        </w:rPr>
      </w:pPr>
      <w:r w:rsidRPr="002C2AC9">
        <w:rPr>
          <w:rFonts w:ascii="Garamond" w:hAnsi="Garamond" w:cs="Arial"/>
          <w:sz w:val="24"/>
          <w:szCs w:val="24"/>
        </w:rPr>
        <w:t xml:space="preserve">vi. Termination of employment. </w:t>
      </w:r>
    </w:p>
    <w:p w14:paraId="5DA8167F" w14:textId="77777777" w:rsidR="002C2AC9" w:rsidRPr="002C2AC9" w:rsidRDefault="002C2AC9" w:rsidP="00647C69">
      <w:pPr>
        <w:spacing w:line="276" w:lineRule="auto"/>
        <w:rPr>
          <w:rFonts w:ascii="Garamond" w:hAnsi="Garamond" w:cs="Arial"/>
          <w:sz w:val="24"/>
          <w:szCs w:val="24"/>
        </w:rPr>
      </w:pPr>
    </w:p>
    <w:p w14:paraId="1473F1A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I do hereby acknowledge that I have read the foregoing Code of Conduct, do agree to comply with the standards contained therein and understand my roles and responsibilities to prevent and respond to GBV and SEA. I understand that any action inconsistent with this Code of Conduct or failure to take action mandated by this Code of Conduct may result in disciplinary action. </w:t>
      </w:r>
    </w:p>
    <w:p w14:paraId="3F0AACF9"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FOR THE EMPLOYER </w:t>
      </w:r>
    </w:p>
    <w:p w14:paraId="179A985D"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Signed by ____________________ </w:t>
      </w:r>
    </w:p>
    <w:p w14:paraId="20D3DB57"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Title: _________________________ </w:t>
      </w:r>
    </w:p>
    <w:p w14:paraId="7A924AE1" w14:textId="77777777" w:rsidR="002C2AC9" w:rsidRPr="002C2AC9" w:rsidRDefault="002C2AC9" w:rsidP="00647C69">
      <w:pPr>
        <w:spacing w:line="276" w:lineRule="auto"/>
        <w:rPr>
          <w:rFonts w:ascii="Garamond" w:hAnsi="Garamond" w:cs="Arial"/>
          <w:sz w:val="24"/>
          <w:szCs w:val="24"/>
        </w:rPr>
      </w:pPr>
      <w:r w:rsidRPr="002C2AC9">
        <w:rPr>
          <w:rFonts w:ascii="Garamond" w:hAnsi="Garamond" w:cs="Arial"/>
          <w:sz w:val="24"/>
          <w:szCs w:val="24"/>
        </w:rPr>
        <w:t xml:space="preserve">Date: _________________________ </w:t>
      </w:r>
    </w:p>
    <w:p w14:paraId="594F955E" w14:textId="77777777" w:rsidR="002C2AC9" w:rsidRPr="002C2AC9" w:rsidRDefault="002C2AC9" w:rsidP="00647C69">
      <w:pPr>
        <w:spacing w:line="276" w:lineRule="auto"/>
        <w:rPr>
          <w:rFonts w:ascii="Garamond" w:hAnsi="Garamond" w:cs="Arial"/>
          <w:b/>
          <w:bCs/>
          <w:sz w:val="24"/>
          <w:szCs w:val="24"/>
        </w:rPr>
      </w:pPr>
    </w:p>
    <w:p w14:paraId="5D222C43" w14:textId="77777777" w:rsidR="002C2AC9" w:rsidRPr="002C2AC9" w:rsidRDefault="002C2AC9" w:rsidP="00647C69">
      <w:pPr>
        <w:spacing w:line="276" w:lineRule="auto"/>
        <w:rPr>
          <w:rFonts w:ascii="Garamond" w:hAnsi="Garamond" w:cs="Arial"/>
          <w:b/>
          <w:sz w:val="24"/>
          <w:szCs w:val="24"/>
          <w:u w:val="single"/>
        </w:rPr>
      </w:pPr>
      <w:bookmarkStart w:id="357" w:name="_Toc19995320"/>
      <w:bookmarkStart w:id="358" w:name="_Toc21005747"/>
      <w:r w:rsidRPr="002C2AC9">
        <w:rPr>
          <w:rFonts w:ascii="Garamond" w:hAnsi="Garamond" w:cs="Arial"/>
          <w:b/>
          <w:sz w:val="24"/>
          <w:szCs w:val="24"/>
          <w:u w:val="single"/>
        </w:rPr>
        <w:br w:type="page"/>
      </w:r>
    </w:p>
    <w:p w14:paraId="0308DC83" w14:textId="77777777" w:rsidR="002C2AC9" w:rsidRPr="002C2AC9" w:rsidRDefault="002C2AC9" w:rsidP="00647C69">
      <w:pPr>
        <w:spacing w:line="276" w:lineRule="auto"/>
        <w:jc w:val="center"/>
        <w:rPr>
          <w:rFonts w:ascii="Garamond" w:hAnsi="Garamond" w:cs="Arial"/>
          <w:b/>
          <w:sz w:val="24"/>
          <w:szCs w:val="24"/>
          <w:u w:val="single"/>
        </w:rPr>
      </w:pPr>
      <w:r w:rsidRPr="002C2AC9">
        <w:rPr>
          <w:rFonts w:ascii="Garamond" w:hAnsi="Garamond" w:cs="Arial"/>
          <w:b/>
          <w:sz w:val="24"/>
          <w:szCs w:val="24"/>
          <w:u w:val="single"/>
        </w:rPr>
        <w:lastRenderedPageBreak/>
        <w:t>Individual Code of Conduct</w:t>
      </w:r>
      <w:bookmarkEnd w:id="357"/>
      <w:bookmarkEnd w:id="358"/>
    </w:p>
    <w:p w14:paraId="06003CB9"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I, ______________________________, acknowledge that preventing gender-based violence (GBV) and violence against children (VAC) is important. The company considers that GBV or VAC activities constitute acts of gross misconduct and are therefore grounds for sanctions, penalties or potential termination of employment. All forms of GBV or VAC are unacceptable be it on the work site, the work site surroundings. Prosecution of those who commit GBV or VAC may be pursued if appropriate.</w:t>
      </w:r>
    </w:p>
    <w:p w14:paraId="5226425A"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I agree that while working on the project I will:</w:t>
      </w:r>
    </w:p>
    <w:p w14:paraId="20CC498F" w14:textId="77777777" w:rsidR="002C2AC9" w:rsidRPr="002C2AC9" w:rsidRDefault="002C2AC9" w:rsidP="00617EB2">
      <w:pPr>
        <w:pStyle w:val="ListParagraph"/>
        <w:numPr>
          <w:ilvl w:val="0"/>
          <w:numId w:val="66"/>
        </w:numPr>
        <w:spacing w:line="276" w:lineRule="auto"/>
        <w:ind w:left="360"/>
        <w:jc w:val="both"/>
        <w:rPr>
          <w:rFonts w:ascii="Garamond" w:eastAsia="Times New Roman" w:hAnsi="Garamond" w:cs="Arial"/>
          <w:bCs/>
          <w:color w:val="000000"/>
          <w:sz w:val="24"/>
          <w:szCs w:val="24"/>
        </w:rPr>
      </w:pPr>
      <w:r w:rsidRPr="002C2AC9">
        <w:rPr>
          <w:rFonts w:ascii="Garamond" w:hAnsi="Garamond" w:cs="Arial"/>
          <w:bCs/>
          <w:color w:val="000000"/>
          <w:sz w:val="24"/>
          <w:szCs w:val="24"/>
        </w:rPr>
        <w:t>Consent to police background check.</w:t>
      </w:r>
    </w:p>
    <w:p w14:paraId="582EB975" w14:textId="77777777"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Treat women, children (persons under the age of 18), and men with respect regardless of race, colour, language, religion, political or other opinion, national, ethnic or social origin, property, disability, birth or other status.</w:t>
      </w:r>
    </w:p>
    <w:p w14:paraId="138D946C" w14:textId="77777777"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Not use language or behaviour towards women, children or men that is inappropriate, harassing, abusive, sexually provocative, demeaning or culturally inappropriate.</w:t>
      </w:r>
    </w:p>
    <w:p w14:paraId="3983C1AF" w14:textId="75A034C1"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 xml:space="preserve">Not participate in sexual contact or activity with children—including grooming or contact through digital media. Mistaken belief regarding the age of a child is not a </w:t>
      </w:r>
      <w:r w:rsidR="004F1BDF" w:rsidRPr="002C2AC9">
        <w:rPr>
          <w:rFonts w:ascii="Garamond" w:hAnsi="Garamond" w:cs="Arial"/>
          <w:bCs/>
          <w:color w:val="000000"/>
          <w:sz w:val="24"/>
          <w:szCs w:val="24"/>
        </w:rPr>
        <w:t>defense</w:t>
      </w:r>
      <w:r w:rsidRPr="002C2AC9">
        <w:rPr>
          <w:rFonts w:ascii="Garamond" w:hAnsi="Garamond" w:cs="Arial"/>
          <w:bCs/>
          <w:color w:val="000000"/>
          <w:sz w:val="24"/>
          <w:szCs w:val="24"/>
        </w:rPr>
        <w:t xml:space="preserve">. Consent from the child is also not a </w:t>
      </w:r>
      <w:r w:rsidR="00AB308C">
        <w:rPr>
          <w:rFonts w:ascii="Garamond" w:hAnsi="Garamond" w:cs="Arial"/>
          <w:bCs/>
          <w:color w:val="000000"/>
          <w:sz w:val="24"/>
          <w:szCs w:val="24"/>
        </w:rPr>
        <w:t>defense</w:t>
      </w:r>
      <w:r w:rsidRPr="002C2AC9">
        <w:rPr>
          <w:rFonts w:ascii="Garamond" w:hAnsi="Garamond" w:cs="Arial"/>
          <w:bCs/>
          <w:color w:val="000000"/>
          <w:sz w:val="24"/>
          <w:szCs w:val="24"/>
        </w:rPr>
        <w:t xml:space="preserve"> or excuse.</w:t>
      </w:r>
    </w:p>
    <w:p w14:paraId="0EAA373C" w14:textId="1C49CAA0"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Not engage in sexual favours—</w:t>
      </w:r>
      <w:r w:rsidRPr="002C2AC9">
        <w:rPr>
          <w:rFonts w:ascii="Garamond" w:hAnsi="Garamond" w:cs="Arial"/>
          <w:sz w:val="24"/>
          <w:szCs w:val="24"/>
        </w:rPr>
        <w:t xml:space="preserve">for instance, making promises or </w:t>
      </w:r>
      <w:r w:rsidR="00AB308C">
        <w:rPr>
          <w:rFonts w:ascii="Garamond" w:hAnsi="Garamond" w:cs="Arial"/>
          <w:sz w:val="24"/>
          <w:szCs w:val="24"/>
        </w:rPr>
        <w:t>favorable</w:t>
      </w:r>
      <w:r w:rsidRPr="002C2AC9">
        <w:rPr>
          <w:rFonts w:ascii="Garamond" w:hAnsi="Garamond" w:cs="Arial"/>
          <w:sz w:val="24"/>
          <w:szCs w:val="24"/>
        </w:rPr>
        <w:t xml:space="preserve"> treatment dependent on sexual acts</w:t>
      </w:r>
      <w:r w:rsidRPr="002C2AC9">
        <w:rPr>
          <w:rFonts w:ascii="Garamond" w:hAnsi="Garamond" w:cs="Arial"/>
          <w:bCs/>
          <w:color w:val="000000"/>
          <w:sz w:val="24"/>
          <w:szCs w:val="24"/>
        </w:rPr>
        <w:t xml:space="preserve">—or other forms of humiliating, degrading or exploitative </w:t>
      </w:r>
      <w:r w:rsidR="00AB308C" w:rsidRPr="002C2AC9">
        <w:rPr>
          <w:rFonts w:ascii="Garamond" w:hAnsi="Garamond" w:cs="Arial"/>
          <w:bCs/>
          <w:color w:val="000000"/>
          <w:sz w:val="24"/>
          <w:szCs w:val="24"/>
        </w:rPr>
        <w:t>behavior</w:t>
      </w:r>
      <w:r w:rsidRPr="002C2AC9">
        <w:rPr>
          <w:rFonts w:ascii="Garamond" w:hAnsi="Garamond" w:cs="Arial"/>
          <w:bCs/>
          <w:color w:val="000000"/>
          <w:sz w:val="24"/>
          <w:szCs w:val="24"/>
        </w:rPr>
        <w:t xml:space="preserve">. </w:t>
      </w:r>
    </w:p>
    <w:p w14:paraId="3315B86A" w14:textId="44E13809"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sz w:val="24"/>
          <w:szCs w:val="24"/>
        </w:rPr>
        <w:t>Unless there is full consent</w:t>
      </w:r>
      <w:r w:rsidRPr="002C2AC9">
        <w:rPr>
          <w:rStyle w:val="FootnoteReference"/>
          <w:rFonts w:ascii="Garamond" w:hAnsi="Garamond" w:cs="Arial"/>
          <w:sz w:val="24"/>
          <w:szCs w:val="24"/>
        </w:rPr>
        <w:footnoteReference w:id="3"/>
      </w:r>
      <w:r w:rsidRPr="002C2AC9">
        <w:rPr>
          <w:rFonts w:ascii="Garamond" w:hAnsi="Garamond" w:cs="Arial"/>
          <w:sz w:val="24"/>
          <w:szCs w:val="24"/>
        </w:rPr>
        <w:t xml:space="preserve"> by all parties involved, I will not have sexual interactions with members of the surrounding communities. </w:t>
      </w:r>
      <w:r w:rsidRPr="002C2AC9">
        <w:rPr>
          <w:rFonts w:ascii="Garamond" w:hAnsi="Garamond" w:cs="Arial"/>
          <w:bCs/>
          <w:color w:val="000000"/>
          <w:sz w:val="24"/>
          <w:szCs w:val="24"/>
        </w:rPr>
        <w:t>This includes relationships involving the withholding or promise of actual provision of benefit (monetary or non-monetary) to community members in exchange for sex—such sexual activity is considered “non-consensual” within the scope of this Code.</w:t>
      </w:r>
    </w:p>
    <w:p w14:paraId="63507626" w14:textId="77777777"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 xml:space="preserve">Attend and actively partake in training courses related to HIV/AIDS, GBV and VAC as requested by my employer. </w:t>
      </w:r>
    </w:p>
    <w:p w14:paraId="20D18020" w14:textId="77777777" w:rsidR="002C2AC9" w:rsidRPr="002C2AC9" w:rsidRDefault="002C2AC9" w:rsidP="00617EB2">
      <w:pPr>
        <w:pStyle w:val="ListParagraph"/>
        <w:numPr>
          <w:ilvl w:val="0"/>
          <w:numId w:val="66"/>
        </w:numPr>
        <w:tabs>
          <w:tab w:val="left" w:pos="360"/>
        </w:tabs>
        <w:spacing w:line="276" w:lineRule="auto"/>
        <w:ind w:left="360"/>
        <w:jc w:val="both"/>
        <w:rPr>
          <w:rFonts w:ascii="Garamond" w:hAnsi="Garamond" w:cs="Arial"/>
          <w:bCs/>
          <w:color w:val="000000"/>
          <w:sz w:val="24"/>
          <w:szCs w:val="24"/>
        </w:rPr>
      </w:pPr>
      <w:r w:rsidRPr="002C2AC9">
        <w:rPr>
          <w:rFonts w:ascii="Garamond" w:hAnsi="Garamond" w:cs="Arial"/>
          <w:bCs/>
          <w:color w:val="000000"/>
          <w:sz w:val="24"/>
          <w:szCs w:val="24"/>
        </w:rPr>
        <w:t xml:space="preserve">Consider reporting through the GRM or to my manager any </w:t>
      </w:r>
      <w:r w:rsidRPr="002C2AC9">
        <w:rPr>
          <w:rFonts w:ascii="Garamond" w:hAnsi="Garamond" w:cs="Arial"/>
          <w:sz w:val="24"/>
          <w:szCs w:val="24"/>
        </w:rPr>
        <w:t>suspected or actual GBV or VAC by a fellow worker</w:t>
      </w:r>
      <w:r w:rsidRPr="002C2AC9">
        <w:rPr>
          <w:rFonts w:ascii="Garamond" w:hAnsi="Garamond" w:cs="Arial"/>
          <w:bCs/>
          <w:color w:val="000000"/>
          <w:sz w:val="24"/>
          <w:szCs w:val="24"/>
        </w:rPr>
        <w:t xml:space="preserve">, whether employed by my company or not, or any breaches of this Code of Conduct. </w:t>
      </w:r>
    </w:p>
    <w:p w14:paraId="202D09D1" w14:textId="77777777" w:rsidR="002C2AC9" w:rsidRPr="002C2AC9" w:rsidRDefault="002C2AC9" w:rsidP="00647C69">
      <w:pPr>
        <w:pStyle w:val="ListParagraph"/>
        <w:spacing w:line="276" w:lineRule="auto"/>
        <w:ind w:left="1"/>
        <w:rPr>
          <w:rFonts w:ascii="Garamond" w:hAnsi="Garamond" w:cs="Arial"/>
          <w:b/>
          <w:color w:val="000000"/>
          <w:sz w:val="24"/>
          <w:szCs w:val="24"/>
        </w:rPr>
      </w:pPr>
      <w:r w:rsidRPr="002C2AC9">
        <w:rPr>
          <w:rFonts w:ascii="Garamond" w:hAnsi="Garamond" w:cs="Arial"/>
          <w:b/>
          <w:color w:val="000000"/>
          <w:sz w:val="24"/>
          <w:szCs w:val="24"/>
        </w:rPr>
        <w:t>With regard to children under the age of 18:</w:t>
      </w:r>
    </w:p>
    <w:p w14:paraId="7ADE679F" w14:textId="77777777" w:rsidR="002C2AC9" w:rsidRPr="002C2AC9" w:rsidRDefault="002C2AC9" w:rsidP="00617EB2">
      <w:pPr>
        <w:pStyle w:val="ListParagraph"/>
        <w:numPr>
          <w:ilvl w:val="0"/>
          <w:numId w:val="67"/>
        </w:numPr>
        <w:spacing w:line="276" w:lineRule="auto"/>
        <w:ind w:left="361"/>
        <w:jc w:val="both"/>
        <w:rPr>
          <w:rFonts w:ascii="Garamond" w:hAnsi="Garamond" w:cs="Arial"/>
          <w:bCs/>
          <w:color w:val="000000"/>
          <w:sz w:val="24"/>
          <w:szCs w:val="24"/>
        </w:rPr>
      </w:pPr>
      <w:r w:rsidRPr="002C2AC9">
        <w:rPr>
          <w:rFonts w:ascii="Garamond" w:hAnsi="Garamond" w:cs="Arial"/>
          <w:bCs/>
          <w:color w:val="000000"/>
          <w:sz w:val="24"/>
          <w:szCs w:val="24"/>
        </w:rPr>
        <w:t>Wherever possible, ensure that another adult is present when working in the proximity of children.</w:t>
      </w:r>
    </w:p>
    <w:p w14:paraId="413A30A7" w14:textId="77777777" w:rsidR="002C2AC9" w:rsidRPr="002C2AC9" w:rsidRDefault="002C2AC9" w:rsidP="00617EB2">
      <w:pPr>
        <w:pStyle w:val="ListParagraph"/>
        <w:numPr>
          <w:ilvl w:val="0"/>
          <w:numId w:val="67"/>
        </w:numPr>
        <w:tabs>
          <w:tab w:val="left" w:pos="360"/>
        </w:tabs>
        <w:spacing w:line="276" w:lineRule="auto"/>
        <w:ind w:left="361"/>
        <w:jc w:val="both"/>
        <w:rPr>
          <w:rFonts w:ascii="Garamond" w:hAnsi="Garamond" w:cs="Arial"/>
          <w:bCs/>
          <w:color w:val="000000"/>
          <w:sz w:val="24"/>
          <w:szCs w:val="24"/>
        </w:rPr>
      </w:pPr>
      <w:r w:rsidRPr="002C2AC9">
        <w:rPr>
          <w:rFonts w:ascii="Garamond" w:hAnsi="Garamond" w:cs="Arial"/>
          <w:bCs/>
          <w:color w:val="000000"/>
          <w:sz w:val="24"/>
          <w:szCs w:val="24"/>
        </w:rPr>
        <w:t>Not invite unaccompanied children unrelated to my family into my home unless they are at immediate risk of injury or in physical danger.</w:t>
      </w:r>
    </w:p>
    <w:p w14:paraId="7069541A" w14:textId="77777777" w:rsidR="002C2AC9" w:rsidRPr="002C2AC9" w:rsidRDefault="002C2AC9" w:rsidP="00617EB2">
      <w:pPr>
        <w:pStyle w:val="ListParagraph"/>
        <w:numPr>
          <w:ilvl w:val="0"/>
          <w:numId w:val="67"/>
        </w:numPr>
        <w:tabs>
          <w:tab w:val="left" w:pos="360"/>
        </w:tabs>
        <w:spacing w:line="276" w:lineRule="auto"/>
        <w:ind w:left="361"/>
        <w:jc w:val="both"/>
        <w:rPr>
          <w:rFonts w:ascii="Garamond" w:hAnsi="Garamond" w:cs="Arial"/>
          <w:bCs/>
          <w:color w:val="000000"/>
          <w:sz w:val="24"/>
          <w:szCs w:val="24"/>
        </w:rPr>
      </w:pPr>
      <w:r w:rsidRPr="002C2AC9">
        <w:rPr>
          <w:rFonts w:ascii="Garamond" w:hAnsi="Garamond" w:cs="Arial"/>
          <w:bCs/>
          <w:color w:val="000000"/>
          <w:sz w:val="24"/>
          <w:szCs w:val="24"/>
        </w:rPr>
        <w:t>Not sleep close to unsupervised children unless absolutely necessary, in which case I must obtain my supervisor's permission, and ensure that another adult is present if possible.</w:t>
      </w:r>
    </w:p>
    <w:p w14:paraId="13CC56B2" w14:textId="77777777" w:rsidR="002C2AC9" w:rsidRPr="002C2AC9" w:rsidRDefault="002C2AC9" w:rsidP="00617EB2">
      <w:pPr>
        <w:pStyle w:val="ListParagraph"/>
        <w:numPr>
          <w:ilvl w:val="0"/>
          <w:numId w:val="67"/>
        </w:numPr>
        <w:tabs>
          <w:tab w:val="left" w:pos="360"/>
        </w:tabs>
        <w:spacing w:line="276" w:lineRule="auto"/>
        <w:ind w:left="361"/>
        <w:jc w:val="both"/>
        <w:rPr>
          <w:rFonts w:ascii="Garamond" w:hAnsi="Garamond" w:cs="Arial"/>
          <w:bCs/>
          <w:color w:val="000000"/>
          <w:sz w:val="24"/>
          <w:szCs w:val="24"/>
        </w:rPr>
      </w:pPr>
      <w:r w:rsidRPr="002C2AC9">
        <w:rPr>
          <w:rFonts w:ascii="Garamond" w:hAnsi="Garamond" w:cs="Arial"/>
          <w:bCs/>
          <w:color w:val="000000"/>
          <w:sz w:val="24"/>
          <w:szCs w:val="24"/>
        </w:rPr>
        <w:t xml:space="preserve">Use any computers, mobile phones, or video and digital cameras appropriately, and never to exploit </w:t>
      </w:r>
      <w:r w:rsidRPr="002C2AC9">
        <w:rPr>
          <w:rFonts w:ascii="Garamond" w:hAnsi="Garamond" w:cs="Arial"/>
          <w:bCs/>
          <w:color w:val="000000"/>
          <w:sz w:val="24"/>
          <w:szCs w:val="24"/>
        </w:rPr>
        <w:tab/>
        <w:t>or harass children or to access child pornography through any medium (see also “Use of children's images for work related purposes” below).</w:t>
      </w:r>
    </w:p>
    <w:p w14:paraId="212697D9" w14:textId="77777777" w:rsidR="002C2AC9" w:rsidRPr="002C2AC9" w:rsidRDefault="002C2AC9" w:rsidP="00617EB2">
      <w:pPr>
        <w:pStyle w:val="ListParagraph"/>
        <w:numPr>
          <w:ilvl w:val="0"/>
          <w:numId w:val="67"/>
        </w:numPr>
        <w:tabs>
          <w:tab w:val="left" w:pos="360"/>
        </w:tabs>
        <w:spacing w:line="276" w:lineRule="auto"/>
        <w:ind w:left="361"/>
        <w:jc w:val="both"/>
        <w:rPr>
          <w:rFonts w:ascii="Garamond" w:hAnsi="Garamond" w:cs="Arial"/>
          <w:bCs/>
          <w:color w:val="000000"/>
          <w:sz w:val="24"/>
          <w:szCs w:val="24"/>
        </w:rPr>
      </w:pPr>
      <w:r w:rsidRPr="002C2AC9">
        <w:rPr>
          <w:rFonts w:ascii="Garamond" w:hAnsi="Garamond" w:cs="Arial"/>
          <w:bCs/>
          <w:color w:val="000000"/>
          <w:sz w:val="24"/>
          <w:szCs w:val="24"/>
        </w:rPr>
        <w:t>Refrain from physical punishment or discipline of children.</w:t>
      </w:r>
    </w:p>
    <w:p w14:paraId="609C279D" w14:textId="77777777" w:rsidR="002C2AC9" w:rsidRPr="002C2AC9" w:rsidRDefault="002C2AC9" w:rsidP="00617EB2">
      <w:pPr>
        <w:pStyle w:val="ListParagraph"/>
        <w:numPr>
          <w:ilvl w:val="0"/>
          <w:numId w:val="67"/>
        </w:numPr>
        <w:tabs>
          <w:tab w:val="left" w:pos="360"/>
        </w:tabs>
        <w:spacing w:line="276" w:lineRule="auto"/>
        <w:ind w:left="361"/>
        <w:contextualSpacing w:val="0"/>
        <w:jc w:val="both"/>
        <w:rPr>
          <w:rFonts w:ascii="Garamond" w:hAnsi="Garamond" w:cs="Arial"/>
          <w:bCs/>
          <w:color w:val="000000"/>
          <w:sz w:val="24"/>
          <w:szCs w:val="24"/>
        </w:rPr>
      </w:pPr>
      <w:r w:rsidRPr="002C2AC9">
        <w:rPr>
          <w:rFonts w:ascii="Garamond" w:hAnsi="Garamond" w:cs="Arial"/>
          <w:bCs/>
          <w:color w:val="000000"/>
          <w:sz w:val="24"/>
          <w:szCs w:val="24"/>
        </w:rPr>
        <w:lastRenderedPageBreak/>
        <w:t>Refrain from hiring children for domestic or other labour which is inappropriate given their age or developmental stage, which interferes with their time available for education and recreational activities, or which places them at significant risk of injury.</w:t>
      </w:r>
    </w:p>
    <w:p w14:paraId="61A88C52" w14:textId="77777777" w:rsidR="002C2AC9" w:rsidRPr="002C2AC9" w:rsidRDefault="002C2AC9" w:rsidP="00617EB2">
      <w:pPr>
        <w:pStyle w:val="ListParagraph"/>
        <w:numPr>
          <w:ilvl w:val="0"/>
          <w:numId w:val="67"/>
        </w:numPr>
        <w:tabs>
          <w:tab w:val="left" w:pos="360"/>
        </w:tabs>
        <w:spacing w:line="276" w:lineRule="auto"/>
        <w:ind w:left="361"/>
        <w:contextualSpacing w:val="0"/>
        <w:jc w:val="both"/>
        <w:rPr>
          <w:rFonts w:ascii="Garamond" w:hAnsi="Garamond" w:cs="Arial"/>
          <w:bCs/>
          <w:color w:val="000000"/>
          <w:sz w:val="24"/>
          <w:szCs w:val="24"/>
        </w:rPr>
      </w:pPr>
      <w:r w:rsidRPr="002C2AC9">
        <w:rPr>
          <w:rFonts w:ascii="Garamond" w:hAnsi="Garamond" w:cs="Arial"/>
          <w:bCs/>
          <w:color w:val="000000"/>
          <w:sz w:val="24"/>
          <w:szCs w:val="24"/>
        </w:rPr>
        <w:t>Comply with all relevant local legislation, including labour laws in relation to child labour.</w:t>
      </w:r>
    </w:p>
    <w:p w14:paraId="1A1C2146" w14:textId="77777777" w:rsidR="002C2AC9" w:rsidRPr="002C2AC9" w:rsidRDefault="002C2AC9" w:rsidP="00647C69">
      <w:pPr>
        <w:spacing w:line="276" w:lineRule="auto"/>
        <w:rPr>
          <w:rFonts w:ascii="Garamond" w:eastAsia="Times New Roman" w:hAnsi="Garamond" w:cs="Arial"/>
          <w:b/>
          <w:bCs/>
          <w:color w:val="000000"/>
          <w:sz w:val="24"/>
          <w:szCs w:val="24"/>
        </w:rPr>
      </w:pPr>
      <w:r w:rsidRPr="002C2AC9">
        <w:rPr>
          <w:rFonts w:ascii="Garamond" w:eastAsia="Times New Roman" w:hAnsi="Garamond" w:cs="Arial"/>
          <w:b/>
          <w:bCs/>
          <w:color w:val="000000"/>
          <w:sz w:val="24"/>
          <w:szCs w:val="24"/>
        </w:rPr>
        <w:t>Use of children's images for work related purposes</w:t>
      </w:r>
    </w:p>
    <w:p w14:paraId="44353B18"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When photographing or filming a child for work related purposes, I must:</w:t>
      </w:r>
    </w:p>
    <w:p w14:paraId="4928D831" w14:textId="77777777" w:rsidR="002C2AC9" w:rsidRPr="002C2AC9" w:rsidRDefault="002C2AC9" w:rsidP="00617EB2">
      <w:pPr>
        <w:pStyle w:val="ListParagraph"/>
        <w:numPr>
          <w:ilvl w:val="0"/>
          <w:numId w:val="68"/>
        </w:numPr>
        <w:tabs>
          <w:tab w:val="left" w:pos="360"/>
        </w:tabs>
        <w:spacing w:line="276" w:lineRule="auto"/>
        <w:ind w:left="360"/>
        <w:contextualSpacing w:val="0"/>
        <w:jc w:val="both"/>
        <w:rPr>
          <w:rFonts w:ascii="Garamond" w:hAnsi="Garamond" w:cs="Arial"/>
          <w:bCs/>
          <w:color w:val="000000"/>
          <w:sz w:val="24"/>
          <w:szCs w:val="24"/>
        </w:rPr>
      </w:pPr>
      <w:r w:rsidRPr="002C2AC9">
        <w:rPr>
          <w:rFonts w:ascii="Garamond" w:hAnsi="Garamond" w:cs="Arial"/>
          <w:bCs/>
          <w:color w:val="000000"/>
          <w:sz w:val="24"/>
          <w:szCs w:val="24"/>
        </w:rPr>
        <w:t>Before photographing or filming a child, assess and endeavor to comply with local traditions or restrictions for reproducing personal images.</w:t>
      </w:r>
    </w:p>
    <w:p w14:paraId="3EFAACCA" w14:textId="77777777" w:rsidR="002C2AC9" w:rsidRPr="002C2AC9" w:rsidRDefault="002C2AC9" w:rsidP="00617EB2">
      <w:pPr>
        <w:pStyle w:val="ListParagraph"/>
        <w:numPr>
          <w:ilvl w:val="0"/>
          <w:numId w:val="68"/>
        </w:numPr>
        <w:tabs>
          <w:tab w:val="left" w:pos="360"/>
        </w:tabs>
        <w:spacing w:line="276" w:lineRule="auto"/>
        <w:ind w:left="360"/>
        <w:contextualSpacing w:val="0"/>
        <w:jc w:val="both"/>
        <w:rPr>
          <w:rFonts w:ascii="Garamond" w:hAnsi="Garamond" w:cs="Arial"/>
          <w:bCs/>
          <w:color w:val="000000"/>
          <w:sz w:val="24"/>
          <w:szCs w:val="24"/>
        </w:rPr>
      </w:pPr>
      <w:r w:rsidRPr="002C2AC9">
        <w:rPr>
          <w:rFonts w:ascii="Garamond" w:hAnsi="Garamond" w:cs="Arial"/>
          <w:bCs/>
          <w:color w:val="000000"/>
          <w:sz w:val="24"/>
          <w:szCs w:val="24"/>
        </w:rPr>
        <w:t>Before photographing or filming a child, obtain informed consent from the child and a parent or guardian of the child. As part of this I must explain how the photograph or film will be used.</w:t>
      </w:r>
    </w:p>
    <w:p w14:paraId="31C384D2" w14:textId="77777777" w:rsidR="002C2AC9" w:rsidRPr="002C2AC9" w:rsidRDefault="002C2AC9" w:rsidP="00617EB2">
      <w:pPr>
        <w:pStyle w:val="ListParagraph"/>
        <w:numPr>
          <w:ilvl w:val="0"/>
          <w:numId w:val="68"/>
        </w:numPr>
        <w:tabs>
          <w:tab w:val="left" w:pos="360"/>
        </w:tabs>
        <w:spacing w:line="276" w:lineRule="auto"/>
        <w:ind w:left="360"/>
        <w:contextualSpacing w:val="0"/>
        <w:jc w:val="both"/>
        <w:rPr>
          <w:rFonts w:ascii="Garamond" w:hAnsi="Garamond" w:cs="Arial"/>
          <w:bCs/>
          <w:color w:val="000000"/>
          <w:sz w:val="24"/>
          <w:szCs w:val="24"/>
        </w:rPr>
      </w:pPr>
      <w:r w:rsidRPr="002C2AC9">
        <w:rPr>
          <w:rFonts w:ascii="Garamond" w:hAnsi="Garamond" w:cs="Arial"/>
          <w:bCs/>
          <w:color w:val="000000"/>
          <w:sz w:val="24"/>
          <w:szCs w:val="24"/>
        </w:rPr>
        <w:t xml:space="preserve">Ensure photographs, films, videos and DVDs present children in a dignified and respectful manner </w:t>
      </w:r>
      <w:r w:rsidRPr="002C2AC9">
        <w:rPr>
          <w:rFonts w:ascii="Garamond" w:hAnsi="Garamond" w:cs="Arial"/>
          <w:bCs/>
          <w:color w:val="000000"/>
          <w:sz w:val="24"/>
          <w:szCs w:val="24"/>
        </w:rPr>
        <w:tab/>
        <w:t>and not in a vulnerable or submissive manner. Children should be adequately clothed and not in poses that could be seen as sexually suggestive.</w:t>
      </w:r>
    </w:p>
    <w:p w14:paraId="34CB320C" w14:textId="77777777" w:rsidR="002C2AC9" w:rsidRPr="002C2AC9" w:rsidRDefault="002C2AC9" w:rsidP="00617EB2">
      <w:pPr>
        <w:pStyle w:val="ListParagraph"/>
        <w:numPr>
          <w:ilvl w:val="0"/>
          <w:numId w:val="68"/>
        </w:numPr>
        <w:tabs>
          <w:tab w:val="left" w:pos="360"/>
        </w:tabs>
        <w:spacing w:line="276" w:lineRule="auto"/>
        <w:ind w:left="360"/>
        <w:contextualSpacing w:val="0"/>
        <w:jc w:val="both"/>
        <w:rPr>
          <w:rFonts w:ascii="Garamond" w:hAnsi="Garamond" w:cs="Arial"/>
          <w:bCs/>
          <w:color w:val="000000"/>
          <w:sz w:val="24"/>
          <w:szCs w:val="24"/>
        </w:rPr>
      </w:pPr>
      <w:r w:rsidRPr="002C2AC9">
        <w:rPr>
          <w:rFonts w:ascii="Garamond" w:hAnsi="Garamond" w:cs="Arial"/>
          <w:bCs/>
          <w:color w:val="000000"/>
          <w:sz w:val="24"/>
          <w:szCs w:val="24"/>
        </w:rPr>
        <w:t>Ensure images are honest representations of the context and the facts.</w:t>
      </w:r>
    </w:p>
    <w:p w14:paraId="724BD451" w14:textId="77777777" w:rsidR="002C2AC9" w:rsidRPr="002C2AC9" w:rsidRDefault="002C2AC9" w:rsidP="00617EB2">
      <w:pPr>
        <w:pStyle w:val="ListParagraph"/>
        <w:numPr>
          <w:ilvl w:val="0"/>
          <w:numId w:val="68"/>
        </w:numPr>
        <w:tabs>
          <w:tab w:val="left" w:pos="360"/>
        </w:tabs>
        <w:spacing w:line="276" w:lineRule="auto"/>
        <w:ind w:left="360"/>
        <w:contextualSpacing w:val="0"/>
        <w:jc w:val="both"/>
        <w:rPr>
          <w:rFonts w:ascii="Garamond" w:hAnsi="Garamond" w:cs="Arial"/>
          <w:bCs/>
          <w:color w:val="000000"/>
          <w:sz w:val="24"/>
          <w:szCs w:val="24"/>
        </w:rPr>
      </w:pPr>
      <w:r w:rsidRPr="002C2AC9">
        <w:rPr>
          <w:rFonts w:ascii="Garamond" w:hAnsi="Garamond" w:cs="Arial"/>
          <w:bCs/>
          <w:color w:val="000000"/>
          <w:sz w:val="24"/>
          <w:szCs w:val="24"/>
        </w:rPr>
        <w:t>Ensure file labels do not reveal identifying information about a child when sending images electronically.</w:t>
      </w:r>
    </w:p>
    <w:p w14:paraId="621D1F16" w14:textId="77777777" w:rsidR="002C2AC9" w:rsidRPr="002C2AC9" w:rsidRDefault="002C2AC9" w:rsidP="00647C69">
      <w:pPr>
        <w:spacing w:line="276" w:lineRule="auto"/>
        <w:rPr>
          <w:rFonts w:ascii="Garamond" w:eastAsia="Times New Roman" w:hAnsi="Garamond" w:cs="Arial"/>
          <w:b/>
          <w:bCs/>
          <w:color w:val="000000"/>
          <w:sz w:val="24"/>
          <w:szCs w:val="24"/>
        </w:rPr>
      </w:pPr>
      <w:r w:rsidRPr="002C2AC9">
        <w:rPr>
          <w:rFonts w:ascii="Garamond" w:eastAsia="Times New Roman" w:hAnsi="Garamond" w:cs="Arial"/>
          <w:b/>
          <w:bCs/>
          <w:color w:val="000000"/>
          <w:sz w:val="24"/>
          <w:szCs w:val="24"/>
        </w:rPr>
        <w:t>Sanctions</w:t>
      </w:r>
    </w:p>
    <w:p w14:paraId="123E6BFB" w14:textId="77777777" w:rsidR="002C2AC9" w:rsidRPr="002C2AC9" w:rsidRDefault="002C2AC9" w:rsidP="00647C69">
      <w:pPr>
        <w:autoSpaceDE w:val="0"/>
        <w:autoSpaceDN w:val="0"/>
        <w:adjustRightInd w:val="0"/>
        <w:spacing w:line="276" w:lineRule="auto"/>
        <w:rPr>
          <w:rFonts w:ascii="Garamond" w:hAnsi="Garamond" w:cs="Arial"/>
          <w:sz w:val="24"/>
          <w:szCs w:val="24"/>
        </w:rPr>
      </w:pPr>
      <w:r w:rsidRPr="002C2AC9">
        <w:rPr>
          <w:rFonts w:ascii="Garamond" w:hAnsi="Garamond" w:cs="Arial"/>
          <w:sz w:val="24"/>
          <w:szCs w:val="24"/>
        </w:rPr>
        <w:t xml:space="preserve">I understand that if I breach this Individual Code of Conduct, my employer will take disciplinary action which could include: </w:t>
      </w:r>
    </w:p>
    <w:p w14:paraId="7FC13F9E" w14:textId="77777777" w:rsidR="002C2AC9" w:rsidRPr="002C2AC9" w:rsidRDefault="002C2AC9" w:rsidP="00617EB2">
      <w:pPr>
        <w:pStyle w:val="ListParagraph"/>
        <w:numPr>
          <w:ilvl w:val="0"/>
          <w:numId w:val="69"/>
        </w:numPr>
        <w:tabs>
          <w:tab w:val="left" w:pos="360"/>
        </w:tabs>
        <w:autoSpaceDE w:val="0"/>
        <w:autoSpaceDN w:val="0"/>
        <w:adjustRightInd w:val="0"/>
        <w:spacing w:line="276" w:lineRule="auto"/>
        <w:contextualSpacing w:val="0"/>
        <w:jc w:val="both"/>
        <w:rPr>
          <w:rFonts w:ascii="Garamond" w:hAnsi="Garamond" w:cs="Arial"/>
          <w:sz w:val="24"/>
          <w:szCs w:val="24"/>
        </w:rPr>
      </w:pPr>
      <w:r w:rsidRPr="002C2AC9">
        <w:rPr>
          <w:rFonts w:ascii="Garamond" w:hAnsi="Garamond" w:cs="Arial"/>
          <w:sz w:val="24"/>
          <w:szCs w:val="24"/>
        </w:rPr>
        <w:t>Informal warning.</w:t>
      </w:r>
    </w:p>
    <w:p w14:paraId="33B27C85"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Formal warning.</w:t>
      </w:r>
    </w:p>
    <w:p w14:paraId="615FD85A"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Additional Training.</w:t>
      </w:r>
    </w:p>
    <w:p w14:paraId="34FBCCF6"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Loss of up to one week’s salary.</w:t>
      </w:r>
    </w:p>
    <w:p w14:paraId="3AF2D228"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Suspension of employment (without payment of salary), for a minimum period of 1 month up to a maximum of 6 months.</w:t>
      </w:r>
    </w:p>
    <w:p w14:paraId="10752BBD"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 xml:space="preserve">Termination of employment. </w:t>
      </w:r>
    </w:p>
    <w:p w14:paraId="7A1BB804" w14:textId="77777777" w:rsidR="002C2AC9" w:rsidRPr="002C2AC9" w:rsidRDefault="002C2AC9" w:rsidP="00617EB2">
      <w:pPr>
        <w:pStyle w:val="ListParagraph"/>
        <w:numPr>
          <w:ilvl w:val="0"/>
          <w:numId w:val="69"/>
        </w:numPr>
        <w:tabs>
          <w:tab w:val="left" w:pos="360"/>
        </w:tabs>
        <w:spacing w:line="276" w:lineRule="auto"/>
        <w:contextualSpacing w:val="0"/>
        <w:jc w:val="both"/>
        <w:rPr>
          <w:rFonts w:ascii="Garamond" w:hAnsi="Garamond" w:cs="Arial"/>
          <w:sz w:val="24"/>
          <w:szCs w:val="24"/>
        </w:rPr>
      </w:pPr>
      <w:r w:rsidRPr="002C2AC9">
        <w:rPr>
          <w:rFonts w:ascii="Garamond" w:hAnsi="Garamond" w:cs="Arial"/>
          <w:sz w:val="24"/>
          <w:szCs w:val="24"/>
        </w:rPr>
        <w:t xml:space="preserve">Report to the police if warranted. </w:t>
      </w:r>
    </w:p>
    <w:p w14:paraId="146F60CD" w14:textId="77777777" w:rsidR="002C2AC9" w:rsidRPr="002C2AC9" w:rsidRDefault="002C2AC9" w:rsidP="00647C69">
      <w:pPr>
        <w:pStyle w:val="NormalWeb"/>
        <w:spacing w:before="0" w:beforeAutospacing="0" w:after="0" w:afterAutospacing="0" w:line="276" w:lineRule="auto"/>
        <w:jc w:val="both"/>
        <w:rPr>
          <w:rFonts w:ascii="Garamond" w:hAnsi="Garamond" w:cs="Arial"/>
          <w:bCs/>
          <w:i/>
          <w:color w:val="000000"/>
        </w:rPr>
      </w:pPr>
    </w:p>
    <w:p w14:paraId="0FE148F4" w14:textId="77777777" w:rsidR="002C2AC9" w:rsidRPr="002C2AC9" w:rsidRDefault="002C2AC9" w:rsidP="00647C69">
      <w:pPr>
        <w:pStyle w:val="NormalWeb"/>
        <w:spacing w:before="0" w:beforeAutospacing="0" w:after="0" w:afterAutospacing="0" w:line="276" w:lineRule="auto"/>
        <w:jc w:val="both"/>
        <w:rPr>
          <w:rFonts w:ascii="Garamond" w:hAnsi="Garamond" w:cs="Arial"/>
          <w:i/>
        </w:rPr>
      </w:pPr>
      <w:r w:rsidRPr="002C2AC9">
        <w:rPr>
          <w:rFonts w:ascii="Garamond" w:hAnsi="Garamond" w:cs="Arial"/>
          <w:bCs/>
          <w:i/>
          <w:color w:val="000000"/>
        </w:rPr>
        <w:t>I understand that it is my responsibility to avoid actions or behaviors that could be construed as GBV or VAC or breach this Individual Code of Conduct.</w:t>
      </w:r>
      <w:r w:rsidRPr="002C2AC9">
        <w:rPr>
          <w:rFonts w:ascii="Garamond" w:hAnsi="Garamond" w:cs="Arial"/>
          <w:i/>
        </w:rPr>
        <w:t xml:space="preserve"> I do hereby acknowledge that I have read the foregoing Individual Code of Conduct, do agree to comply with the standards contained therein and understand my roles and responsibilities to prevent and respond to GBV and VAC. I understand that any action inconsistent with this Individual Code of Conduct or failure to take action mandated by this Individual Code of Conduct may result in disciplinary action and may affect my ongoing employment. </w:t>
      </w:r>
    </w:p>
    <w:p w14:paraId="50B8801F"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 xml:space="preserve">Signature: </w:t>
      </w:r>
      <w:r w:rsidRPr="002C2AC9">
        <w:rPr>
          <w:rFonts w:ascii="Garamond" w:eastAsia="Times New Roman" w:hAnsi="Garamond" w:cs="Arial"/>
          <w:bCs/>
          <w:color w:val="000000"/>
          <w:sz w:val="24"/>
          <w:szCs w:val="24"/>
        </w:rPr>
        <w:tab/>
        <w:t>_________________________</w:t>
      </w:r>
    </w:p>
    <w:p w14:paraId="51180A0A"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Printed Name:</w:t>
      </w:r>
      <w:r w:rsidRPr="002C2AC9">
        <w:rPr>
          <w:rFonts w:ascii="Garamond" w:eastAsia="Times New Roman" w:hAnsi="Garamond" w:cs="Arial"/>
          <w:bCs/>
          <w:color w:val="000000"/>
          <w:sz w:val="24"/>
          <w:szCs w:val="24"/>
        </w:rPr>
        <w:tab/>
        <w:t>_________________________</w:t>
      </w:r>
    </w:p>
    <w:p w14:paraId="2246073D"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 xml:space="preserve">Title: </w:t>
      </w:r>
      <w:r w:rsidRPr="002C2AC9">
        <w:rPr>
          <w:rFonts w:ascii="Garamond" w:eastAsia="Times New Roman" w:hAnsi="Garamond" w:cs="Arial"/>
          <w:bCs/>
          <w:color w:val="000000"/>
          <w:sz w:val="24"/>
          <w:szCs w:val="24"/>
        </w:rPr>
        <w:tab/>
      </w:r>
      <w:r w:rsidRPr="002C2AC9">
        <w:rPr>
          <w:rFonts w:ascii="Garamond" w:eastAsia="Times New Roman" w:hAnsi="Garamond" w:cs="Arial"/>
          <w:bCs/>
          <w:color w:val="000000"/>
          <w:sz w:val="24"/>
          <w:szCs w:val="24"/>
        </w:rPr>
        <w:tab/>
        <w:t>_________________________</w:t>
      </w:r>
    </w:p>
    <w:p w14:paraId="73906E52" w14:textId="77777777" w:rsidR="002C2AC9" w:rsidRPr="002C2AC9" w:rsidRDefault="002C2AC9" w:rsidP="00647C69">
      <w:pPr>
        <w:spacing w:line="276" w:lineRule="auto"/>
        <w:rPr>
          <w:rFonts w:ascii="Garamond" w:eastAsia="Times New Roman" w:hAnsi="Garamond" w:cs="Arial"/>
          <w:bCs/>
          <w:color w:val="000000"/>
          <w:sz w:val="24"/>
          <w:szCs w:val="24"/>
        </w:rPr>
      </w:pPr>
      <w:r w:rsidRPr="002C2AC9">
        <w:rPr>
          <w:rFonts w:ascii="Garamond" w:eastAsia="Times New Roman" w:hAnsi="Garamond" w:cs="Arial"/>
          <w:bCs/>
          <w:color w:val="000000"/>
          <w:sz w:val="24"/>
          <w:szCs w:val="24"/>
        </w:rPr>
        <w:t xml:space="preserve">Date: </w:t>
      </w:r>
      <w:r w:rsidRPr="002C2AC9">
        <w:rPr>
          <w:rFonts w:ascii="Garamond" w:eastAsia="Times New Roman" w:hAnsi="Garamond" w:cs="Arial"/>
          <w:bCs/>
          <w:color w:val="000000"/>
          <w:sz w:val="24"/>
          <w:szCs w:val="24"/>
        </w:rPr>
        <w:tab/>
      </w:r>
      <w:r w:rsidRPr="002C2AC9">
        <w:rPr>
          <w:rFonts w:ascii="Garamond" w:eastAsia="Times New Roman" w:hAnsi="Garamond" w:cs="Arial"/>
          <w:bCs/>
          <w:color w:val="000000"/>
          <w:sz w:val="24"/>
          <w:szCs w:val="24"/>
        </w:rPr>
        <w:tab/>
        <w:t>_________________________</w:t>
      </w:r>
    </w:p>
    <w:p w14:paraId="06E544B7" w14:textId="77777777" w:rsidR="002C2AC9" w:rsidRPr="002C2AC9" w:rsidRDefault="002C2AC9" w:rsidP="00647C69">
      <w:pPr>
        <w:spacing w:line="276" w:lineRule="auto"/>
        <w:rPr>
          <w:rFonts w:ascii="Garamond" w:hAnsi="Garamond" w:cs="Arial"/>
          <w:b/>
          <w:sz w:val="24"/>
          <w:szCs w:val="24"/>
          <w:u w:val="single"/>
        </w:rPr>
      </w:pPr>
    </w:p>
    <w:p w14:paraId="2489DCF3" w14:textId="77777777" w:rsidR="0030139A" w:rsidRPr="002C2AC9" w:rsidRDefault="0030139A" w:rsidP="00647C69">
      <w:pPr>
        <w:spacing w:line="276" w:lineRule="auto"/>
        <w:ind w:right="14"/>
        <w:rPr>
          <w:rFonts w:ascii="Garamond" w:hAnsi="Garamond"/>
          <w:sz w:val="24"/>
          <w:szCs w:val="24"/>
        </w:rPr>
      </w:pPr>
    </w:p>
    <w:p w14:paraId="57EE2028" w14:textId="77777777" w:rsidR="0030139A" w:rsidRDefault="00BE4DF3" w:rsidP="00647C69">
      <w:pPr>
        <w:spacing w:line="276" w:lineRule="auto"/>
      </w:pPr>
      <w:r>
        <w:rPr>
          <w:rFonts w:ascii="Georgia" w:eastAsia="Georgia" w:hAnsi="Georgia" w:cs="Georgia"/>
        </w:rPr>
        <w:t xml:space="preserve"> </w:t>
      </w:r>
      <w:r>
        <w:rPr>
          <w:rFonts w:ascii="Georgia" w:eastAsia="Georgia" w:hAnsi="Georgia" w:cs="Georgia"/>
        </w:rPr>
        <w:tab/>
      </w:r>
      <w:r>
        <w:t xml:space="preserve"> </w:t>
      </w:r>
      <w:r>
        <w:br w:type="page"/>
      </w:r>
    </w:p>
    <w:p w14:paraId="65547C1D" w14:textId="77777777" w:rsidR="0030139A" w:rsidRDefault="006C5A54" w:rsidP="00647C69">
      <w:pPr>
        <w:pStyle w:val="Heading10"/>
        <w:spacing w:line="276" w:lineRule="auto"/>
      </w:pPr>
      <w:bookmarkStart w:id="359" w:name="_Toc115338563"/>
      <w:bookmarkStart w:id="360" w:name="_Toc115459959"/>
      <w:bookmarkStart w:id="361" w:name="_Toc125483662"/>
      <w:r>
        <w:rPr>
          <w:rFonts w:eastAsia="Verdana"/>
        </w:rPr>
        <w:lastRenderedPageBreak/>
        <w:t>Annex 11</w:t>
      </w:r>
      <w:r w:rsidR="00BE4DF3">
        <w:rPr>
          <w:rFonts w:eastAsia="Verdana"/>
        </w:rPr>
        <w:t>: Employer’s ESHS Requirements for Works</w:t>
      </w:r>
      <w:bookmarkEnd w:id="359"/>
      <w:bookmarkEnd w:id="360"/>
      <w:bookmarkEnd w:id="361"/>
    </w:p>
    <w:p w14:paraId="752A5FB7" w14:textId="77777777" w:rsidR="0030139A" w:rsidRDefault="00BE4DF3" w:rsidP="00647C69">
      <w:pPr>
        <w:spacing w:before="240" w:line="276" w:lineRule="auto"/>
        <w:jc w:val="both"/>
        <w:rPr>
          <w:rFonts w:ascii="Garamond" w:hAnsi="Garamond"/>
          <w:sz w:val="24"/>
          <w:szCs w:val="24"/>
        </w:rPr>
      </w:pPr>
      <w:r>
        <w:rPr>
          <w:rFonts w:ascii="Garamond" w:hAnsi="Garamond"/>
          <w:sz w:val="24"/>
          <w:szCs w:val="24"/>
        </w:rPr>
        <w:t xml:space="preserve">A. </w:t>
      </w:r>
      <w:r>
        <w:rPr>
          <w:rFonts w:ascii="Garamond" w:hAnsi="Garamond"/>
          <w:sz w:val="24"/>
          <w:szCs w:val="24"/>
        </w:rPr>
        <w:tab/>
        <w:t xml:space="preserve">Overview </w:t>
      </w:r>
    </w:p>
    <w:p w14:paraId="75A6E0FE" w14:textId="77777777" w:rsidR="0030139A" w:rsidRDefault="00BE4DF3" w:rsidP="00647C69">
      <w:pPr>
        <w:spacing w:before="240" w:line="276" w:lineRule="auto"/>
        <w:jc w:val="both"/>
        <w:rPr>
          <w:rFonts w:ascii="Garamond" w:hAnsi="Garamond"/>
          <w:sz w:val="24"/>
          <w:szCs w:val="24"/>
        </w:rPr>
      </w:pPr>
      <w:r>
        <w:rPr>
          <w:rFonts w:ascii="Garamond" w:eastAsia="Verdana" w:hAnsi="Garamond" w:cs="Verdana"/>
          <w:sz w:val="24"/>
          <w:szCs w:val="24"/>
        </w:rPr>
        <w:t xml:space="preserve">This section describes the Environmental, Social, Health and Safety (ESHS) requirements under the Works Contract. These requirements are to be implemented in accordance with site-specific Environmental and Social Management Plan (ESMP) for the works. The bidder shall prepare its bid to implement all measures necessary to avoid undesirable adverse environmental and social impacts wherever possible, restore work sites to acceptable standards, and abide by any environmental performance requirements specified in an ESMP. The bidder shall address these requirements in its ESHS Management Plans and Implementation Plans and plan to fully take into account specific site ESHS considerations. If there is failure to implement these ESHS requirements in the course of executing the works contract, the employer reserves the right to arrange through the Engineer for execution of the missing action by a third party on account of the Contractor. </w:t>
      </w:r>
    </w:p>
    <w:p w14:paraId="1E1277AC" w14:textId="77777777" w:rsidR="0030139A" w:rsidRDefault="00BE4DF3" w:rsidP="00647C69">
      <w:pPr>
        <w:spacing w:before="240" w:line="276" w:lineRule="auto"/>
        <w:jc w:val="both"/>
        <w:rPr>
          <w:rFonts w:ascii="Garamond" w:hAnsi="Garamond"/>
          <w:sz w:val="24"/>
          <w:szCs w:val="24"/>
        </w:rPr>
      </w:pPr>
      <w:r>
        <w:rPr>
          <w:rFonts w:ascii="Garamond" w:hAnsi="Garamond"/>
          <w:sz w:val="24"/>
          <w:szCs w:val="24"/>
        </w:rPr>
        <w:t xml:space="preserve">B. </w:t>
      </w:r>
      <w:r>
        <w:rPr>
          <w:rFonts w:ascii="Garamond" w:hAnsi="Garamond"/>
          <w:sz w:val="24"/>
          <w:szCs w:val="24"/>
        </w:rPr>
        <w:tab/>
        <w:t xml:space="preserve">Pre-Bid Environment, Social, Health &amp; Safety Considerations </w:t>
      </w:r>
    </w:p>
    <w:p w14:paraId="4585BDA7" w14:textId="77777777" w:rsidR="0030139A" w:rsidRDefault="00BE4DF3" w:rsidP="00647C69">
      <w:pPr>
        <w:spacing w:before="240" w:line="276" w:lineRule="auto"/>
        <w:jc w:val="both"/>
        <w:rPr>
          <w:rFonts w:ascii="Garamond" w:hAnsi="Garamond"/>
          <w:sz w:val="24"/>
          <w:szCs w:val="24"/>
        </w:rPr>
      </w:pPr>
      <w:r>
        <w:rPr>
          <w:rFonts w:ascii="Garamond" w:eastAsia="Verdana" w:hAnsi="Garamond" w:cs="Verdana"/>
          <w:sz w:val="24"/>
          <w:szCs w:val="24"/>
        </w:rPr>
        <w:t xml:space="preserve">Prior to bid preparation, the bidder is expected to assess the Environment; Health &amp; Safety plan specific to the requirements for the Work being bided for, taking into account the size and nature of the project as well as the nature and extent of potential Environmental, Social Health and Safety risks.   </w:t>
      </w:r>
    </w:p>
    <w:p w14:paraId="36C9840A" w14:textId="77777777" w:rsidR="0030139A" w:rsidRDefault="00BE4DF3" w:rsidP="00647C69">
      <w:pPr>
        <w:spacing w:before="240" w:line="276" w:lineRule="auto"/>
        <w:jc w:val="both"/>
        <w:rPr>
          <w:rFonts w:ascii="Garamond" w:hAnsi="Garamond"/>
          <w:sz w:val="24"/>
          <w:szCs w:val="24"/>
        </w:rPr>
      </w:pPr>
      <w:r>
        <w:rPr>
          <w:rFonts w:ascii="Garamond" w:eastAsia="Verdana" w:hAnsi="Garamond" w:cs="Verdana"/>
          <w:sz w:val="24"/>
          <w:szCs w:val="24"/>
        </w:rPr>
        <w:t xml:space="preserve">The Company’s assessment must include: </w:t>
      </w:r>
    </w:p>
    <w:p w14:paraId="6BDB3B56" w14:textId="77777777" w:rsidR="0030139A" w:rsidRDefault="00BE4DF3" w:rsidP="00647C69">
      <w:pPr>
        <w:spacing w:after="42" w:line="276" w:lineRule="auto"/>
        <w:jc w:val="both"/>
        <w:rPr>
          <w:rFonts w:ascii="Garamond" w:hAnsi="Garamond"/>
          <w:sz w:val="24"/>
          <w:szCs w:val="24"/>
        </w:rPr>
      </w:pPr>
      <w:r>
        <w:rPr>
          <w:rFonts w:ascii="Garamond" w:eastAsia="Verdana" w:hAnsi="Garamond" w:cs="Verdana"/>
          <w:sz w:val="24"/>
          <w:szCs w:val="24"/>
        </w:rPr>
        <w:t xml:space="preserve"> </w:t>
      </w:r>
    </w:p>
    <w:p w14:paraId="54804BED"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A </w:t>
      </w:r>
      <w:r>
        <w:rPr>
          <w:rFonts w:ascii="Garamond" w:eastAsia="Verdana" w:hAnsi="Garamond" w:cs="Verdana"/>
          <w:b/>
          <w:sz w:val="24"/>
          <w:szCs w:val="24"/>
        </w:rPr>
        <w:t>“Hazard Assessment’’</w:t>
      </w:r>
      <w:r>
        <w:rPr>
          <w:rFonts w:ascii="Garamond" w:eastAsia="Verdana" w:hAnsi="Garamond" w:cs="Verdana"/>
          <w:sz w:val="24"/>
          <w:szCs w:val="24"/>
        </w:rPr>
        <w:t xml:space="preserve"> of potential hazards associated with the Projects being </w:t>
      </w:r>
      <w:r w:rsidR="004F1BDF">
        <w:rPr>
          <w:rFonts w:ascii="Garamond" w:eastAsia="Verdana" w:hAnsi="Garamond" w:cs="Verdana"/>
          <w:sz w:val="24"/>
          <w:szCs w:val="24"/>
        </w:rPr>
        <w:t>bided</w:t>
      </w:r>
      <w:r>
        <w:rPr>
          <w:rFonts w:ascii="Garamond" w:eastAsia="Verdana" w:hAnsi="Garamond" w:cs="Verdana"/>
          <w:sz w:val="24"/>
          <w:szCs w:val="24"/>
        </w:rPr>
        <w:t xml:space="preserve"> for and formulated prevention control measures to address the identified hazards; </w:t>
      </w:r>
    </w:p>
    <w:p w14:paraId="58ED9C56"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List of equipment and resources required to perform the work in a manner that fulfills ESHS requirements of the works; </w:t>
      </w:r>
    </w:p>
    <w:p w14:paraId="2E9375E5"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Qualifications of Employees with the knowledge and skills to be used in performing the work in line with ESHS requirements; </w:t>
      </w:r>
    </w:p>
    <w:p w14:paraId="6A1EA62F"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An understanding of the obligations expected of the Company in order to comply with the applicable Environment, Social, Health &amp; Safety Acts, Regulations and procedures; </w:t>
      </w:r>
    </w:p>
    <w:p w14:paraId="34DA4AAB"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A planned schedule for Environment, Social, Health &amp; Safety inspections of the contract sites and facilities; </w:t>
      </w:r>
    </w:p>
    <w:p w14:paraId="356F43AF" w14:textId="77777777" w:rsidR="0030139A" w:rsidRDefault="00BE4DF3" w:rsidP="00617EB2">
      <w:pPr>
        <w:numPr>
          <w:ilvl w:val="0"/>
          <w:numId w:val="44"/>
        </w:numPr>
        <w:spacing w:after="36" w:line="276" w:lineRule="auto"/>
        <w:ind w:hanging="360"/>
        <w:jc w:val="both"/>
        <w:rPr>
          <w:rFonts w:ascii="Garamond" w:hAnsi="Garamond"/>
          <w:sz w:val="24"/>
          <w:szCs w:val="24"/>
        </w:rPr>
      </w:pPr>
      <w:r>
        <w:rPr>
          <w:rFonts w:ascii="Garamond" w:eastAsia="Verdana" w:hAnsi="Garamond" w:cs="Verdana"/>
          <w:sz w:val="24"/>
          <w:szCs w:val="24"/>
        </w:rPr>
        <w:t xml:space="preserve">Plan for reviewing, recording and reporting of Environment, Health &amp; Safety related events that may arise in the Course of the Projects;  </w:t>
      </w:r>
    </w:p>
    <w:p w14:paraId="088467F2" w14:textId="77777777" w:rsidR="0030139A" w:rsidRDefault="00BE4DF3" w:rsidP="00617EB2">
      <w:pPr>
        <w:numPr>
          <w:ilvl w:val="0"/>
          <w:numId w:val="44"/>
        </w:numPr>
        <w:spacing w:after="240" w:line="276" w:lineRule="auto"/>
        <w:ind w:hanging="360"/>
        <w:jc w:val="both"/>
        <w:rPr>
          <w:rFonts w:ascii="Garamond" w:hAnsi="Garamond"/>
          <w:sz w:val="24"/>
          <w:szCs w:val="24"/>
        </w:rPr>
      </w:pPr>
      <w:r>
        <w:rPr>
          <w:rFonts w:ascii="Garamond" w:eastAsia="Verdana" w:hAnsi="Garamond" w:cs="Verdana"/>
          <w:sz w:val="24"/>
          <w:szCs w:val="24"/>
        </w:rPr>
        <w:t xml:space="preserve">Plan for reviewing Environment, Health &amp; Safety performance measurement activities; and </w:t>
      </w:r>
    </w:p>
    <w:p w14:paraId="5A945A72"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C.1 </w:t>
      </w:r>
      <w:r>
        <w:rPr>
          <w:rFonts w:ascii="Garamond" w:hAnsi="Garamond"/>
          <w:sz w:val="24"/>
          <w:szCs w:val="24"/>
        </w:rPr>
        <w:tab/>
        <w:t xml:space="preserve">Minimum Environmental, Social, Health and Safety outcomes </w:t>
      </w:r>
    </w:p>
    <w:p w14:paraId="085EB5B6" w14:textId="77777777" w:rsidR="0030139A" w:rsidRDefault="00BE4DF3" w:rsidP="00647C69">
      <w:pPr>
        <w:spacing w:after="240" w:line="276" w:lineRule="auto"/>
        <w:jc w:val="both"/>
        <w:rPr>
          <w:rFonts w:ascii="Garamond" w:hAnsi="Garamond"/>
          <w:sz w:val="24"/>
          <w:szCs w:val="24"/>
        </w:rPr>
      </w:pPr>
      <w:r>
        <w:rPr>
          <w:rFonts w:ascii="Garamond" w:eastAsia="Verdana" w:hAnsi="Garamond" w:cs="Verdana"/>
          <w:sz w:val="24"/>
          <w:szCs w:val="24"/>
        </w:rPr>
        <w:t xml:space="preserve">The bidder is expected to demonstrate capacity to produce sound ESHS results in the course of implementing the works in this contract. In general, the ESHS measures to be planned shall include shall include, but not limited to, those which will produce the following ESHS outcomes:  </w:t>
      </w:r>
    </w:p>
    <w:p w14:paraId="346DC8FB"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Reduction of Pollution Impacts: All works must be planned and implemented to minimize the effect of dust and noxious gases on the surrounding environment resulting from earth mixing sites, asphalt mixing sites, earth moving activities etc. to ensure safety, health and the protection of workers and communities living in the vicinity of project activities. All works must be planned and implemented </w:t>
      </w:r>
      <w:r>
        <w:rPr>
          <w:rFonts w:ascii="Garamond" w:hAnsi="Garamond"/>
          <w:sz w:val="24"/>
          <w:szCs w:val="24"/>
        </w:rPr>
        <w:lastRenderedPageBreak/>
        <w:t>to minimize noise levels emanating from machinery, vehicles and noisy construction activities (e.g., excavation, blasting) for the safety, health and protection of workers within the vicinity of high noise levels and nearby communities. All works must be planned and implemented to prevent oils, lubricants and wastewater used or produced during the execution of works from entering into rivers, streams and channels.</w:t>
      </w:r>
    </w:p>
    <w:p w14:paraId="72C4120F"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Restoration of Water Flow Regimes: All works must be planned and implemented in a manner that ensures that pre-existing water flow regimes in rivers and streams is maintained and/or re-established where they are disrupted due to works such as dredging, river draining etc. to be carried out. </w:t>
      </w:r>
    </w:p>
    <w:p w14:paraId="66F5B13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Conservation of Natural Resources: All works must be planned and implemented to prevent and minimize the impacts of quarrying, earth borrowing, piling and building of temporary construction camps and access roads on the biophysical environment including protected areas and arable lands; local communities and their settlements.  Such impacts shall be remedied to acceptable standards. Exploitation of natural resources such as hunting, fishing, collection of forest products or any other activity that might have a negative impact on the social and economic welfare of the local communities shall be avoided. </w:t>
      </w:r>
    </w:p>
    <w:p w14:paraId="7A9CC792"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Ensure adequate Waste Management: All works must be planned and implemented to ensure that construction and other solid waste generated on all construction sites, site yards and workers’ camps are properly disposed. Sewage and wastewater from construction camps must also be satisfactorily managed through the provision of proper sanitation facilities on all premises under the works contract.</w:t>
      </w:r>
    </w:p>
    <w:p w14:paraId="6BA13382"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Reduce impact of construction activities on vehicular traffic, pedestrian movement and access within project corridors: All works must be planned and implemented to offset temporary disruptions to vehicular traffic and human movement. Temporary access facilities (roads, footbridges) shall be done in consultation with the local community especially in important or sensitive environments. They shall also be optimized to guarantee safety and protect users from freak accidents. Traffic management shall be inclusive of all relevant communal, local, state and federal institutions. </w:t>
      </w:r>
    </w:p>
    <w:p w14:paraId="2241EBA7"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Ensure safety of workers and community residents: All works must be planned and implemented in a way that protects workers and residents of project areas from adverse impacts on their health and wellness. Work areas shall be cordoned off to prevent freak accidents. Workers shall use personal protective equipment such as safety boots, reflective jackets etc. Adequate road signs to warn pedestrians and motorists of construction activities, diversions, etc. shall be provided at appropriate points.  </w:t>
      </w:r>
    </w:p>
    <w:p w14:paraId="55FA2F06"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Community Health and Safety: All works must be planned and implemented in a way that guarantees the control of the spread of communicable diseases attributable to project staff: Workers and local residents shall be sensitized on health risks particularly of AIDS. Stagnant water in uncovered borrow pits shall be treated in the best way to avoid creating possible breeding grounds for mosquitoes, Work yards shall be organized in a way that prevents breeding of disease vectors.</w:t>
      </w:r>
    </w:p>
    <w:p w14:paraId="79EACC5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8. </w:t>
      </w:r>
      <w:r>
        <w:rPr>
          <w:rFonts w:ascii="Garamond" w:hAnsi="Garamond"/>
          <w:sz w:val="24"/>
          <w:szCs w:val="24"/>
        </w:rPr>
        <w:tab/>
        <w:t xml:space="preserve">Prohibition of all Forms of Forced of Harmful Child Labour </w:t>
      </w:r>
    </w:p>
    <w:p w14:paraId="3FAE6400"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Bidder shall not employ “forced or compulsory labor” in any form. “Forced or compulsory labor” consists of all work or service, not voluntarily performed, that is extracted from an individual under threat of force or penalty. In the course of the works contract, the firm shall not employ any child to </w:t>
      </w:r>
      <w:r>
        <w:rPr>
          <w:rFonts w:ascii="Garamond" w:hAnsi="Garamond"/>
          <w:sz w:val="24"/>
          <w:szCs w:val="24"/>
        </w:rPr>
        <w:lastRenderedPageBreak/>
        <w:t xml:space="preserve">perform any work that is economically exploitative, or is likely to be hazardous to, or to interfere with, the child's education, or to be harmful to the child's health or physical, mental, spiritual, moral, or social development. </w:t>
      </w:r>
    </w:p>
    <w:p w14:paraId="203F1C9C"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9. Improving capacity for implementation of ESHS on Works Contract: </w:t>
      </w:r>
    </w:p>
    <w:p w14:paraId="30394086"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Contractor shall provide sufficient training to his own personnel to ensure that they are all aware of the relevant aspects of these ESHS requirements, project ESIA/ESMP, and his own ESHS-MSIPs and are able to fulfil their expected roles and functions.  Specific training should be provided to those employees that have particular responsibilities associated with the implementation of the ESHS-MSIPs.  </w:t>
      </w:r>
    </w:p>
    <w:p w14:paraId="1F6D22D5"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General topics should be: </w:t>
      </w:r>
    </w:p>
    <w:p w14:paraId="38DE0A2A"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EHS in general (working procedures); emergency procedures; and social and cultural aspects (awareness rising on social issues)</w:t>
      </w:r>
    </w:p>
    <w:p w14:paraId="3938BD5B"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Reduction of impacts of incoming workers: The works contract shall be planned and implemented in a way that reduces the temporary and permanent effects of incoming personnel into project beneficiary communities i.e., Labour Influx Impacts. Measures that will reduce conflict with host communities, reduce pressure on resources, reduce inflations of prices and promote social harmony will be required by the works contractor. </w:t>
      </w:r>
    </w:p>
    <w:p w14:paraId="50C52C91"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Avoidance of Gender Based Violence (GBV), Sexual Exploitation and Abuse (SEA) and Violence </w:t>
      </w:r>
      <w:r w:rsidR="004F1BDF">
        <w:rPr>
          <w:rFonts w:ascii="Garamond" w:hAnsi="Garamond"/>
          <w:sz w:val="24"/>
          <w:szCs w:val="24"/>
        </w:rPr>
        <w:t>against</w:t>
      </w:r>
      <w:r>
        <w:rPr>
          <w:rFonts w:ascii="Garamond" w:hAnsi="Garamond"/>
          <w:sz w:val="24"/>
          <w:szCs w:val="24"/>
        </w:rPr>
        <w:t xml:space="preserve"> Children (VAC): The works contract shall be planned and implemented in a way that addresses the risk of Gender Based Violence GBV (with zero tolerance), all forms of Sexual Exploitation and Abuse (SEA), Violence </w:t>
      </w:r>
      <w:r w:rsidR="004F1BDF">
        <w:rPr>
          <w:rFonts w:ascii="Garamond" w:hAnsi="Garamond"/>
          <w:sz w:val="24"/>
          <w:szCs w:val="24"/>
        </w:rPr>
        <w:t>against</w:t>
      </w:r>
      <w:r>
        <w:rPr>
          <w:rFonts w:ascii="Garamond" w:hAnsi="Garamond"/>
          <w:sz w:val="24"/>
          <w:szCs w:val="24"/>
        </w:rPr>
        <w:t xml:space="preserve"> Children (VAC), Alcohol and Substance abuse. The Bidder shall develop plans to mitigate such social risks at project execution sites. The Codes of Conduct and Action Plan for Preventing Gender Based Violence (GBV) and Violence Against Children (VAC) shall clearly define obligations on all project staff (including sub-contractors and day workers) with regard to implementing the project’s environmental, social, health and safety (ESHS) and help prevent, report and address GBV and VAC within the work site and in its immediate surrounding communities.</w:t>
      </w:r>
    </w:p>
    <w:p w14:paraId="374B8EB8"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C. </w:t>
      </w:r>
      <w:r>
        <w:rPr>
          <w:rFonts w:ascii="Garamond" w:hAnsi="Garamond"/>
          <w:sz w:val="24"/>
          <w:szCs w:val="24"/>
        </w:rPr>
        <w:tab/>
        <w:t xml:space="preserve">Other requirements that build on employer responsibilities </w:t>
      </w:r>
    </w:p>
    <w:p w14:paraId="68AEECBA"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Avoidance of Impacts on Private Property: Except otherwise addressed by a Resettlement Plan implemented by the employer, the bidder’s plan must not include deliberate or accidental damage to private property. Such unplanned damage shall demand repair of the property to the owner’s satisfaction and at the contractor’s own cost.  For each repair, the Contractor shall obtain from the owner a certificate that the damage has been made good satisfactorily in order to indemnify the employer from subsequent claims. In cases where compensation for inconveniences, land acquisition, damage of crops etc. are claimed by owner, the Employer has to be informed by the Contractor through the SE.  This compensation is in general settled under the responsibility of the Employer before signing the Contract.  In unforeseeable cases, the respective administrative entities of the Employer will take care of compensation. </w:t>
      </w:r>
    </w:p>
    <w:p w14:paraId="19BC8B24"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Protection of cultural heritage: Upon discovery of ancient heritage, relics or anything that might or believed to be of cultural importance during the execution of works, the procedure for implementing </w:t>
      </w:r>
      <w:r>
        <w:rPr>
          <w:rFonts w:ascii="Garamond" w:hAnsi="Garamond"/>
          <w:sz w:val="24"/>
          <w:szCs w:val="24"/>
        </w:rPr>
        <w:lastRenderedPageBreak/>
        <w:t xml:space="preserve">the works contract is required to immediately report such findings through the process established by the employer aimed at protecting such cultural resources. </w:t>
      </w:r>
    </w:p>
    <w:p w14:paraId="7132A94F"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D. </w:t>
      </w:r>
      <w:r>
        <w:rPr>
          <w:rFonts w:ascii="Garamond" w:hAnsi="Garamond"/>
          <w:sz w:val="24"/>
          <w:szCs w:val="24"/>
        </w:rPr>
        <w:tab/>
        <w:t xml:space="preserve">Contractor’s Environment and Social Management Plan (C-ESMP) </w:t>
      </w:r>
    </w:p>
    <w:p w14:paraId="3F96359C"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Within 6 weeks of signing the Contract, the successful bidder shall prepare a CESMP to ensure the adequate management of the environmental, social, health and safety (ESHS) aspects of the works, including implementation of the requirements of these ESHS requirements and any specific requirements of an Environmental and Social Management Plan (ESMP) for the works.  The Contractor’s ESMP (C-ESMP) will serve two main purposes: </w:t>
      </w:r>
    </w:p>
    <w:p w14:paraId="00936988"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For the Contractor, for internal purposes, to ensure that all measures are in place for adequate EHS management,  </w:t>
      </w:r>
    </w:p>
    <w:p w14:paraId="3244414D"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As an operational manual for staff. </w:t>
      </w:r>
    </w:p>
    <w:p w14:paraId="7F89F7F8"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To ensure that the Contractor is fully prepared for the adequate management of the ESHS aspects of the project, and as a basis for monitoring of the Contractor’s EHS performance. </w:t>
      </w:r>
    </w:p>
    <w:p w14:paraId="6AFAD7FE"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Contractor’s ESMP shall provide at least: a description of procedures and methods for complying with these general environmental management conditions, and any specific conditions specified in an EMP; a description of specific mitigation measures that will be implemented in order to minimize adverse impacts; a description of all planned monitoring activities (e.g. sediment discharges from borrow areas) and the reporting thereof; and the internal organizational, management and reporting mechanisms put in place for such. </w:t>
      </w:r>
    </w:p>
    <w:p w14:paraId="343D2D46"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Contractor’s ESHS-MP will be reviewed and approved by the Client before start of the works. It is expected to be reviewed every six months and every review will be reviewed and approved by the Employer. This review would ascertain that the Contractor’s ESMP covers all of the identified impacts, and has defined appropriate measures to counteract any potential impacts. </w:t>
      </w:r>
    </w:p>
    <w:p w14:paraId="29FEB5F7"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ESHS Payment Requirements </w:t>
      </w:r>
    </w:p>
    <w:p w14:paraId="2B978EE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It is expected that compliance with these conditions is already part of standard good workmanship and state of art as generally required under this Contract.  The item “Compliance with Environmental Management Conditions” in the Bill of Quantities covers this cost.  No other payments will be made to the Contractor for compliance with any request to avoid and/or mitigate an avoidable EHS impact. </w:t>
      </w:r>
    </w:p>
    <w:p w14:paraId="705253BD"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OR </w:t>
      </w:r>
    </w:p>
    <w:p w14:paraId="2163645C"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bidder will cost the delivery of the ESHS requirements as a subsidiary obligation covered under the prices quoted for other Bill of Quantity items. However, provisional sums will be set aside for specific activities such as ESMP Trainings, HIV counselling services/SEA awareness and sensitization as mandatory ESHS outcomes. </w:t>
      </w:r>
    </w:p>
    <w:p w14:paraId="7D0DEA12"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Incorporation of Environmental and Social Requirements into Contract Management </w:t>
      </w:r>
    </w:p>
    <w:p w14:paraId="19D9ADC7"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The findings of the environmental and social assessment will need to be mainstreamed into the entire process for managing the BRT project. The requirements include the following; </w:t>
      </w:r>
    </w:p>
    <w:p w14:paraId="4EEC5ADF"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lastRenderedPageBreak/>
        <w:t>Pre-Award Considerations</w:t>
      </w:r>
    </w:p>
    <w:p w14:paraId="5C6703F6"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Evaluation of the capacity of project bidders for implementation of ESHS requirements: The project proponent will undertake a due diligence on the capacity of potential contractors for the faithful execution of the ESHS requirements of the project. This shall include</w:t>
      </w:r>
    </w:p>
    <w:p w14:paraId="770FE43B"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A review of the Environmental, Social, health &amp; Safety (ESHS) policy of bidding firms; </w:t>
      </w:r>
    </w:p>
    <w:p w14:paraId="37B3B2E8"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Due diligence of the circumstances necessitating the suspension or termination of previous contracts on the basis of non-compliance with ESHS requirements of contracts </w:t>
      </w:r>
    </w:p>
    <w:p w14:paraId="03E3315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A review of the academic qualifications and experiences of key staff proposed to man key ESHS implementation functions by bidding firms</w:t>
      </w:r>
    </w:p>
    <w:p w14:paraId="3DE8C640"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Inclusion of a statement of ESHS requirements into bidding and contract documents: The findings of the environmental and social assessment undertaken will be inserted into the bidding documents in a systematic manner. This will include; </w:t>
      </w:r>
    </w:p>
    <w:p w14:paraId="260A5174"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A statement of the outcomes of properly implemented ESHS measures (sampled included in annex)</w:t>
      </w:r>
    </w:p>
    <w:p w14:paraId="74E39E90"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An inclusion of particular conditions of contract or specific contract provisions to furnish specific considerations such as regulatory limits, target periods to General Conditions of Contract (GCCs) provisions.</w:t>
      </w:r>
    </w:p>
    <w:p w14:paraId="5B46E8D5"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Management Strategies and Plans for Identified ESHS Issues: Based on the environmental and social assessment which have been reduced into a concise statement of ESHS requirements of the project, the project proponent will request bidders to propose Management Strategies and Plans to address ESHS issues as part of their bids. The strategies will demonstrate the capacity and knowledge of the bidder to manage the identified risks, if successful.</w:t>
      </w:r>
    </w:p>
    <w:p w14:paraId="4A5F0A38"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Making provision in the Bill of Quantities (BoQ) of the project: This provision can be made in form of measured work items (in case of engineering mitigation measures) OR lump sum provisions (where the contractor is expected to propose costs based on his methodology) OR provisional sums (in case of mitigation measures wh</w:t>
      </w:r>
      <w:r w:rsidR="004F1BDF">
        <w:rPr>
          <w:rFonts w:ascii="Garamond" w:hAnsi="Garamond"/>
          <w:sz w:val="24"/>
          <w:szCs w:val="24"/>
        </w:rPr>
        <w:t>ich have been studies and cost</w:t>
      </w:r>
      <w:r>
        <w:rPr>
          <w:rFonts w:ascii="Garamond" w:hAnsi="Garamond"/>
          <w:sz w:val="24"/>
          <w:szCs w:val="24"/>
        </w:rPr>
        <w:t xml:space="preserve"> by the client. </w:t>
      </w:r>
    </w:p>
    <w:p w14:paraId="3B17F430"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Inclusion of Supervisory Responsibility on ESHS issues into Terms of Reference of Supervision Firm: The proponent will include the qualifications, experience and responsibilities of E&amp;S experts into the Terms of Reference of the Supervision Consultant’s team. </w:t>
      </w:r>
    </w:p>
    <w:p w14:paraId="20FFBA38" w14:textId="77777777" w:rsidR="0030139A" w:rsidRDefault="00BE4DF3" w:rsidP="00647C69">
      <w:pPr>
        <w:spacing w:line="276" w:lineRule="auto"/>
        <w:jc w:val="both"/>
        <w:rPr>
          <w:rFonts w:ascii="Garamond" w:hAnsi="Garamond"/>
          <w:b/>
          <w:bCs/>
          <w:sz w:val="24"/>
          <w:szCs w:val="24"/>
        </w:rPr>
      </w:pPr>
      <w:r>
        <w:rPr>
          <w:rFonts w:ascii="Garamond" w:hAnsi="Garamond"/>
          <w:b/>
          <w:bCs/>
          <w:sz w:val="24"/>
          <w:szCs w:val="24"/>
        </w:rPr>
        <w:t xml:space="preserve">Construction Phase </w:t>
      </w:r>
    </w:p>
    <w:p w14:paraId="0D97B596"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Development Contractors ESMP: The proponent shall request the successful bid</w:t>
      </w:r>
      <w:r w:rsidR="004F1BDF">
        <w:rPr>
          <w:rFonts w:ascii="Garamond" w:hAnsi="Garamond"/>
          <w:sz w:val="24"/>
          <w:szCs w:val="24"/>
        </w:rPr>
        <w:t>der to develop a detailed Cost</w:t>
      </w:r>
      <w:r>
        <w:rPr>
          <w:rFonts w:ascii="Garamond" w:hAnsi="Garamond"/>
          <w:sz w:val="24"/>
          <w:szCs w:val="24"/>
        </w:rPr>
        <w:t xml:space="preserve"> Contractors ESMP based on the Management Strategies and Plans earlier detailed in the bids submitted. The C-ESMP will also contain all sub-plans stated in the environmental and social assessment carried out by the proponent such as the GBV Action Plan, Labour management procedures (LMP) manual, Traffic Management Plan, Occupational Health Management Plan </w:t>
      </w:r>
      <w:r w:rsidR="004F1BDF">
        <w:rPr>
          <w:rFonts w:ascii="Garamond" w:hAnsi="Garamond"/>
          <w:sz w:val="24"/>
          <w:szCs w:val="24"/>
        </w:rPr>
        <w:t>etc.</w:t>
      </w:r>
      <w:r>
        <w:rPr>
          <w:rFonts w:ascii="Garamond" w:hAnsi="Garamond"/>
          <w:sz w:val="24"/>
          <w:szCs w:val="24"/>
        </w:rPr>
        <w:t xml:space="preserve"> with specific details reflecting approved implementation methodology will be prepared and submitted for approval by the contractor. </w:t>
      </w:r>
    </w:p>
    <w:p w14:paraId="101DFAA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lastRenderedPageBreak/>
        <w:t xml:space="preserve">Mobilization of ESHS Personnel: The contractor shall ensure that all personnel that are to implement the measures described in client’s E&amp;S assessment and CESMP are available before construction works are initiated. </w:t>
      </w:r>
    </w:p>
    <w:p w14:paraId="6925DD97"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Training of on-site personnel: The personnel required for all construction and construction support services will be trained on the E&amp;S requirements of the contract before works are launched. </w:t>
      </w:r>
    </w:p>
    <w:p w14:paraId="6CB2CC89"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Routine Monitoring of E&amp;S Performance of Contracts: The monitoring plan described in this assessment will be implemented as scheduled.  Data on identified monitoring indicators and other indicators that may be considered necessary will be collected by the various responsible persons. </w:t>
      </w:r>
    </w:p>
    <w:p w14:paraId="225D8614" w14:textId="77777777" w:rsidR="0030139A" w:rsidRDefault="00BE4DF3" w:rsidP="00647C69">
      <w:pPr>
        <w:spacing w:after="240" w:line="276" w:lineRule="auto"/>
        <w:jc w:val="both"/>
        <w:rPr>
          <w:rFonts w:ascii="Garamond" w:hAnsi="Garamond"/>
          <w:sz w:val="24"/>
          <w:szCs w:val="24"/>
        </w:rPr>
      </w:pPr>
      <w:r>
        <w:rPr>
          <w:rFonts w:ascii="Garamond" w:hAnsi="Garamond"/>
          <w:sz w:val="24"/>
          <w:szCs w:val="24"/>
        </w:rPr>
        <w:t xml:space="preserve">Update of Contractors ESMP: In view of the dynamic nature of social risks of projects, the C-ESMP shall be reviewed and submitted for approval every six (6) months. </w:t>
      </w:r>
    </w:p>
    <w:p w14:paraId="78ED6CBA" w14:textId="77777777" w:rsidR="0030139A" w:rsidRDefault="0030139A" w:rsidP="00647C69">
      <w:pPr>
        <w:snapToGrid w:val="0"/>
        <w:spacing w:before="120" w:line="276" w:lineRule="auto"/>
        <w:textAlignment w:val="baseline"/>
        <w:rPr>
          <w:rFonts w:ascii="Garamond" w:hAnsi="Garamond"/>
          <w:bCs/>
          <w:sz w:val="24"/>
          <w:szCs w:val="24"/>
        </w:rPr>
      </w:pPr>
    </w:p>
    <w:p w14:paraId="47711601" w14:textId="77777777" w:rsidR="0030139A" w:rsidRDefault="0030139A" w:rsidP="00647C69">
      <w:pPr>
        <w:snapToGrid w:val="0"/>
        <w:spacing w:before="120" w:line="276" w:lineRule="auto"/>
        <w:textAlignment w:val="baseline"/>
        <w:rPr>
          <w:rFonts w:ascii="Garamond" w:hAnsi="Garamond"/>
          <w:bCs/>
          <w:sz w:val="24"/>
          <w:szCs w:val="24"/>
        </w:rPr>
      </w:pPr>
    </w:p>
    <w:p w14:paraId="5865F6B5" w14:textId="77777777" w:rsidR="0030139A" w:rsidRDefault="0030139A" w:rsidP="00647C69">
      <w:pPr>
        <w:snapToGrid w:val="0"/>
        <w:spacing w:before="120" w:line="276" w:lineRule="auto"/>
        <w:textAlignment w:val="baseline"/>
        <w:rPr>
          <w:rFonts w:ascii="Garamond" w:hAnsi="Garamond"/>
          <w:bCs/>
          <w:sz w:val="24"/>
          <w:szCs w:val="24"/>
        </w:rPr>
      </w:pPr>
    </w:p>
    <w:p w14:paraId="5AB66F7E" w14:textId="77777777" w:rsidR="0030139A" w:rsidRDefault="0030139A" w:rsidP="00647C69">
      <w:pPr>
        <w:snapToGrid w:val="0"/>
        <w:spacing w:before="120" w:line="276" w:lineRule="auto"/>
        <w:textAlignment w:val="baseline"/>
        <w:rPr>
          <w:rFonts w:ascii="Garamond" w:hAnsi="Garamond"/>
          <w:bCs/>
          <w:sz w:val="24"/>
          <w:szCs w:val="24"/>
        </w:rPr>
      </w:pPr>
    </w:p>
    <w:p w14:paraId="23E02AA3" w14:textId="77777777" w:rsidR="0030139A" w:rsidRDefault="0030139A" w:rsidP="00647C69">
      <w:pPr>
        <w:snapToGrid w:val="0"/>
        <w:spacing w:before="120" w:line="276" w:lineRule="auto"/>
        <w:textAlignment w:val="baseline"/>
        <w:rPr>
          <w:rFonts w:ascii="Garamond" w:hAnsi="Garamond"/>
          <w:bCs/>
          <w:sz w:val="24"/>
          <w:szCs w:val="24"/>
        </w:rPr>
      </w:pPr>
    </w:p>
    <w:p w14:paraId="69D07E56" w14:textId="77777777" w:rsidR="0030139A" w:rsidRDefault="0030139A" w:rsidP="00647C69">
      <w:pPr>
        <w:snapToGrid w:val="0"/>
        <w:spacing w:before="120" w:line="276" w:lineRule="auto"/>
        <w:textAlignment w:val="baseline"/>
        <w:rPr>
          <w:rFonts w:ascii="Garamond" w:hAnsi="Garamond"/>
          <w:bCs/>
          <w:sz w:val="24"/>
          <w:szCs w:val="24"/>
        </w:rPr>
      </w:pPr>
    </w:p>
    <w:p w14:paraId="7E8BA23F" w14:textId="77777777" w:rsidR="0030139A" w:rsidRDefault="0030139A" w:rsidP="00647C69">
      <w:pPr>
        <w:snapToGrid w:val="0"/>
        <w:spacing w:before="120" w:line="276" w:lineRule="auto"/>
        <w:textAlignment w:val="baseline"/>
        <w:rPr>
          <w:rFonts w:ascii="Garamond" w:hAnsi="Garamond"/>
          <w:bCs/>
          <w:sz w:val="24"/>
          <w:szCs w:val="24"/>
        </w:rPr>
      </w:pPr>
    </w:p>
    <w:p w14:paraId="4DDC5880" w14:textId="77777777" w:rsidR="0030139A" w:rsidRDefault="0030139A" w:rsidP="00647C69">
      <w:pPr>
        <w:snapToGrid w:val="0"/>
        <w:spacing w:before="120" w:line="276" w:lineRule="auto"/>
        <w:textAlignment w:val="baseline"/>
        <w:rPr>
          <w:rFonts w:ascii="Garamond" w:hAnsi="Garamond"/>
          <w:bCs/>
          <w:sz w:val="24"/>
          <w:szCs w:val="24"/>
        </w:rPr>
      </w:pPr>
    </w:p>
    <w:p w14:paraId="621A0FEB" w14:textId="4D599E76" w:rsidR="0030139A" w:rsidRDefault="0030139A" w:rsidP="00647C69">
      <w:pPr>
        <w:snapToGrid w:val="0"/>
        <w:spacing w:before="120" w:line="276" w:lineRule="auto"/>
        <w:textAlignment w:val="baseline"/>
        <w:rPr>
          <w:rFonts w:ascii="Garamond" w:hAnsi="Garamond"/>
          <w:bCs/>
          <w:sz w:val="24"/>
          <w:szCs w:val="24"/>
        </w:rPr>
      </w:pPr>
    </w:p>
    <w:sectPr w:rsidR="0030139A">
      <w:pgSz w:w="11909" w:h="16834"/>
      <w:pgMar w:top="893" w:right="1109" w:bottom="58" w:left="1440" w:header="720" w:footer="634" w:gutter="0"/>
      <w:cols w:space="720" w:equalWidth="0">
        <w:col w:w="935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6083" w14:textId="77777777" w:rsidR="00FC7673" w:rsidRDefault="00FC7673">
      <w:r>
        <w:separator/>
      </w:r>
    </w:p>
  </w:endnote>
  <w:endnote w:type="continuationSeparator" w:id="0">
    <w:p w14:paraId="608AC676" w14:textId="77777777" w:rsidR="00FC7673" w:rsidRDefault="00FC7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akar">
    <w:altName w:val="Courier New"/>
    <w:charset w:val="00"/>
    <w:family w:val="auto"/>
    <w:pitch w:val="variable"/>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1C36" w14:textId="77777777" w:rsidR="00E9579D" w:rsidRDefault="00E95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95C9" w14:textId="77777777" w:rsidR="009C5C81" w:rsidRDefault="009C5C8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27C56" w:rsidRPr="00C27C56">
      <w:rPr>
        <w:rFonts w:asciiTheme="majorHAnsi" w:eastAsiaTheme="majorEastAsia" w:hAnsiTheme="majorHAnsi" w:cstheme="majorBidi"/>
        <w:noProof/>
      </w:rPr>
      <w:t>xxxiv</w:t>
    </w:r>
    <w:r>
      <w:rPr>
        <w:rFonts w:asciiTheme="majorHAnsi" w:eastAsiaTheme="majorEastAsia" w:hAnsiTheme="majorHAnsi" w:cstheme="majorBidi"/>
      </w:rPr>
      <w:fldChar w:fldCharType="end"/>
    </w:r>
  </w:p>
  <w:p w14:paraId="2A4D3FD9" w14:textId="77777777" w:rsidR="009C5C81" w:rsidRDefault="009C5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59B5" w14:textId="77777777" w:rsidR="009C5C81" w:rsidRDefault="009C5C81">
    <w:pPr>
      <w:pStyle w:val="Footer"/>
      <w:pBdr>
        <w:top w:val="thinThickSmallGap" w:sz="24" w:space="1" w:color="622423" w:themeColor="accent2" w:themeShade="7F"/>
      </w:pBdr>
      <w:ind w:left="0"/>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7005C" w:rsidRPr="0057005C">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79704D04" w14:textId="77777777" w:rsidR="009C5C81" w:rsidRDefault="009C5C8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957957"/>
      <w:docPartObj>
        <w:docPartGallery w:val="Page Numbers (Bottom of Page)"/>
        <w:docPartUnique/>
      </w:docPartObj>
    </w:sdtPr>
    <w:sdtEndPr/>
    <w:sdtContent>
      <w:p w14:paraId="28A9CA97" w14:textId="77777777" w:rsidR="009C5C81" w:rsidRPr="00E675C8" w:rsidRDefault="009C5C81">
        <w:pPr>
          <w:pStyle w:val="Footer"/>
          <w:jc w:val="right"/>
        </w:pPr>
        <w:r w:rsidRPr="00E675C8">
          <w:t xml:space="preserve">Page | </w:t>
        </w:r>
        <w:r w:rsidRPr="00E675C8">
          <w:fldChar w:fldCharType="begin"/>
        </w:r>
        <w:r w:rsidRPr="00E675C8">
          <w:instrText xml:space="preserve"> PAGE   \* MERGEFORMAT </w:instrText>
        </w:r>
        <w:r w:rsidRPr="00E675C8">
          <w:fldChar w:fldCharType="separate"/>
        </w:r>
        <w:r w:rsidR="0057005C">
          <w:rPr>
            <w:noProof/>
          </w:rPr>
          <w:t>9</w:t>
        </w:r>
        <w:r w:rsidRPr="00E675C8">
          <w:rPr>
            <w:noProof/>
          </w:rPr>
          <w:fldChar w:fldCharType="end"/>
        </w:r>
      </w:p>
    </w:sdtContent>
  </w:sdt>
  <w:p w14:paraId="14CDD02F" w14:textId="77777777" w:rsidR="009C5C81" w:rsidRDefault="009C5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08EC" w14:textId="77777777" w:rsidR="00FC7673" w:rsidRDefault="00FC7673">
      <w:r>
        <w:separator/>
      </w:r>
    </w:p>
  </w:footnote>
  <w:footnote w:type="continuationSeparator" w:id="0">
    <w:p w14:paraId="11BDFE13" w14:textId="77777777" w:rsidR="00FC7673" w:rsidRDefault="00FC7673">
      <w:r>
        <w:continuationSeparator/>
      </w:r>
    </w:p>
  </w:footnote>
  <w:footnote w:id="1">
    <w:p w14:paraId="387CCABF" w14:textId="77777777" w:rsidR="00F41B23" w:rsidRDefault="00F41B23" w:rsidP="00F41B23">
      <w:pPr>
        <w:pStyle w:val="FootnoteText"/>
        <w:rPr>
          <w:sz w:val="18"/>
        </w:rPr>
      </w:pPr>
      <w:r>
        <w:rPr>
          <w:rStyle w:val="FootnoteReference"/>
          <w:sz w:val="14"/>
        </w:rPr>
        <w:footnoteRef/>
      </w:r>
      <w:r>
        <w:rPr>
          <w:sz w:val="14"/>
        </w:rPr>
        <w:t xml:space="preserve"> There are </w:t>
      </w:r>
      <w:hyperlink r:id="rId1" w:history="1">
        <w:r>
          <w:rPr>
            <w:rStyle w:val="Hyperlink"/>
            <w:sz w:val="14"/>
          </w:rPr>
          <w:t>several forms of GBV</w:t>
        </w:r>
      </w:hyperlink>
      <w:r>
        <w:rPr>
          <w:sz w:val="14"/>
        </w:rPr>
        <w:t xml:space="preserve">, including i) intimate partner violence; ii) non-partner sexual abuse; iii) harmful practices; iv) human trafficking and v) child sexual abuse. It is expected that the country profile will highlight the most prevalent forms of GBV within each country. </w:t>
      </w:r>
      <w:hyperlink r:id="rId2" w:history="1">
        <w:r>
          <w:rPr>
            <w:rStyle w:val="Hyperlink"/>
            <w:sz w:val="14"/>
          </w:rPr>
          <w:t>http://www.worldbank.org/content/dam/Worldbank/document/Gender/Arango%20et%20al%202014.%20Interventions%20to%20Prevent%20or%20Reduce%20VAWG%20-%20A%20Systematic%20Review%20of%20Reviews.pdf</w:t>
        </w:r>
      </w:hyperlink>
    </w:p>
  </w:footnote>
  <w:footnote w:id="2">
    <w:p w14:paraId="1CE1A555" w14:textId="77777777" w:rsidR="009C5C81" w:rsidRDefault="009C5C81" w:rsidP="00B32516">
      <w:pPr>
        <w:rPr>
          <w:sz w:val="16"/>
          <w:szCs w:val="16"/>
        </w:rPr>
      </w:pPr>
      <w:r>
        <w:rPr>
          <w:rStyle w:val="FootnoteReference"/>
          <w:rFonts w:ascii="Cambria" w:hAnsi="Cambria"/>
          <w:sz w:val="10"/>
          <w:szCs w:val="10"/>
        </w:rPr>
        <w:footnoteRef/>
      </w:r>
      <w:r>
        <w:rPr>
          <w:sz w:val="16"/>
          <w:szCs w:val="16"/>
        </w:rPr>
        <w:t xml:space="preserve"> National Environmental (Air Quality Control) Regulations, 2014</w:t>
      </w:r>
    </w:p>
    <w:p w14:paraId="17906421" w14:textId="77777777" w:rsidR="009C5C81" w:rsidRDefault="009C5C81" w:rsidP="00B32516">
      <w:pPr>
        <w:pStyle w:val="FootnoteText"/>
      </w:pPr>
    </w:p>
  </w:footnote>
  <w:footnote w:id="3">
    <w:p w14:paraId="195E0CF3" w14:textId="77777777" w:rsidR="009C5C81" w:rsidRDefault="009C5C81" w:rsidP="002C2AC9">
      <w:pPr>
        <w:pStyle w:val="FootnoteText"/>
        <w:rPr>
          <w:rFonts w:ascii="Cambria" w:hAnsi="Cambria" w:cstheme="minorHAnsi"/>
          <w:sz w:val="16"/>
          <w:szCs w:val="16"/>
        </w:rPr>
      </w:pPr>
      <w:r>
        <w:rPr>
          <w:rStyle w:val="FootnoteReference"/>
          <w:rFonts w:ascii="Cambria" w:hAnsi="Cambria" w:cstheme="minorHAnsi"/>
          <w:sz w:val="16"/>
          <w:szCs w:val="16"/>
        </w:rPr>
        <w:footnoteRef/>
      </w:r>
      <w:r>
        <w:rPr>
          <w:rFonts w:ascii="Cambria" w:hAnsi="Cambria" w:cstheme="minorHAnsi"/>
          <w:sz w:val="16"/>
          <w:szCs w:val="16"/>
        </w:rPr>
        <w:t xml:space="preserve"> </w:t>
      </w:r>
      <w:r>
        <w:rPr>
          <w:rFonts w:ascii="Cambria" w:hAnsi="Cambria" w:cstheme="minorHAnsi"/>
          <w:b/>
          <w:sz w:val="16"/>
          <w:szCs w:val="16"/>
        </w:rPr>
        <w:t>Consent</w:t>
      </w:r>
      <w:r>
        <w:rPr>
          <w:rFonts w:ascii="Cambria" w:hAnsi="Cambria" w:cstheme="minorHAnsi"/>
          <w:sz w:val="16"/>
          <w:szCs w:val="16"/>
        </w:rPr>
        <w:t xml:space="preserve"> is defined as the informed choice underlying an individual’s free and voluntary intention, acceptance or agreement to do something. No consent can be found when such acceptance or agreement is obtained through the use of threats, force or other forms of coercion, abduction, fraud, deception, or misrepresentation. In accordance with the United Nations Convention on the Rights of the Child, the World Bank considers that consent cannot be given by children under the age of 18, even in the event that national legislation of the country into which the Code of Conduct is introduced has a lower age. Mistaken belief regarding the age of the child and consent from the child is not a defense.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9EF" w14:textId="77777777" w:rsidR="00E9579D" w:rsidRDefault="00E95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eastAsiaTheme="majorEastAsia" w:hAnsi="Garamond" w:cstheme="majorBidi"/>
        <w:sz w:val="20"/>
        <w:szCs w:val="20"/>
      </w:rPr>
      <w:alias w:val="Title"/>
      <w:id w:val="-543446890"/>
      <w:dataBinding w:prefixMappings="xmlns:ns0='http://schemas.openxmlformats.org/package/2006/metadata/core-properties' xmlns:ns1='http://purl.org/dc/elements/1.1/'" w:xpath="/ns0:coreProperties[1]/ns1:title[1]" w:storeItemID="{6C3C8BC8-F283-45AE-878A-BAB7291924A1}"/>
      <w:text/>
    </w:sdtPr>
    <w:sdtEndPr/>
    <w:sdtContent>
      <w:p w14:paraId="48237A47" w14:textId="77777777" w:rsidR="009C5C81" w:rsidRDefault="009C5C81" w:rsidP="00EA77C6">
        <w:pPr>
          <w:pStyle w:val="Header"/>
          <w:pBdr>
            <w:bottom w:val="thickThinSmallGap" w:sz="24" w:space="1" w:color="622423" w:themeColor="accent2" w:themeShade="7F"/>
          </w:pBdr>
          <w:ind w:left="0"/>
          <w:jc w:val="right"/>
          <w:rPr>
            <w:rFonts w:ascii="Garamond" w:eastAsiaTheme="majorEastAsia" w:hAnsi="Garamond" w:cstheme="majorBidi"/>
            <w:sz w:val="20"/>
            <w:szCs w:val="20"/>
          </w:rPr>
        </w:pPr>
        <w:r>
          <w:rPr>
            <w:rFonts w:ascii="Garamond" w:eastAsiaTheme="majorEastAsia" w:hAnsi="Garamond" w:cstheme="majorBidi"/>
            <w:sz w:val="20"/>
            <w:szCs w:val="20"/>
          </w:rPr>
          <w:t>ESMP for ACENTDFB, ABU Zaria - 2022</w:t>
        </w:r>
      </w:p>
    </w:sdtContent>
  </w:sdt>
  <w:p w14:paraId="1416D1E2" w14:textId="77777777" w:rsidR="009C5C81" w:rsidRDefault="009C5C81">
    <w:pPr>
      <w:pStyle w:val="Header"/>
      <w:ind w:left="0"/>
      <w:rPr>
        <w:rFonts w:ascii="Garamond" w:hAnsi="Garamond"/>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eastAsiaTheme="majorEastAsia" w:hAnsi="Garamond" w:cstheme="majorBidi"/>
        <w:sz w:val="20"/>
        <w:szCs w:val="20"/>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7512BCEA" w14:textId="77777777" w:rsidR="009C5C81" w:rsidRDefault="009C5C81">
        <w:pPr>
          <w:pStyle w:val="Header"/>
          <w:pBdr>
            <w:bottom w:val="thickThinSmallGap" w:sz="24" w:space="1" w:color="622423" w:themeColor="accent2" w:themeShade="7F"/>
          </w:pBdr>
          <w:tabs>
            <w:tab w:val="left" w:pos="947"/>
            <w:tab w:val="center" w:pos="4599"/>
          </w:tabs>
          <w:rPr>
            <w:rFonts w:asciiTheme="majorHAnsi" w:eastAsiaTheme="majorEastAsia" w:hAnsiTheme="majorHAnsi" w:cstheme="majorBidi"/>
            <w:sz w:val="32"/>
            <w:szCs w:val="32"/>
          </w:rPr>
        </w:pPr>
        <w:r>
          <w:rPr>
            <w:rFonts w:ascii="Garamond" w:eastAsiaTheme="majorEastAsia" w:hAnsi="Garamond" w:cstheme="majorBidi"/>
            <w:sz w:val="20"/>
            <w:szCs w:val="20"/>
          </w:rPr>
          <w:t>ESMP for ACENTDFB, ABU Zaria - 2022</w:t>
        </w:r>
      </w:p>
    </w:sdtContent>
  </w:sdt>
  <w:p w14:paraId="6AE647A1" w14:textId="77777777" w:rsidR="009C5C81" w:rsidRDefault="009C5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F0"/>
    <w:multiLevelType w:val="multilevel"/>
    <w:tmpl w:val="00000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13A6"/>
    <w:multiLevelType w:val="multilevel"/>
    <w:tmpl w:val="00001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183A"/>
    <w:multiLevelType w:val="multilevel"/>
    <w:tmpl w:val="00001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190B"/>
    <w:multiLevelType w:val="multilevel"/>
    <w:tmpl w:val="0000190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1FB4"/>
    <w:multiLevelType w:val="multilevel"/>
    <w:tmpl w:val="00001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2044"/>
    <w:multiLevelType w:val="multilevel"/>
    <w:tmpl w:val="00002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4F66"/>
    <w:multiLevelType w:val="multilevel"/>
    <w:tmpl w:val="00004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63CB"/>
    <w:multiLevelType w:val="multilevel"/>
    <w:tmpl w:val="000063C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75EC"/>
    <w:multiLevelType w:val="multilevel"/>
    <w:tmpl w:val="00007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7833"/>
    <w:multiLevelType w:val="multilevel"/>
    <w:tmpl w:val="00007833"/>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7F0D"/>
    <w:multiLevelType w:val="multilevel"/>
    <w:tmpl w:val="00007F0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FF2314"/>
    <w:multiLevelType w:val="hybridMultilevel"/>
    <w:tmpl w:val="D75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9069EF"/>
    <w:multiLevelType w:val="multilevel"/>
    <w:tmpl w:val="039069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44B5D27"/>
    <w:multiLevelType w:val="multilevel"/>
    <w:tmpl w:val="044B5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5D73A80"/>
    <w:multiLevelType w:val="multilevel"/>
    <w:tmpl w:val="05D73A80"/>
    <w:lvl w:ilvl="0">
      <w:start w:val="3"/>
      <w:numFmt w:val="low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06023DE7"/>
    <w:multiLevelType w:val="hybridMultilevel"/>
    <w:tmpl w:val="0074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620A5"/>
    <w:multiLevelType w:val="multilevel"/>
    <w:tmpl w:val="066620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8350BF2"/>
    <w:multiLevelType w:val="multilevel"/>
    <w:tmpl w:val="08350BF2"/>
    <w:lvl w:ilvl="0">
      <w:start w:val="1"/>
      <w:numFmt w:val="bullet"/>
      <w:lvlText w:val="•"/>
      <w:lvlJc w:val="left"/>
      <w:pPr>
        <w:ind w:left="466"/>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626"/>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786"/>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8" w15:restartNumberingAfterBreak="0">
    <w:nsid w:val="08973982"/>
    <w:multiLevelType w:val="multilevel"/>
    <w:tmpl w:val="089739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9931045"/>
    <w:multiLevelType w:val="multilevel"/>
    <w:tmpl w:val="0993104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9EF34C1"/>
    <w:multiLevelType w:val="multilevel"/>
    <w:tmpl w:val="09EF3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BEF7978"/>
    <w:multiLevelType w:val="multilevel"/>
    <w:tmpl w:val="0BEF79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CB124AA"/>
    <w:multiLevelType w:val="multilevel"/>
    <w:tmpl w:val="0CB124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D49688D"/>
    <w:multiLevelType w:val="multilevel"/>
    <w:tmpl w:val="0D496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E0633CA"/>
    <w:multiLevelType w:val="hybridMultilevel"/>
    <w:tmpl w:val="FF2610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EE525FE"/>
    <w:multiLevelType w:val="hybridMultilevel"/>
    <w:tmpl w:val="646A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7D5730"/>
    <w:multiLevelType w:val="multilevel"/>
    <w:tmpl w:val="0F7D5730"/>
    <w:lvl w:ilvl="0">
      <w:start w:val="1"/>
      <w:numFmt w:val="bullet"/>
      <w:lvlText w:val="•"/>
      <w:lvlJc w:val="left"/>
      <w:pPr>
        <w:ind w:left="720"/>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27" w15:restartNumberingAfterBreak="0">
    <w:nsid w:val="0FE873F7"/>
    <w:multiLevelType w:val="multilevel"/>
    <w:tmpl w:val="0FE873F7"/>
    <w:lvl w:ilvl="0">
      <w:start w:val="5"/>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107F08AC"/>
    <w:multiLevelType w:val="multilevel"/>
    <w:tmpl w:val="107F08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5686953"/>
    <w:multiLevelType w:val="hybridMultilevel"/>
    <w:tmpl w:val="C6564568"/>
    <w:lvl w:ilvl="0" w:tplc="62864DCE">
      <w:start w:val="1"/>
      <w:numFmt w:val="bullet"/>
      <w:lvlText w:val="•"/>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7267E1"/>
    <w:multiLevelType w:val="multilevel"/>
    <w:tmpl w:val="157267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93838DF"/>
    <w:multiLevelType w:val="multilevel"/>
    <w:tmpl w:val="193838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19C84FC1"/>
    <w:multiLevelType w:val="hybridMultilevel"/>
    <w:tmpl w:val="FFFFFFFF"/>
    <w:lvl w:ilvl="0" w:tplc="E0325852">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4110A">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8A9D40">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6A0BA8">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EC5C12">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9E2AB4">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828F0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4B482">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30A00E">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9F92A69"/>
    <w:multiLevelType w:val="multilevel"/>
    <w:tmpl w:val="19F92A69"/>
    <w:lvl w:ilvl="0">
      <w:start w:val="1"/>
      <w:numFmt w:val="bullet"/>
      <w:lvlText w:val="•"/>
      <w:lvlJc w:val="left"/>
      <w:pPr>
        <w:ind w:left="80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7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9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917"/>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3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5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77"/>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9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517"/>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34" w15:restartNumberingAfterBreak="0">
    <w:nsid w:val="1B02555F"/>
    <w:multiLevelType w:val="multilevel"/>
    <w:tmpl w:val="1B02555F"/>
    <w:lvl w:ilvl="0">
      <w:start w:val="3"/>
      <w:numFmt w:val="low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1E597013"/>
    <w:multiLevelType w:val="multilevel"/>
    <w:tmpl w:val="1E597013"/>
    <w:lvl w:ilvl="0">
      <w:start w:val="1"/>
      <w:numFmt w:val="decimal"/>
      <w:lvlText w:val="%1."/>
      <w:lvlJc w:val="left"/>
      <w:pPr>
        <w:ind w:left="1440" w:hanging="720"/>
      </w:pPr>
      <w:rPr>
        <w:rFonts w:ascii="Garamond" w:eastAsiaTheme="minorHAnsi" w:hAnsi="Garamond"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1EBC3F76"/>
    <w:multiLevelType w:val="multilevel"/>
    <w:tmpl w:val="1EBC3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F4D03D1"/>
    <w:multiLevelType w:val="multilevel"/>
    <w:tmpl w:val="1F4D03D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15D2A07"/>
    <w:multiLevelType w:val="multilevel"/>
    <w:tmpl w:val="215D2A0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230952FB"/>
    <w:multiLevelType w:val="multilevel"/>
    <w:tmpl w:val="230952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6931EA5"/>
    <w:multiLevelType w:val="multilevel"/>
    <w:tmpl w:val="26931E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75D57AB"/>
    <w:multiLevelType w:val="multilevel"/>
    <w:tmpl w:val="275D57A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294911F6"/>
    <w:multiLevelType w:val="hybridMultilevel"/>
    <w:tmpl w:val="8C041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526F2E"/>
    <w:multiLevelType w:val="multilevel"/>
    <w:tmpl w:val="2C526F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C8A5CC7"/>
    <w:multiLevelType w:val="multilevel"/>
    <w:tmpl w:val="2C8A5C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F1E4446"/>
    <w:multiLevelType w:val="multilevel"/>
    <w:tmpl w:val="2F1E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09D2B0C"/>
    <w:multiLevelType w:val="multilevel"/>
    <w:tmpl w:val="309D2B0C"/>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47" w15:restartNumberingAfterBreak="0">
    <w:nsid w:val="319439E6"/>
    <w:multiLevelType w:val="multilevel"/>
    <w:tmpl w:val="319439E6"/>
    <w:lvl w:ilvl="0">
      <w:start w:val="1"/>
      <w:numFmt w:val="none"/>
      <w:suff w:val="nothing"/>
      <w:lvlText w:val="%1"/>
      <w:lvlJc w:val="left"/>
      <w:pPr>
        <w:ind w:left="0" w:firstLine="0"/>
      </w:pPr>
      <w:rPr>
        <w:rFonts w:hint="default"/>
      </w:rPr>
    </w:lvl>
    <w:lvl w:ilvl="1">
      <w:start w:val="1"/>
      <w:numFmt w:val="decimal"/>
      <w:lvlText w:val="%2."/>
      <w:lvlJc w:val="left"/>
      <w:pPr>
        <w:tabs>
          <w:tab w:val="left" w:pos="720"/>
        </w:tabs>
        <w:ind w:left="720" w:hanging="720"/>
      </w:pPr>
      <w:rPr>
        <w:rFonts w:hint="default"/>
      </w:rPr>
    </w:lvl>
    <w:lvl w:ilvl="2">
      <w:start w:val="1"/>
      <w:numFmt w:val="lowerLetter"/>
      <w:pStyle w:val="Sub-Para1underX"/>
      <w:lvlText w:val="(%3)"/>
      <w:lvlJc w:val="left"/>
      <w:pPr>
        <w:tabs>
          <w:tab w:val="left" w:pos="1080"/>
        </w:tabs>
        <w:ind w:left="720" w:hanging="360"/>
      </w:pPr>
      <w:rPr>
        <w:rFonts w:hint="default"/>
      </w:rPr>
    </w:lvl>
    <w:lvl w:ilvl="3">
      <w:start w:val="1"/>
      <w:numFmt w:val="lowerRoman"/>
      <w:pStyle w:val="Sub-Para2underX"/>
      <w:lvlText w:val="(%4)"/>
      <w:lvlJc w:val="left"/>
      <w:pPr>
        <w:tabs>
          <w:tab w:val="left" w:pos="1800"/>
        </w:tabs>
        <w:ind w:left="1080" w:hanging="360"/>
      </w:pPr>
      <w:rPr>
        <w:rFonts w:hint="default"/>
      </w:rPr>
    </w:lvl>
    <w:lvl w:ilvl="4">
      <w:start w:val="1"/>
      <w:numFmt w:val="lowerLetter"/>
      <w:pStyle w:val="Heading1a"/>
      <w:lvlText w:val="%5."/>
      <w:lvlJc w:val="left"/>
      <w:pPr>
        <w:tabs>
          <w:tab w:val="left" w:pos="1440"/>
        </w:tabs>
        <w:ind w:left="1440" w:hanging="360"/>
      </w:pPr>
      <w:rPr>
        <w:rFonts w:hint="default"/>
      </w:rPr>
    </w:lvl>
    <w:lvl w:ilvl="5">
      <w:start w:val="1"/>
      <w:numFmt w:val="lowerRoman"/>
      <w:pStyle w:val="MainParanoChapter"/>
      <w:lvlText w:val="%6."/>
      <w:lvlJc w:val="left"/>
      <w:pPr>
        <w:tabs>
          <w:tab w:val="left" w:pos="2160"/>
        </w:tabs>
        <w:ind w:left="180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8" w15:restartNumberingAfterBreak="0">
    <w:nsid w:val="33905D22"/>
    <w:multiLevelType w:val="multilevel"/>
    <w:tmpl w:val="33905D22"/>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45B48D6"/>
    <w:multiLevelType w:val="multilevel"/>
    <w:tmpl w:val="345B48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365D3AE0"/>
    <w:multiLevelType w:val="multilevel"/>
    <w:tmpl w:val="365D3A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6854A36"/>
    <w:multiLevelType w:val="multilevel"/>
    <w:tmpl w:val="36854A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7E210A2"/>
    <w:multiLevelType w:val="multilevel"/>
    <w:tmpl w:val="37E210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822355B"/>
    <w:multiLevelType w:val="multilevel"/>
    <w:tmpl w:val="3822355B"/>
    <w:lvl w:ilvl="0">
      <w:start w:val="3"/>
      <w:numFmt w:val="low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3B6C4F40"/>
    <w:multiLevelType w:val="hybridMultilevel"/>
    <w:tmpl w:val="FFFFFFFF"/>
    <w:lvl w:ilvl="0" w:tplc="FEC2E82A">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BA66EE">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9CE774">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CE7998">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009A4E">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B08A70">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940456">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A69142">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50C6BA">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C9F6646"/>
    <w:multiLevelType w:val="multilevel"/>
    <w:tmpl w:val="3C9F66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D262B17"/>
    <w:multiLevelType w:val="multilevel"/>
    <w:tmpl w:val="3D262B17"/>
    <w:lvl w:ilvl="0">
      <w:start w:val="1"/>
      <w:numFmt w:val="bullet"/>
      <w:lvlText w:val="•"/>
      <w:lvlJc w:val="left"/>
      <w:pPr>
        <w:ind w:left="394"/>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11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83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54"/>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7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9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714"/>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3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54"/>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57" w15:restartNumberingAfterBreak="0">
    <w:nsid w:val="3D6A5AB9"/>
    <w:multiLevelType w:val="multilevel"/>
    <w:tmpl w:val="3D6A5AB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FE57CFC"/>
    <w:multiLevelType w:val="multilevel"/>
    <w:tmpl w:val="3FE57CFC"/>
    <w:lvl w:ilvl="0">
      <w:start w:val="1"/>
      <w:numFmt w:val="bullet"/>
      <w:lvlText w:val=""/>
      <w:lvlJc w:val="left"/>
      <w:pPr>
        <w:ind w:left="1080" w:hanging="360"/>
      </w:pPr>
      <w:rPr>
        <w:rFonts w:ascii="Symbol" w:hAnsi="Symbol" w:hint="default"/>
      </w:rPr>
    </w:lvl>
    <w:lvl w:ilvl="1">
      <w:start w:val="1"/>
      <w:numFmt w:val="decimal"/>
      <w:lvlText w:val="%2."/>
      <w:lvlJc w:val="left"/>
      <w:pPr>
        <w:tabs>
          <w:tab w:val="left" w:pos="1800"/>
        </w:tabs>
        <w:ind w:left="1800" w:hanging="360"/>
      </w:pPr>
    </w:lvl>
    <w:lvl w:ilvl="2">
      <w:start w:val="1"/>
      <w:numFmt w:val="bullet"/>
      <w:lvlText w:val=""/>
      <w:lvlJc w:val="left"/>
      <w:pPr>
        <w:tabs>
          <w:tab w:val="left" w:pos="2520"/>
        </w:tabs>
        <w:ind w:left="2520" w:hanging="360"/>
      </w:pPr>
      <w:rPr>
        <w:rFonts w:ascii="Symbol" w:hAnsi="Symbol" w:hint="default"/>
      </w:r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59" w15:restartNumberingAfterBreak="0">
    <w:nsid w:val="41337EC4"/>
    <w:multiLevelType w:val="multilevel"/>
    <w:tmpl w:val="41337E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1BA3047"/>
    <w:multiLevelType w:val="hybridMultilevel"/>
    <w:tmpl w:val="FFFFFFFF"/>
    <w:lvl w:ilvl="0" w:tplc="82068B0E">
      <w:start w:val="1"/>
      <w:numFmt w:val="bullet"/>
      <w:lvlText w:val=""/>
      <w:lvlJc w:val="left"/>
      <w:pPr>
        <w:ind w:left="7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906CF4">
      <w:start w:val="1"/>
      <w:numFmt w:val="bullet"/>
      <w:lvlText w:val="o"/>
      <w:lvlJc w:val="left"/>
      <w:pPr>
        <w:ind w:left="1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A98638C">
      <w:start w:val="1"/>
      <w:numFmt w:val="bullet"/>
      <w:lvlText w:val="▪"/>
      <w:lvlJc w:val="left"/>
      <w:pPr>
        <w:ind w:left="2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444D6E">
      <w:start w:val="1"/>
      <w:numFmt w:val="bullet"/>
      <w:lvlText w:val="•"/>
      <w:lvlJc w:val="left"/>
      <w:pPr>
        <w:ind w:left="2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ACD1D4">
      <w:start w:val="1"/>
      <w:numFmt w:val="bullet"/>
      <w:lvlText w:val="o"/>
      <w:lvlJc w:val="left"/>
      <w:pPr>
        <w:ind w:left="3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86F894">
      <w:start w:val="1"/>
      <w:numFmt w:val="bullet"/>
      <w:lvlText w:val="▪"/>
      <w:lvlJc w:val="left"/>
      <w:pPr>
        <w:ind w:left="4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D07792">
      <w:start w:val="1"/>
      <w:numFmt w:val="bullet"/>
      <w:lvlText w:val="•"/>
      <w:lvlJc w:val="left"/>
      <w:pPr>
        <w:ind w:left="5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8041CE">
      <w:start w:val="1"/>
      <w:numFmt w:val="bullet"/>
      <w:lvlText w:val="o"/>
      <w:lvlJc w:val="left"/>
      <w:pPr>
        <w:ind w:left="5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66BD16">
      <w:start w:val="1"/>
      <w:numFmt w:val="bullet"/>
      <w:lvlText w:val="▪"/>
      <w:lvlJc w:val="left"/>
      <w:pPr>
        <w:ind w:left="6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53B2083"/>
    <w:multiLevelType w:val="multilevel"/>
    <w:tmpl w:val="453B2083"/>
    <w:lvl w:ilvl="0">
      <w:start w:val="3"/>
      <w:numFmt w:val="decimal"/>
      <w:lvlText w:val="%1"/>
      <w:lvlJc w:val="left"/>
      <w:pPr>
        <w:ind w:left="660" w:hanging="660"/>
      </w:pPr>
      <w:rPr>
        <w:rFonts w:hint="default"/>
        <w:u w:val="none"/>
      </w:rPr>
    </w:lvl>
    <w:lvl w:ilvl="1">
      <w:start w:val="2"/>
      <w:numFmt w:val="decimal"/>
      <w:lvlText w:val="%1.%2"/>
      <w:lvlJc w:val="left"/>
      <w:pPr>
        <w:ind w:left="660" w:hanging="660"/>
      </w:pPr>
      <w:rPr>
        <w:rFonts w:hint="default"/>
        <w:u w:val="none"/>
      </w:rPr>
    </w:lvl>
    <w:lvl w:ilvl="2">
      <w:start w:val="1"/>
      <w:numFmt w:val="decimal"/>
      <w:lvlText w:val="%1.%2.%3"/>
      <w:lvlJc w:val="left"/>
      <w:pPr>
        <w:ind w:left="720" w:hanging="720"/>
      </w:pPr>
      <w:rPr>
        <w:rFonts w:hint="default"/>
        <w:u w:val="none"/>
      </w:rPr>
    </w:lvl>
    <w:lvl w:ilvl="3">
      <w:start w:val="3"/>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2" w15:restartNumberingAfterBreak="0">
    <w:nsid w:val="46376B47"/>
    <w:multiLevelType w:val="multilevel"/>
    <w:tmpl w:val="46376B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7F708D5"/>
    <w:multiLevelType w:val="multilevel"/>
    <w:tmpl w:val="47F708D5"/>
    <w:lvl w:ilvl="0">
      <w:start w:val="1"/>
      <w:numFmt w:val="decimal"/>
      <w:lvlText w:val="%1.0"/>
      <w:lvlJc w:val="left"/>
      <w:pPr>
        <w:ind w:left="1080" w:hanging="360"/>
      </w:pPr>
      <w:rPr>
        <w:rFonts w:hint="default"/>
      </w:rPr>
    </w:lvl>
    <w:lvl w:ilvl="1">
      <w:start w:val="1"/>
      <w:numFmt w:val="decimal"/>
      <w:pStyle w:val="H2"/>
      <w:lvlText w:val="%1.%2."/>
      <w:lvlJc w:val="left"/>
      <w:pPr>
        <w:ind w:left="1152" w:hanging="432"/>
      </w:pPr>
      <w:rPr>
        <w:b/>
        <w:sz w:val="24"/>
        <w:szCs w:val="26"/>
      </w:rPr>
    </w:lvl>
    <w:lvl w:ilvl="2">
      <w:start w:val="1"/>
      <w:numFmt w:val="decimal"/>
      <w:lvlText w:val="%1.%2.%3."/>
      <w:lvlJc w:val="left"/>
      <w:pPr>
        <w:ind w:left="1944" w:hanging="504"/>
      </w:pPr>
      <w:rPr>
        <w:rFonts w:ascii="Trebuchet MS" w:hAnsi="Trebuchet MS"/>
      </w:rPr>
    </w:lvl>
    <w:lvl w:ilvl="3">
      <w:start w:val="1"/>
      <w:numFmt w:val="decimal"/>
      <w:pStyle w:val="H4"/>
      <w:lvlText w:val="%1.%2.%3.%4."/>
      <w:lvlJc w:val="left"/>
      <w:pPr>
        <w:ind w:left="136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89E240E"/>
    <w:multiLevelType w:val="multilevel"/>
    <w:tmpl w:val="489E24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90C143D"/>
    <w:multiLevelType w:val="multilevel"/>
    <w:tmpl w:val="490C143D"/>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66" w15:restartNumberingAfterBreak="0">
    <w:nsid w:val="4A91536C"/>
    <w:multiLevelType w:val="multilevel"/>
    <w:tmpl w:val="4A91536C"/>
    <w:lvl w:ilvl="0">
      <w:start w:val="1"/>
      <w:numFmt w:val="decimal"/>
      <w:lvlText w:val="%1"/>
      <w:lvlJc w:val="left"/>
      <w:pPr>
        <w:ind w:left="360" w:hanging="360"/>
      </w:pPr>
      <w:rPr>
        <w:rFonts w:ascii="Garamond" w:hAnsi="Garamond" w:hint="default"/>
        <w:sz w:val="28"/>
      </w:rPr>
    </w:lvl>
    <w:lvl w:ilvl="1">
      <w:start w:val="1"/>
      <w:numFmt w:val="decimal"/>
      <w:lvlText w:val="%1.%2"/>
      <w:lvlJc w:val="left"/>
      <w:pPr>
        <w:ind w:left="720" w:hanging="720"/>
      </w:pPr>
      <w:rPr>
        <w:rFonts w:ascii="Garamond" w:hAnsi="Garamond" w:hint="default"/>
        <w:sz w:val="28"/>
      </w:rPr>
    </w:lvl>
    <w:lvl w:ilvl="2">
      <w:start w:val="1"/>
      <w:numFmt w:val="decimal"/>
      <w:lvlText w:val="%1.%2.%3"/>
      <w:lvlJc w:val="left"/>
      <w:pPr>
        <w:ind w:left="720" w:hanging="720"/>
      </w:pPr>
      <w:rPr>
        <w:rFonts w:ascii="Garamond" w:hAnsi="Garamond" w:hint="default"/>
        <w:sz w:val="28"/>
      </w:rPr>
    </w:lvl>
    <w:lvl w:ilvl="3">
      <w:start w:val="1"/>
      <w:numFmt w:val="decimal"/>
      <w:lvlText w:val="%1.%2.%3.%4"/>
      <w:lvlJc w:val="left"/>
      <w:pPr>
        <w:ind w:left="1080" w:hanging="1080"/>
      </w:pPr>
      <w:rPr>
        <w:rFonts w:ascii="Garamond" w:hAnsi="Garamond" w:hint="default"/>
        <w:sz w:val="28"/>
      </w:rPr>
    </w:lvl>
    <w:lvl w:ilvl="4">
      <w:start w:val="1"/>
      <w:numFmt w:val="decimal"/>
      <w:lvlText w:val="%1.%2.%3.%4.%5"/>
      <w:lvlJc w:val="left"/>
      <w:pPr>
        <w:ind w:left="1440" w:hanging="1440"/>
      </w:pPr>
      <w:rPr>
        <w:rFonts w:ascii="Garamond" w:hAnsi="Garamond" w:hint="default"/>
        <w:sz w:val="28"/>
      </w:rPr>
    </w:lvl>
    <w:lvl w:ilvl="5">
      <w:start w:val="1"/>
      <w:numFmt w:val="decimal"/>
      <w:lvlText w:val="%1.%2.%3.%4.%5.%6"/>
      <w:lvlJc w:val="left"/>
      <w:pPr>
        <w:ind w:left="1440" w:hanging="1440"/>
      </w:pPr>
      <w:rPr>
        <w:rFonts w:ascii="Garamond" w:hAnsi="Garamond" w:hint="default"/>
        <w:sz w:val="28"/>
      </w:rPr>
    </w:lvl>
    <w:lvl w:ilvl="6">
      <w:start w:val="1"/>
      <w:numFmt w:val="decimal"/>
      <w:lvlText w:val="%1.%2.%3.%4.%5.%6.%7"/>
      <w:lvlJc w:val="left"/>
      <w:pPr>
        <w:ind w:left="1800" w:hanging="1800"/>
      </w:pPr>
      <w:rPr>
        <w:rFonts w:ascii="Garamond" w:hAnsi="Garamond" w:hint="default"/>
        <w:sz w:val="28"/>
      </w:rPr>
    </w:lvl>
    <w:lvl w:ilvl="7">
      <w:start w:val="1"/>
      <w:numFmt w:val="decimal"/>
      <w:lvlText w:val="%1.%2.%3.%4.%5.%6.%7.%8"/>
      <w:lvlJc w:val="left"/>
      <w:pPr>
        <w:ind w:left="2160" w:hanging="2160"/>
      </w:pPr>
      <w:rPr>
        <w:rFonts w:ascii="Garamond" w:hAnsi="Garamond" w:hint="default"/>
        <w:sz w:val="28"/>
      </w:rPr>
    </w:lvl>
    <w:lvl w:ilvl="8">
      <w:start w:val="1"/>
      <w:numFmt w:val="decimal"/>
      <w:lvlText w:val="%1.%2.%3.%4.%5.%6.%7.%8.%9"/>
      <w:lvlJc w:val="left"/>
      <w:pPr>
        <w:ind w:left="2160" w:hanging="2160"/>
      </w:pPr>
      <w:rPr>
        <w:rFonts w:ascii="Garamond" w:hAnsi="Garamond" w:hint="default"/>
        <w:sz w:val="28"/>
      </w:rPr>
    </w:lvl>
  </w:abstractNum>
  <w:abstractNum w:abstractNumId="67" w15:restartNumberingAfterBreak="0">
    <w:nsid w:val="4AD05F0F"/>
    <w:multiLevelType w:val="multilevel"/>
    <w:tmpl w:val="4AD05F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BFC4DCE"/>
    <w:multiLevelType w:val="hybridMultilevel"/>
    <w:tmpl w:val="60262F9A"/>
    <w:lvl w:ilvl="0" w:tplc="0409000B">
      <w:start w:val="1"/>
      <w:numFmt w:val="bullet"/>
      <w:lvlText w:val=""/>
      <w:lvlJc w:val="left"/>
      <w:pPr>
        <w:ind w:left="713" w:hanging="360"/>
      </w:pPr>
      <w:rPr>
        <w:rFonts w:ascii="Wingdings" w:hAnsi="Wingdings"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69" w15:restartNumberingAfterBreak="0">
    <w:nsid w:val="4DCA0EB9"/>
    <w:multiLevelType w:val="multilevel"/>
    <w:tmpl w:val="4DCA0E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DE47855"/>
    <w:multiLevelType w:val="multilevel"/>
    <w:tmpl w:val="4DE47855"/>
    <w:lvl w:ilvl="0">
      <w:start w:val="1"/>
      <w:numFmt w:val="bullet"/>
      <w:lvlText w:val="•"/>
      <w:lvlJc w:val="left"/>
      <w:pPr>
        <w:ind w:left="36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0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0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66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71" w15:restartNumberingAfterBreak="0">
    <w:nsid w:val="4E4F755B"/>
    <w:multiLevelType w:val="multilevel"/>
    <w:tmpl w:val="4E4F75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3EB2642"/>
    <w:multiLevelType w:val="multilevel"/>
    <w:tmpl w:val="53EB26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45A3A72"/>
    <w:multiLevelType w:val="hybridMultilevel"/>
    <w:tmpl w:val="F1AA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9A3A5A"/>
    <w:multiLevelType w:val="multilevel"/>
    <w:tmpl w:val="559A3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0224C3"/>
    <w:multiLevelType w:val="multilevel"/>
    <w:tmpl w:val="570224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57257D92"/>
    <w:multiLevelType w:val="multilevel"/>
    <w:tmpl w:val="57257D92"/>
    <w:lvl w:ilvl="0">
      <w:start w:val="1"/>
      <w:numFmt w:val="bullet"/>
      <w:lvlText w:val="o"/>
      <w:lvlJc w:val="left"/>
      <w:pPr>
        <w:tabs>
          <w:tab w:val="left" w:pos="1440"/>
        </w:tabs>
        <w:ind w:left="1440" w:hanging="360"/>
      </w:pPr>
      <w:rPr>
        <w:rFonts w:ascii="Courier New" w:hAnsi="Courier New" w:cs="Courier New"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77" w15:restartNumberingAfterBreak="0">
    <w:nsid w:val="5A0119BA"/>
    <w:multiLevelType w:val="multilevel"/>
    <w:tmpl w:val="5A0119B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A8D1623"/>
    <w:multiLevelType w:val="multilevel"/>
    <w:tmpl w:val="5A8D162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5CB9696C"/>
    <w:multiLevelType w:val="multilevel"/>
    <w:tmpl w:val="5CB9696C"/>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D803011"/>
    <w:multiLevelType w:val="hybridMultilevel"/>
    <w:tmpl w:val="5388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AB2585"/>
    <w:multiLevelType w:val="hybridMultilevel"/>
    <w:tmpl w:val="E28CA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1047B1"/>
    <w:multiLevelType w:val="multilevel"/>
    <w:tmpl w:val="5E1047B1"/>
    <w:lvl w:ilvl="0">
      <w:start w:val="7"/>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5F477567"/>
    <w:multiLevelType w:val="hybridMultilevel"/>
    <w:tmpl w:val="A056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430343"/>
    <w:multiLevelType w:val="multilevel"/>
    <w:tmpl w:val="6143034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1ED182C"/>
    <w:multiLevelType w:val="multilevel"/>
    <w:tmpl w:val="61ED1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34048F3"/>
    <w:multiLevelType w:val="multilevel"/>
    <w:tmpl w:val="634048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4FA0474"/>
    <w:multiLevelType w:val="hybridMultilevel"/>
    <w:tmpl w:val="FFFFFFFF"/>
    <w:lvl w:ilvl="0" w:tplc="1234A570">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B615AE">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A6ED7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C61D6E">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F4C4F6">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EC7758">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72E76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8031CC">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481448">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60F1541"/>
    <w:multiLevelType w:val="multilevel"/>
    <w:tmpl w:val="660F15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7365927"/>
    <w:multiLevelType w:val="multilevel"/>
    <w:tmpl w:val="6736592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A405686"/>
    <w:multiLevelType w:val="multilevel"/>
    <w:tmpl w:val="6A405686"/>
    <w:lvl w:ilvl="0">
      <w:start w:val="1"/>
      <w:numFmt w:val="low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6B44515F"/>
    <w:multiLevelType w:val="hybridMultilevel"/>
    <w:tmpl w:val="EF7E43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2" w15:restartNumberingAfterBreak="0">
    <w:nsid w:val="6C89001E"/>
    <w:multiLevelType w:val="multilevel"/>
    <w:tmpl w:val="6C89001E"/>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6CAD6B15"/>
    <w:multiLevelType w:val="hybridMultilevel"/>
    <w:tmpl w:val="93F24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2F0B01"/>
    <w:multiLevelType w:val="multilevel"/>
    <w:tmpl w:val="702F0B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7116344A"/>
    <w:multiLevelType w:val="multilevel"/>
    <w:tmpl w:val="711634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15:restartNumberingAfterBreak="0">
    <w:nsid w:val="71521FBA"/>
    <w:multiLevelType w:val="multilevel"/>
    <w:tmpl w:val="71521F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A51D1A"/>
    <w:multiLevelType w:val="multilevel"/>
    <w:tmpl w:val="71A51D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37341DB"/>
    <w:multiLevelType w:val="multilevel"/>
    <w:tmpl w:val="737341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E569AA"/>
    <w:multiLevelType w:val="hybridMultilevel"/>
    <w:tmpl w:val="CD62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BE53BF"/>
    <w:multiLevelType w:val="multilevel"/>
    <w:tmpl w:val="75BE53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8842710"/>
    <w:multiLevelType w:val="multilevel"/>
    <w:tmpl w:val="78842710"/>
    <w:lvl w:ilvl="0">
      <w:start w:val="25"/>
      <w:numFmt w:val="decimal"/>
      <w:lvlText w:val="%1)"/>
      <w:lvlJc w:val="left"/>
      <w:pPr>
        <w:tabs>
          <w:tab w:val="left" w:pos="720"/>
        </w:tabs>
        <w:ind w:left="720" w:hanging="360"/>
      </w:pPr>
    </w:lvl>
    <w:lvl w:ilvl="1">
      <w:start w:val="1"/>
      <w:numFmt w:val="lowerRoman"/>
      <w:lvlText w:val="%2)"/>
      <w:lvlJc w:val="left"/>
      <w:pPr>
        <w:tabs>
          <w:tab w:val="left" w:pos="1800"/>
        </w:tabs>
        <w:ind w:left="1800" w:hanging="72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2" w15:restartNumberingAfterBreak="0">
    <w:nsid w:val="79840C46"/>
    <w:multiLevelType w:val="multilevel"/>
    <w:tmpl w:val="79840C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798E0D76"/>
    <w:multiLevelType w:val="multilevel"/>
    <w:tmpl w:val="798E0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A057050"/>
    <w:multiLevelType w:val="multilevel"/>
    <w:tmpl w:val="7A057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65"/>
  </w:num>
  <w:num w:numId="3">
    <w:abstractNumId w:val="66"/>
  </w:num>
  <w:num w:numId="4">
    <w:abstractNumId w:val="62"/>
  </w:num>
  <w:num w:numId="5">
    <w:abstractNumId w:val="16"/>
  </w:num>
  <w:num w:numId="6">
    <w:abstractNumId w:val="48"/>
  </w:num>
  <w:num w:numId="7">
    <w:abstractNumId w:val="77"/>
  </w:num>
  <w:num w:numId="8">
    <w:abstractNumId w:val="33"/>
  </w:num>
  <w:num w:numId="9">
    <w:abstractNumId w:val="56"/>
  </w:num>
  <w:num w:numId="10">
    <w:abstractNumId w:val="70"/>
  </w:num>
  <w:num w:numId="11">
    <w:abstractNumId w:val="17"/>
  </w:num>
  <w:num w:numId="12">
    <w:abstractNumId w:val="86"/>
  </w:num>
  <w:num w:numId="1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4">
    <w:abstractNumId w:val="49"/>
  </w:num>
  <w:num w:numId="15">
    <w:abstractNumId w:val="31"/>
  </w:num>
  <w:num w:numId="16">
    <w:abstractNumId w:val="96"/>
  </w:num>
  <w:num w:numId="17">
    <w:abstractNumId w:val="61"/>
  </w:num>
  <w:num w:numId="18">
    <w:abstractNumId w:val="92"/>
  </w:num>
  <w:num w:numId="19">
    <w:abstractNumId w:val="72"/>
  </w:num>
  <w:num w:numId="20">
    <w:abstractNumId w:val="13"/>
  </w:num>
  <w:num w:numId="21">
    <w:abstractNumId w:val="10"/>
  </w:num>
  <w:num w:numId="22">
    <w:abstractNumId w:val="0"/>
  </w:num>
  <w:num w:numId="23">
    <w:abstractNumId w:val="5"/>
  </w:num>
  <w:num w:numId="24">
    <w:abstractNumId w:val="2"/>
  </w:num>
  <w:num w:numId="25">
    <w:abstractNumId w:val="4"/>
  </w:num>
  <w:num w:numId="26">
    <w:abstractNumId w:val="1"/>
  </w:num>
  <w:num w:numId="27">
    <w:abstractNumId w:val="6"/>
  </w:num>
  <w:num w:numId="28">
    <w:abstractNumId w:val="9"/>
  </w:num>
  <w:num w:numId="29">
    <w:abstractNumId w:val="3"/>
  </w:num>
  <w:num w:numId="30">
    <w:abstractNumId w:val="7"/>
  </w:num>
  <w:num w:numId="31">
    <w:abstractNumId w:val="8"/>
  </w:num>
  <w:num w:numId="32">
    <w:abstractNumId w:val="46"/>
  </w:num>
  <w:num w:numId="33">
    <w:abstractNumId w:val="58"/>
    <w:lvlOverride w:ilvl="0"/>
    <w:lvlOverride w:ilvl="1">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1"/>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71"/>
  </w:num>
  <w:num w:numId="46">
    <w:abstractNumId w:val="24"/>
  </w:num>
  <w:num w:numId="47">
    <w:abstractNumId w:val="32"/>
  </w:num>
  <w:num w:numId="48">
    <w:abstractNumId w:val="87"/>
  </w:num>
  <w:num w:numId="49">
    <w:abstractNumId w:val="54"/>
  </w:num>
  <w:num w:numId="50">
    <w:abstractNumId w:val="63"/>
    <w:lvlOverride w:ilvl="0">
      <w:lvl w:ilvl="0" w:tentative="1">
        <w:start w:val="1"/>
        <w:numFmt w:val="decimal"/>
        <w:lvlText w:val="%1.0"/>
        <w:lvlJc w:val="left"/>
        <w:pPr>
          <w:ind w:left="1080" w:hanging="360"/>
        </w:pPr>
        <w:rPr>
          <w:rFonts w:hint="default"/>
        </w:rPr>
      </w:lvl>
    </w:lvlOverride>
    <w:lvlOverride w:ilvl="1">
      <w:lvl w:ilvl="1" w:tentative="1">
        <w:start w:val="1"/>
        <w:numFmt w:val="decimal"/>
        <w:pStyle w:val="H2"/>
        <w:lvlText w:val="%1.%2."/>
        <w:lvlJc w:val="left"/>
        <w:pPr>
          <w:ind w:left="115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lvlText w:val="%1.%2.%3."/>
        <w:lvlJc w:val="left"/>
        <w:pPr>
          <w:ind w:left="1944" w:hanging="504"/>
        </w:pPr>
        <w:rPr>
          <w:rFonts w:ascii="Trebuchet MS" w:hAnsi="Trebuchet MS"/>
        </w:rPr>
      </w:lvl>
    </w:lvlOverride>
    <w:lvlOverride w:ilvl="3">
      <w:lvl w:ilvl="3" w:tentative="1">
        <w:start w:val="1"/>
        <w:numFmt w:val="decimal"/>
        <w:pStyle w:val="H4"/>
        <w:lvlText w:val="%1.%2.%3.%4."/>
        <w:lvlJc w:val="left"/>
        <w:pPr>
          <w:ind w:left="1368" w:hanging="648"/>
        </w:pPr>
      </w:lvl>
    </w:lvlOverride>
    <w:lvlOverride w:ilvl="4">
      <w:lvl w:ilvl="4" w:tentative="1">
        <w:start w:val="1"/>
        <w:numFmt w:val="decimal"/>
        <w:lvlText w:val="%1.%2.%3.%4.%5."/>
        <w:lvlJc w:val="left"/>
        <w:pPr>
          <w:ind w:left="2232" w:hanging="792"/>
        </w:pPr>
      </w:lvl>
    </w:lvlOverride>
    <w:lvlOverride w:ilvl="5">
      <w:lvl w:ilvl="5" w:tentative="1">
        <w:start w:val="1"/>
        <w:numFmt w:val="decimal"/>
        <w:lvlText w:val="%1.%2.%3.%4.%5.%6."/>
        <w:lvlJc w:val="left"/>
        <w:pPr>
          <w:ind w:left="2736" w:hanging="936"/>
        </w:pPr>
      </w:lvl>
    </w:lvlOverride>
    <w:lvlOverride w:ilvl="6">
      <w:lvl w:ilvl="6" w:tentative="1">
        <w:start w:val="1"/>
        <w:numFmt w:val="decimal"/>
        <w:lvlText w:val="%1.%2.%3.%4.%5.%6.%7."/>
        <w:lvlJc w:val="left"/>
        <w:pPr>
          <w:ind w:left="3240" w:hanging="1080"/>
        </w:pPr>
      </w:lvl>
    </w:lvlOverride>
    <w:lvlOverride w:ilvl="7">
      <w:lvl w:ilvl="7" w:tentative="1">
        <w:start w:val="1"/>
        <w:numFmt w:val="decimal"/>
        <w:lvlText w:val="%1.%2.%3.%4.%5.%6.%7.%8."/>
        <w:lvlJc w:val="left"/>
        <w:pPr>
          <w:ind w:left="3744" w:hanging="1224"/>
        </w:pPr>
      </w:lvl>
    </w:lvlOverride>
    <w:lvlOverride w:ilvl="8">
      <w:lvl w:ilvl="8" w:tentative="1">
        <w:start w:val="1"/>
        <w:numFmt w:val="decimal"/>
        <w:lvlText w:val="%1.%2.%3.%4.%5.%6.%7.%8.%9."/>
        <w:lvlJc w:val="left"/>
        <w:pPr>
          <w:ind w:left="4320" w:hanging="1440"/>
        </w:pPr>
      </w:lvl>
    </w:lvlOverride>
  </w:num>
  <w:num w:numId="51">
    <w:abstractNumId w:val="37"/>
  </w:num>
  <w:num w:numId="52">
    <w:abstractNumId w:val="43"/>
  </w:num>
  <w:num w:numId="53">
    <w:abstractNumId w:val="51"/>
  </w:num>
  <w:num w:numId="54">
    <w:abstractNumId w:val="69"/>
  </w:num>
  <w:num w:numId="55">
    <w:abstractNumId w:val="40"/>
  </w:num>
  <w:num w:numId="56">
    <w:abstractNumId w:val="50"/>
  </w:num>
  <w:num w:numId="57">
    <w:abstractNumId w:val="39"/>
  </w:num>
  <w:num w:numId="58">
    <w:abstractNumId w:val="38"/>
  </w:num>
  <w:num w:numId="5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num>
  <w:num w:numId="61">
    <w:abstractNumId w:val="44"/>
  </w:num>
  <w:num w:numId="62">
    <w:abstractNumId w:val="18"/>
  </w:num>
  <w:num w:numId="63">
    <w:abstractNumId w:val="89"/>
  </w:num>
  <w:num w:numId="64">
    <w:abstractNumId w:val="88"/>
  </w:num>
  <w:num w:numId="65">
    <w:abstractNumId w:val="85"/>
  </w:num>
  <w:num w:numId="66">
    <w:abstractNumId w:val="12"/>
  </w:num>
  <w:num w:numId="67">
    <w:abstractNumId w:val="20"/>
  </w:num>
  <w:num w:numId="68">
    <w:abstractNumId w:val="103"/>
  </w:num>
  <w:num w:numId="69">
    <w:abstractNumId w:val="21"/>
  </w:num>
  <w:num w:numId="70">
    <w:abstractNumId w:val="68"/>
  </w:num>
  <w:num w:numId="71">
    <w:abstractNumId w:val="29"/>
  </w:num>
  <w:num w:numId="72">
    <w:abstractNumId w:val="23"/>
  </w:num>
  <w:num w:numId="73">
    <w:abstractNumId w:val="60"/>
  </w:num>
  <w:num w:numId="74">
    <w:abstractNumId w:val="42"/>
  </w:num>
  <w:num w:numId="75">
    <w:abstractNumId w:val="57"/>
  </w:num>
  <w:num w:numId="76">
    <w:abstractNumId w:val="19"/>
  </w:num>
  <w:num w:numId="77">
    <w:abstractNumId w:val="30"/>
  </w:num>
  <w:num w:numId="78">
    <w:abstractNumId w:val="75"/>
  </w:num>
  <w:num w:numId="79">
    <w:abstractNumId w:val="95"/>
  </w:num>
  <w:num w:numId="80">
    <w:abstractNumId w:val="94"/>
  </w:num>
  <w:num w:numId="81">
    <w:abstractNumId w:val="84"/>
  </w:num>
  <w:num w:numId="82">
    <w:abstractNumId w:val="102"/>
  </w:num>
  <w:num w:numId="83">
    <w:abstractNumId w:val="55"/>
  </w:num>
  <w:num w:numId="84">
    <w:abstractNumId w:val="59"/>
  </w:num>
  <w:num w:numId="85">
    <w:abstractNumId w:val="93"/>
  </w:num>
  <w:num w:numId="86">
    <w:abstractNumId w:val="81"/>
  </w:num>
  <w:num w:numId="87">
    <w:abstractNumId w:val="15"/>
  </w:num>
  <w:num w:numId="88">
    <w:abstractNumId w:val="80"/>
  </w:num>
  <w:num w:numId="89">
    <w:abstractNumId w:val="73"/>
  </w:num>
  <w:num w:numId="90">
    <w:abstractNumId w:val="25"/>
  </w:num>
  <w:num w:numId="91">
    <w:abstractNumId w:val="83"/>
  </w:num>
  <w:num w:numId="92">
    <w:abstractNumId w:val="11"/>
  </w:num>
  <w:num w:numId="93">
    <w:abstractNumId w:val="99"/>
  </w:num>
  <w:num w:numId="94">
    <w:abstractNumId w:val="91"/>
  </w:num>
  <w:num w:numId="95">
    <w:abstractNumId w:val="100"/>
  </w:num>
  <w:num w:numId="96">
    <w:abstractNumId w:val="28"/>
  </w:num>
  <w:num w:numId="97">
    <w:abstractNumId w:val="74"/>
  </w:num>
  <w:num w:numId="98">
    <w:abstractNumId w:val="41"/>
  </w:num>
  <w:num w:numId="99">
    <w:abstractNumId w:val="78"/>
  </w:num>
  <w:num w:numId="100">
    <w:abstractNumId w:val="67"/>
  </w:num>
  <w:num w:numId="101">
    <w:abstractNumId w:val="97"/>
  </w:num>
  <w:num w:numId="102">
    <w:abstractNumId w:val="64"/>
  </w:num>
  <w:num w:numId="103">
    <w:abstractNumId w:val="98"/>
  </w:num>
  <w:num w:numId="104">
    <w:abstractNumId w:val="36"/>
  </w:num>
  <w:num w:numId="105">
    <w:abstractNumId w:val="4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C97"/>
    <w:rsid w:val="00001C0C"/>
    <w:rsid w:val="00002B1F"/>
    <w:rsid w:val="00002E9C"/>
    <w:rsid w:val="00004DEC"/>
    <w:rsid w:val="00005B40"/>
    <w:rsid w:val="00006644"/>
    <w:rsid w:val="00007E67"/>
    <w:rsid w:val="000105F6"/>
    <w:rsid w:val="00012786"/>
    <w:rsid w:val="00013E0F"/>
    <w:rsid w:val="00014152"/>
    <w:rsid w:val="00014183"/>
    <w:rsid w:val="00014A48"/>
    <w:rsid w:val="00015D27"/>
    <w:rsid w:val="00015D5A"/>
    <w:rsid w:val="00016A7F"/>
    <w:rsid w:val="00016EA9"/>
    <w:rsid w:val="000172D4"/>
    <w:rsid w:val="000174F6"/>
    <w:rsid w:val="00017EF0"/>
    <w:rsid w:val="00020425"/>
    <w:rsid w:val="00020EA1"/>
    <w:rsid w:val="000214D6"/>
    <w:rsid w:val="00022D4A"/>
    <w:rsid w:val="0002379D"/>
    <w:rsid w:val="00024F6E"/>
    <w:rsid w:val="000263AF"/>
    <w:rsid w:val="0002718E"/>
    <w:rsid w:val="00030008"/>
    <w:rsid w:val="0003048B"/>
    <w:rsid w:val="00031100"/>
    <w:rsid w:val="0003121F"/>
    <w:rsid w:val="000318ED"/>
    <w:rsid w:val="00032987"/>
    <w:rsid w:val="0003313E"/>
    <w:rsid w:val="00033BA4"/>
    <w:rsid w:val="000344F4"/>
    <w:rsid w:val="00035B30"/>
    <w:rsid w:val="00036AF7"/>
    <w:rsid w:val="00036EF7"/>
    <w:rsid w:val="000373DA"/>
    <w:rsid w:val="00037C4C"/>
    <w:rsid w:val="000419DD"/>
    <w:rsid w:val="00042328"/>
    <w:rsid w:val="00044086"/>
    <w:rsid w:val="00051EE4"/>
    <w:rsid w:val="00053DEB"/>
    <w:rsid w:val="00054085"/>
    <w:rsid w:val="000540FC"/>
    <w:rsid w:val="000569C3"/>
    <w:rsid w:val="00056D94"/>
    <w:rsid w:val="00057FBC"/>
    <w:rsid w:val="00060497"/>
    <w:rsid w:val="00060A02"/>
    <w:rsid w:val="00060D99"/>
    <w:rsid w:val="00062A52"/>
    <w:rsid w:val="00062B63"/>
    <w:rsid w:val="00062CA3"/>
    <w:rsid w:val="0006302F"/>
    <w:rsid w:val="00064AC6"/>
    <w:rsid w:val="0006527B"/>
    <w:rsid w:val="00065B4A"/>
    <w:rsid w:val="00066001"/>
    <w:rsid w:val="00070611"/>
    <w:rsid w:val="000714E3"/>
    <w:rsid w:val="000719FA"/>
    <w:rsid w:val="0007328D"/>
    <w:rsid w:val="00073683"/>
    <w:rsid w:val="0008223C"/>
    <w:rsid w:val="0008327F"/>
    <w:rsid w:val="0008455C"/>
    <w:rsid w:val="00084CFA"/>
    <w:rsid w:val="00085392"/>
    <w:rsid w:val="000854D1"/>
    <w:rsid w:val="00085AA6"/>
    <w:rsid w:val="00086028"/>
    <w:rsid w:val="000902EE"/>
    <w:rsid w:val="00093C98"/>
    <w:rsid w:val="0009557C"/>
    <w:rsid w:val="00095C5E"/>
    <w:rsid w:val="00096992"/>
    <w:rsid w:val="00097826"/>
    <w:rsid w:val="00097A8F"/>
    <w:rsid w:val="000A0272"/>
    <w:rsid w:val="000A0D8D"/>
    <w:rsid w:val="000A1EDD"/>
    <w:rsid w:val="000A2963"/>
    <w:rsid w:val="000A4109"/>
    <w:rsid w:val="000A51D8"/>
    <w:rsid w:val="000A6CF9"/>
    <w:rsid w:val="000A777B"/>
    <w:rsid w:val="000B0B6E"/>
    <w:rsid w:val="000B15A5"/>
    <w:rsid w:val="000B1B2B"/>
    <w:rsid w:val="000B1DC5"/>
    <w:rsid w:val="000B31AD"/>
    <w:rsid w:val="000B39BD"/>
    <w:rsid w:val="000B3E21"/>
    <w:rsid w:val="000B4A16"/>
    <w:rsid w:val="000B5203"/>
    <w:rsid w:val="000B5468"/>
    <w:rsid w:val="000B61DE"/>
    <w:rsid w:val="000B63F2"/>
    <w:rsid w:val="000B71B4"/>
    <w:rsid w:val="000B7670"/>
    <w:rsid w:val="000B76C4"/>
    <w:rsid w:val="000B79AE"/>
    <w:rsid w:val="000C0652"/>
    <w:rsid w:val="000C1AB4"/>
    <w:rsid w:val="000C21ED"/>
    <w:rsid w:val="000C3987"/>
    <w:rsid w:val="000C3996"/>
    <w:rsid w:val="000C40A4"/>
    <w:rsid w:val="000C7472"/>
    <w:rsid w:val="000D0891"/>
    <w:rsid w:val="000D08C0"/>
    <w:rsid w:val="000D0A3E"/>
    <w:rsid w:val="000D14DE"/>
    <w:rsid w:val="000D1825"/>
    <w:rsid w:val="000D1857"/>
    <w:rsid w:val="000D3948"/>
    <w:rsid w:val="000D3B16"/>
    <w:rsid w:val="000D4D4F"/>
    <w:rsid w:val="000D54C3"/>
    <w:rsid w:val="000D5C8C"/>
    <w:rsid w:val="000D673A"/>
    <w:rsid w:val="000D6804"/>
    <w:rsid w:val="000D74E9"/>
    <w:rsid w:val="000D76E0"/>
    <w:rsid w:val="000D7878"/>
    <w:rsid w:val="000D79EC"/>
    <w:rsid w:val="000D7B9E"/>
    <w:rsid w:val="000E01B4"/>
    <w:rsid w:val="000E1BD7"/>
    <w:rsid w:val="000E2725"/>
    <w:rsid w:val="000E33B0"/>
    <w:rsid w:val="000E3639"/>
    <w:rsid w:val="000E3F12"/>
    <w:rsid w:val="000E6937"/>
    <w:rsid w:val="000F03B1"/>
    <w:rsid w:val="000F090C"/>
    <w:rsid w:val="000F1E41"/>
    <w:rsid w:val="000F1F77"/>
    <w:rsid w:val="000F253C"/>
    <w:rsid w:val="000F29E8"/>
    <w:rsid w:val="000F2A22"/>
    <w:rsid w:val="000F2B1B"/>
    <w:rsid w:val="000F605E"/>
    <w:rsid w:val="000F6B3A"/>
    <w:rsid w:val="00100D2E"/>
    <w:rsid w:val="00101A11"/>
    <w:rsid w:val="00102518"/>
    <w:rsid w:val="00103D1E"/>
    <w:rsid w:val="00105F66"/>
    <w:rsid w:val="00106D4E"/>
    <w:rsid w:val="00114530"/>
    <w:rsid w:val="00115B71"/>
    <w:rsid w:val="00120254"/>
    <w:rsid w:val="00120B32"/>
    <w:rsid w:val="001212EC"/>
    <w:rsid w:val="00121A64"/>
    <w:rsid w:val="00121E72"/>
    <w:rsid w:val="00122C23"/>
    <w:rsid w:val="00122C57"/>
    <w:rsid w:val="00123DEB"/>
    <w:rsid w:val="00126909"/>
    <w:rsid w:val="001270EE"/>
    <w:rsid w:val="00130549"/>
    <w:rsid w:val="00130768"/>
    <w:rsid w:val="00131679"/>
    <w:rsid w:val="001346F7"/>
    <w:rsid w:val="00134EBC"/>
    <w:rsid w:val="0013573C"/>
    <w:rsid w:val="00136CE3"/>
    <w:rsid w:val="001408B0"/>
    <w:rsid w:val="00140F92"/>
    <w:rsid w:val="001412C2"/>
    <w:rsid w:val="0014176B"/>
    <w:rsid w:val="00142E7D"/>
    <w:rsid w:val="001439C1"/>
    <w:rsid w:val="00144D26"/>
    <w:rsid w:val="00147054"/>
    <w:rsid w:val="0014749F"/>
    <w:rsid w:val="0014783A"/>
    <w:rsid w:val="00152D14"/>
    <w:rsid w:val="001548C1"/>
    <w:rsid w:val="00156300"/>
    <w:rsid w:val="001564DB"/>
    <w:rsid w:val="00156D28"/>
    <w:rsid w:val="00160431"/>
    <w:rsid w:val="0016085C"/>
    <w:rsid w:val="00163A9F"/>
    <w:rsid w:val="00164684"/>
    <w:rsid w:val="00164BCC"/>
    <w:rsid w:val="001651CA"/>
    <w:rsid w:val="0016535F"/>
    <w:rsid w:val="00166ECB"/>
    <w:rsid w:val="00170C45"/>
    <w:rsid w:val="0017177B"/>
    <w:rsid w:val="00172234"/>
    <w:rsid w:val="00172B1B"/>
    <w:rsid w:val="00173466"/>
    <w:rsid w:val="001749F3"/>
    <w:rsid w:val="00175258"/>
    <w:rsid w:val="00177A62"/>
    <w:rsid w:val="00177AA2"/>
    <w:rsid w:val="001809CB"/>
    <w:rsid w:val="00181376"/>
    <w:rsid w:val="00182556"/>
    <w:rsid w:val="00183921"/>
    <w:rsid w:val="00184BE8"/>
    <w:rsid w:val="001853EF"/>
    <w:rsid w:val="00185D30"/>
    <w:rsid w:val="00186396"/>
    <w:rsid w:val="00190E3E"/>
    <w:rsid w:val="00190EE8"/>
    <w:rsid w:val="00192061"/>
    <w:rsid w:val="001932B2"/>
    <w:rsid w:val="001932FB"/>
    <w:rsid w:val="001933C6"/>
    <w:rsid w:val="00194C50"/>
    <w:rsid w:val="001959B7"/>
    <w:rsid w:val="001973F7"/>
    <w:rsid w:val="001A003D"/>
    <w:rsid w:val="001A1393"/>
    <w:rsid w:val="001A16D0"/>
    <w:rsid w:val="001A2A43"/>
    <w:rsid w:val="001A30B6"/>
    <w:rsid w:val="001A46B5"/>
    <w:rsid w:val="001A5161"/>
    <w:rsid w:val="001A753D"/>
    <w:rsid w:val="001B148C"/>
    <w:rsid w:val="001B1A9F"/>
    <w:rsid w:val="001B390D"/>
    <w:rsid w:val="001B3AB1"/>
    <w:rsid w:val="001B3FC9"/>
    <w:rsid w:val="001B77B0"/>
    <w:rsid w:val="001C2808"/>
    <w:rsid w:val="001C3C9B"/>
    <w:rsid w:val="001C42F8"/>
    <w:rsid w:val="001C54B7"/>
    <w:rsid w:val="001C64A5"/>
    <w:rsid w:val="001C6A55"/>
    <w:rsid w:val="001C7E34"/>
    <w:rsid w:val="001D0176"/>
    <w:rsid w:val="001D0D2C"/>
    <w:rsid w:val="001D1589"/>
    <w:rsid w:val="001D2892"/>
    <w:rsid w:val="001D336F"/>
    <w:rsid w:val="001D345F"/>
    <w:rsid w:val="001D3695"/>
    <w:rsid w:val="001D3A60"/>
    <w:rsid w:val="001D56DC"/>
    <w:rsid w:val="001D65C4"/>
    <w:rsid w:val="001D7284"/>
    <w:rsid w:val="001E07B0"/>
    <w:rsid w:val="001E1E0C"/>
    <w:rsid w:val="001E2DBD"/>
    <w:rsid w:val="001E356E"/>
    <w:rsid w:val="001E3EF5"/>
    <w:rsid w:val="001E5E08"/>
    <w:rsid w:val="001E5FB0"/>
    <w:rsid w:val="001F07C7"/>
    <w:rsid w:val="001F09A6"/>
    <w:rsid w:val="001F0C52"/>
    <w:rsid w:val="001F10D2"/>
    <w:rsid w:val="001F287C"/>
    <w:rsid w:val="001F2896"/>
    <w:rsid w:val="001F2AD9"/>
    <w:rsid w:val="001F4D83"/>
    <w:rsid w:val="001F6B32"/>
    <w:rsid w:val="001F6FEF"/>
    <w:rsid w:val="00200497"/>
    <w:rsid w:val="0020049E"/>
    <w:rsid w:val="0020209B"/>
    <w:rsid w:val="002032D5"/>
    <w:rsid w:val="00204600"/>
    <w:rsid w:val="002051D2"/>
    <w:rsid w:val="002053EF"/>
    <w:rsid w:val="002055A8"/>
    <w:rsid w:val="00207A91"/>
    <w:rsid w:val="002128CE"/>
    <w:rsid w:val="00212978"/>
    <w:rsid w:val="00213B7F"/>
    <w:rsid w:val="00215B71"/>
    <w:rsid w:val="002174A5"/>
    <w:rsid w:val="00222074"/>
    <w:rsid w:val="00224E88"/>
    <w:rsid w:val="002261F3"/>
    <w:rsid w:val="00226D2C"/>
    <w:rsid w:val="00227221"/>
    <w:rsid w:val="002275D8"/>
    <w:rsid w:val="00232120"/>
    <w:rsid w:val="00233213"/>
    <w:rsid w:val="00233C89"/>
    <w:rsid w:val="00235ABE"/>
    <w:rsid w:val="0023617D"/>
    <w:rsid w:val="0023664B"/>
    <w:rsid w:val="00237E57"/>
    <w:rsid w:val="00241009"/>
    <w:rsid w:val="00242C55"/>
    <w:rsid w:val="00243307"/>
    <w:rsid w:val="00243686"/>
    <w:rsid w:val="002464B1"/>
    <w:rsid w:val="002477F1"/>
    <w:rsid w:val="00247833"/>
    <w:rsid w:val="00247A56"/>
    <w:rsid w:val="00250718"/>
    <w:rsid w:val="00250FB9"/>
    <w:rsid w:val="00252A06"/>
    <w:rsid w:val="0025555E"/>
    <w:rsid w:val="00262407"/>
    <w:rsid w:val="00270EBD"/>
    <w:rsid w:val="0027104B"/>
    <w:rsid w:val="00271BC1"/>
    <w:rsid w:val="00274361"/>
    <w:rsid w:val="00274A11"/>
    <w:rsid w:val="00275445"/>
    <w:rsid w:val="002806E7"/>
    <w:rsid w:val="002817C5"/>
    <w:rsid w:val="002835E5"/>
    <w:rsid w:val="00284F90"/>
    <w:rsid w:val="002851D2"/>
    <w:rsid w:val="00285722"/>
    <w:rsid w:val="002860CD"/>
    <w:rsid w:val="00286E8E"/>
    <w:rsid w:val="002873E0"/>
    <w:rsid w:val="002876E8"/>
    <w:rsid w:val="00287EB8"/>
    <w:rsid w:val="00292EAC"/>
    <w:rsid w:val="00294525"/>
    <w:rsid w:val="00294D24"/>
    <w:rsid w:val="00295DF0"/>
    <w:rsid w:val="00297B84"/>
    <w:rsid w:val="002A1CD3"/>
    <w:rsid w:val="002A24BB"/>
    <w:rsid w:val="002A3173"/>
    <w:rsid w:val="002A3AC3"/>
    <w:rsid w:val="002A52AF"/>
    <w:rsid w:val="002A67AF"/>
    <w:rsid w:val="002A76E6"/>
    <w:rsid w:val="002B031C"/>
    <w:rsid w:val="002B04A3"/>
    <w:rsid w:val="002B1034"/>
    <w:rsid w:val="002B543E"/>
    <w:rsid w:val="002B5C8C"/>
    <w:rsid w:val="002B6C33"/>
    <w:rsid w:val="002B76EE"/>
    <w:rsid w:val="002C1BF9"/>
    <w:rsid w:val="002C2AC9"/>
    <w:rsid w:val="002C2C2A"/>
    <w:rsid w:val="002C3FE7"/>
    <w:rsid w:val="002C430D"/>
    <w:rsid w:val="002C45F1"/>
    <w:rsid w:val="002C4739"/>
    <w:rsid w:val="002C5B79"/>
    <w:rsid w:val="002C6D95"/>
    <w:rsid w:val="002C7480"/>
    <w:rsid w:val="002D13D1"/>
    <w:rsid w:val="002D17C4"/>
    <w:rsid w:val="002D4E82"/>
    <w:rsid w:val="002D7AF1"/>
    <w:rsid w:val="002D7F32"/>
    <w:rsid w:val="002E01D9"/>
    <w:rsid w:val="002E038E"/>
    <w:rsid w:val="002E07FE"/>
    <w:rsid w:val="002E0D69"/>
    <w:rsid w:val="002E1C1E"/>
    <w:rsid w:val="002E32CA"/>
    <w:rsid w:val="002E3760"/>
    <w:rsid w:val="002E4B83"/>
    <w:rsid w:val="002E4BCA"/>
    <w:rsid w:val="002E6583"/>
    <w:rsid w:val="002E6E4B"/>
    <w:rsid w:val="002F017F"/>
    <w:rsid w:val="002F237D"/>
    <w:rsid w:val="002F379B"/>
    <w:rsid w:val="002F3CB7"/>
    <w:rsid w:val="002F3E30"/>
    <w:rsid w:val="002F3ECA"/>
    <w:rsid w:val="002F4640"/>
    <w:rsid w:val="002F4DB0"/>
    <w:rsid w:val="002F6BC7"/>
    <w:rsid w:val="002F7016"/>
    <w:rsid w:val="0030139A"/>
    <w:rsid w:val="00302DB2"/>
    <w:rsid w:val="003066B0"/>
    <w:rsid w:val="00306A85"/>
    <w:rsid w:val="00307372"/>
    <w:rsid w:val="00307DA7"/>
    <w:rsid w:val="00310E90"/>
    <w:rsid w:val="0031132B"/>
    <w:rsid w:val="00311DEC"/>
    <w:rsid w:val="003133B9"/>
    <w:rsid w:val="003139EC"/>
    <w:rsid w:val="00313E16"/>
    <w:rsid w:val="00316222"/>
    <w:rsid w:val="003163F3"/>
    <w:rsid w:val="003169CF"/>
    <w:rsid w:val="00320C75"/>
    <w:rsid w:val="003225BE"/>
    <w:rsid w:val="00322666"/>
    <w:rsid w:val="0032271C"/>
    <w:rsid w:val="00323462"/>
    <w:rsid w:val="00325A9F"/>
    <w:rsid w:val="00326A25"/>
    <w:rsid w:val="00327EF8"/>
    <w:rsid w:val="00331F21"/>
    <w:rsid w:val="003326C1"/>
    <w:rsid w:val="00332F37"/>
    <w:rsid w:val="003335CC"/>
    <w:rsid w:val="00334644"/>
    <w:rsid w:val="00336309"/>
    <w:rsid w:val="00336690"/>
    <w:rsid w:val="00340305"/>
    <w:rsid w:val="003417DD"/>
    <w:rsid w:val="00341C66"/>
    <w:rsid w:val="00342CEB"/>
    <w:rsid w:val="00343402"/>
    <w:rsid w:val="003448A0"/>
    <w:rsid w:val="00345032"/>
    <w:rsid w:val="00345FA4"/>
    <w:rsid w:val="003465C1"/>
    <w:rsid w:val="00347524"/>
    <w:rsid w:val="003479F0"/>
    <w:rsid w:val="00347A6E"/>
    <w:rsid w:val="00352569"/>
    <w:rsid w:val="0035391A"/>
    <w:rsid w:val="00354384"/>
    <w:rsid w:val="00355B4D"/>
    <w:rsid w:val="003560D7"/>
    <w:rsid w:val="003567F1"/>
    <w:rsid w:val="00357F41"/>
    <w:rsid w:val="00361DE7"/>
    <w:rsid w:val="00363B95"/>
    <w:rsid w:val="003656D1"/>
    <w:rsid w:val="00365885"/>
    <w:rsid w:val="0036612A"/>
    <w:rsid w:val="00366F36"/>
    <w:rsid w:val="0037093F"/>
    <w:rsid w:val="003717BA"/>
    <w:rsid w:val="0037327F"/>
    <w:rsid w:val="00373DD0"/>
    <w:rsid w:val="00376F32"/>
    <w:rsid w:val="003773E2"/>
    <w:rsid w:val="00377665"/>
    <w:rsid w:val="0037778C"/>
    <w:rsid w:val="00380EA0"/>
    <w:rsid w:val="003816E0"/>
    <w:rsid w:val="003827B5"/>
    <w:rsid w:val="003847C6"/>
    <w:rsid w:val="00385069"/>
    <w:rsid w:val="00385563"/>
    <w:rsid w:val="00390889"/>
    <w:rsid w:val="00390B94"/>
    <w:rsid w:val="003917C5"/>
    <w:rsid w:val="00391BF3"/>
    <w:rsid w:val="00391E06"/>
    <w:rsid w:val="0039348B"/>
    <w:rsid w:val="003963C9"/>
    <w:rsid w:val="00396859"/>
    <w:rsid w:val="00397B0A"/>
    <w:rsid w:val="003A0340"/>
    <w:rsid w:val="003A1E0C"/>
    <w:rsid w:val="003A1E10"/>
    <w:rsid w:val="003A2E50"/>
    <w:rsid w:val="003A3C03"/>
    <w:rsid w:val="003A463E"/>
    <w:rsid w:val="003A4971"/>
    <w:rsid w:val="003A5B71"/>
    <w:rsid w:val="003A5CD1"/>
    <w:rsid w:val="003A70AA"/>
    <w:rsid w:val="003B10D3"/>
    <w:rsid w:val="003B1D2C"/>
    <w:rsid w:val="003B33A7"/>
    <w:rsid w:val="003B3798"/>
    <w:rsid w:val="003B6F85"/>
    <w:rsid w:val="003C09EF"/>
    <w:rsid w:val="003C0B7F"/>
    <w:rsid w:val="003C1A1C"/>
    <w:rsid w:val="003C1DF8"/>
    <w:rsid w:val="003C1F53"/>
    <w:rsid w:val="003C4C57"/>
    <w:rsid w:val="003C5CED"/>
    <w:rsid w:val="003C5D48"/>
    <w:rsid w:val="003C6088"/>
    <w:rsid w:val="003D11C8"/>
    <w:rsid w:val="003D1484"/>
    <w:rsid w:val="003D2884"/>
    <w:rsid w:val="003D4E7B"/>
    <w:rsid w:val="003D5329"/>
    <w:rsid w:val="003D5895"/>
    <w:rsid w:val="003D58A8"/>
    <w:rsid w:val="003D5CB5"/>
    <w:rsid w:val="003D72C6"/>
    <w:rsid w:val="003D7928"/>
    <w:rsid w:val="003D79EB"/>
    <w:rsid w:val="003E1D51"/>
    <w:rsid w:val="003E28E8"/>
    <w:rsid w:val="003E3EA5"/>
    <w:rsid w:val="003E43C5"/>
    <w:rsid w:val="003E5359"/>
    <w:rsid w:val="003E5C10"/>
    <w:rsid w:val="003F0015"/>
    <w:rsid w:val="003F0453"/>
    <w:rsid w:val="003F07F7"/>
    <w:rsid w:val="003F21BB"/>
    <w:rsid w:val="003F4EE8"/>
    <w:rsid w:val="003F5AB6"/>
    <w:rsid w:val="003F71BF"/>
    <w:rsid w:val="004011A5"/>
    <w:rsid w:val="004017CD"/>
    <w:rsid w:val="004022C5"/>
    <w:rsid w:val="00403695"/>
    <w:rsid w:val="00403E3A"/>
    <w:rsid w:val="0040485D"/>
    <w:rsid w:val="00405767"/>
    <w:rsid w:val="00406A21"/>
    <w:rsid w:val="004071DC"/>
    <w:rsid w:val="004072CB"/>
    <w:rsid w:val="00410048"/>
    <w:rsid w:val="00411E66"/>
    <w:rsid w:val="004121E0"/>
    <w:rsid w:val="00412215"/>
    <w:rsid w:val="004136EC"/>
    <w:rsid w:val="0041384F"/>
    <w:rsid w:val="004139CA"/>
    <w:rsid w:val="00417018"/>
    <w:rsid w:val="00417D15"/>
    <w:rsid w:val="00417E77"/>
    <w:rsid w:val="00417EF8"/>
    <w:rsid w:val="00420344"/>
    <w:rsid w:val="00422749"/>
    <w:rsid w:val="00424549"/>
    <w:rsid w:val="004246CF"/>
    <w:rsid w:val="00424E66"/>
    <w:rsid w:val="00424ECA"/>
    <w:rsid w:val="00425A3D"/>
    <w:rsid w:val="00425F36"/>
    <w:rsid w:val="00426B2D"/>
    <w:rsid w:val="00430B93"/>
    <w:rsid w:val="00433572"/>
    <w:rsid w:val="00433E33"/>
    <w:rsid w:val="00434461"/>
    <w:rsid w:val="0043546F"/>
    <w:rsid w:val="00435895"/>
    <w:rsid w:val="00436844"/>
    <w:rsid w:val="00436DC0"/>
    <w:rsid w:val="0043716A"/>
    <w:rsid w:val="00437D66"/>
    <w:rsid w:val="00441F84"/>
    <w:rsid w:val="0044201A"/>
    <w:rsid w:val="0044397E"/>
    <w:rsid w:val="0044432B"/>
    <w:rsid w:val="00444391"/>
    <w:rsid w:val="0044573F"/>
    <w:rsid w:val="00445D96"/>
    <w:rsid w:val="00446928"/>
    <w:rsid w:val="00446D70"/>
    <w:rsid w:val="004500BC"/>
    <w:rsid w:val="00450CB8"/>
    <w:rsid w:val="00452504"/>
    <w:rsid w:val="00452A8D"/>
    <w:rsid w:val="00453AE3"/>
    <w:rsid w:val="00455A5D"/>
    <w:rsid w:val="004572F7"/>
    <w:rsid w:val="00457761"/>
    <w:rsid w:val="00457EB4"/>
    <w:rsid w:val="00460814"/>
    <w:rsid w:val="00460B48"/>
    <w:rsid w:val="00460E30"/>
    <w:rsid w:val="00461FE5"/>
    <w:rsid w:val="004660CE"/>
    <w:rsid w:val="0046619B"/>
    <w:rsid w:val="004668D4"/>
    <w:rsid w:val="00466955"/>
    <w:rsid w:val="004674B4"/>
    <w:rsid w:val="004677E4"/>
    <w:rsid w:val="00467E95"/>
    <w:rsid w:val="00471D17"/>
    <w:rsid w:val="00471D2F"/>
    <w:rsid w:val="00471E72"/>
    <w:rsid w:val="0047284D"/>
    <w:rsid w:val="00472BE0"/>
    <w:rsid w:val="0047446F"/>
    <w:rsid w:val="00474AE0"/>
    <w:rsid w:val="00474DAF"/>
    <w:rsid w:val="004753BF"/>
    <w:rsid w:val="00475CB5"/>
    <w:rsid w:val="00480E51"/>
    <w:rsid w:val="00482021"/>
    <w:rsid w:val="004830CD"/>
    <w:rsid w:val="00483E97"/>
    <w:rsid w:val="00483FA8"/>
    <w:rsid w:val="00484AFC"/>
    <w:rsid w:val="00484CA6"/>
    <w:rsid w:val="0048547A"/>
    <w:rsid w:val="00486A77"/>
    <w:rsid w:val="00486B66"/>
    <w:rsid w:val="00486CE8"/>
    <w:rsid w:val="00491532"/>
    <w:rsid w:val="004918E0"/>
    <w:rsid w:val="004940AA"/>
    <w:rsid w:val="0049421C"/>
    <w:rsid w:val="00495A8D"/>
    <w:rsid w:val="004A0AD9"/>
    <w:rsid w:val="004A0DE1"/>
    <w:rsid w:val="004A0E86"/>
    <w:rsid w:val="004A0F63"/>
    <w:rsid w:val="004A0F71"/>
    <w:rsid w:val="004A2E46"/>
    <w:rsid w:val="004A46FB"/>
    <w:rsid w:val="004A6D32"/>
    <w:rsid w:val="004A7E71"/>
    <w:rsid w:val="004B07EF"/>
    <w:rsid w:val="004B2435"/>
    <w:rsid w:val="004B2C69"/>
    <w:rsid w:val="004B3426"/>
    <w:rsid w:val="004B7A83"/>
    <w:rsid w:val="004C159C"/>
    <w:rsid w:val="004C2FE2"/>
    <w:rsid w:val="004C3610"/>
    <w:rsid w:val="004C386E"/>
    <w:rsid w:val="004C414D"/>
    <w:rsid w:val="004C4444"/>
    <w:rsid w:val="004C73AA"/>
    <w:rsid w:val="004C784D"/>
    <w:rsid w:val="004C7976"/>
    <w:rsid w:val="004D1778"/>
    <w:rsid w:val="004D1D78"/>
    <w:rsid w:val="004D3885"/>
    <w:rsid w:val="004D3B78"/>
    <w:rsid w:val="004D43DA"/>
    <w:rsid w:val="004D455C"/>
    <w:rsid w:val="004D4A7D"/>
    <w:rsid w:val="004D5A20"/>
    <w:rsid w:val="004D69F7"/>
    <w:rsid w:val="004D6CB5"/>
    <w:rsid w:val="004E0A91"/>
    <w:rsid w:val="004E4063"/>
    <w:rsid w:val="004E5B71"/>
    <w:rsid w:val="004E6904"/>
    <w:rsid w:val="004E6D74"/>
    <w:rsid w:val="004F029F"/>
    <w:rsid w:val="004F18A2"/>
    <w:rsid w:val="004F1BDF"/>
    <w:rsid w:val="004F41ED"/>
    <w:rsid w:val="004F4F02"/>
    <w:rsid w:val="004F6F2C"/>
    <w:rsid w:val="004F7C83"/>
    <w:rsid w:val="004F7EDF"/>
    <w:rsid w:val="0050018C"/>
    <w:rsid w:val="005005C6"/>
    <w:rsid w:val="00500D3A"/>
    <w:rsid w:val="00500EF1"/>
    <w:rsid w:val="00501065"/>
    <w:rsid w:val="00501100"/>
    <w:rsid w:val="0050125D"/>
    <w:rsid w:val="00502603"/>
    <w:rsid w:val="00504AFF"/>
    <w:rsid w:val="005060A3"/>
    <w:rsid w:val="00506626"/>
    <w:rsid w:val="00513125"/>
    <w:rsid w:val="00513F8B"/>
    <w:rsid w:val="00514D52"/>
    <w:rsid w:val="00515FA8"/>
    <w:rsid w:val="00517486"/>
    <w:rsid w:val="0052061D"/>
    <w:rsid w:val="005238B2"/>
    <w:rsid w:val="0052539A"/>
    <w:rsid w:val="00525563"/>
    <w:rsid w:val="00525E35"/>
    <w:rsid w:val="005267AE"/>
    <w:rsid w:val="00527027"/>
    <w:rsid w:val="00527D67"/>
    <w:rsid w:val="005313BD"/>
    <w:rsid w:val="00531C55"/>
    <w:rsid w:val="00533709"/>
    <w:rsid w:val="005338C3"/>
    <w:rsid w:val="00540FC5"/>
    <w:rsid w:val="0054132F"/>
    <w:rsid w:val="00542717"/>
    <w:rsid w:val="005443A2"/>
    <w:rsid w:val="00545737"/>
    <w:rsid w:val="005459E0"/>
    <w:rsid w:val="0054627F"/>
    <w:rsid w:val="00546B6D"/>
    <w:rsid w:val="0054763F"/>
    <w:rsid w:val="00547F08"/>
    <w:rsid w:val="005506B2"/>
    <w:rsid w:val="005517EC"/>
    <w:rsid w:val="00551813"/>
    <w:rsid w:val="005519EE"/>
    <w:rsid w:val="00552AFF"/>
    <w:rsid w:val="00554537"/>
    <w:rsid w:val="00554B13"/>
    <w:rsid w:val="0055613B"/>
    <w:rsid w:val="005569A9"/>
    <w:rsid w:val="00557DE0"/>
    <w:rsid w:val="00561E46"/>
    <w:rsid w:val="005637C0"/>
    <w:rsid w:val="00563AB9"/>
    <w:rsid w:val="00564003"/>
    <w:rsid w:val="0056417C"/>
    <w:rsid w:val="00564257"/>
    <w:rsid w:val="00565035"/>
    <w:rsid w:val="00565578"/>
    <w:rsid w:val="0057005C"/>
    <w:rsid w:val="005703C5"/>
    <w:rsid w:val="00571130"/>
    <w:rsid w:val="0057373A"/>
    <w:rsid w:val="0057523F"/>
    <w:rsid w:val="00577716"/>
    <w:rsid w:val="00580DF9"/>
    <w:rsid w:val="00580FA9"/>
    <w:rsid w:val="005814C9"/>
    <w:rsid w:val="0058280E"/>
    <w:rsid w:val="00583D3D"/>
    <w:rsid w:val="00585943"/>
    <w:rsid w:val="00586E57"/>
    <w:rsid w:val="00591C86"/>
    <w:rsid w:val="00591E44"/>
    <w:rsid w:val="00593461"/>
    <w:rsid w:val="00594E3B"/>
    <w:rsid w:val="005960B6"/>
    <w:rsid w:val="005971E3"/>
    <w:rsid w:val="00597CAA"/>
    <w:rsid w:val="005A03AE"/>
    <w:rsid w:val="005A1C42"/>
    <w:rsid w:val="005A287D"/>
    <w:rsid w:val="005A3C90"/>
    <w:rsid w:val="005A6A93"/>
    <w:rsid w:val="005B0A2C"/>
    <w:rsid w:val="005B0C31"/>
    <w:rsid w:val="005B37FF"/>
    <w:rsid w:val="005B428D"/>
    <w:rsid w:val="005B5379"/>
    <w:rsid w:val="005B5837"/>
    <w:rsid w:val="005C0B95"/>
    <w:rsid w:val="005C1474"/>
    <w:rsid w:val="005C3AA5"/>
    <w:rsid w:val="005C42ED"/>
    <w:rsid w:val="005C4986"/>
    <w:rsid w:val="005C4AD9"/>
    <w:rsid w:val="005C5E5A"/>
    <w:rsid w:val="005C7EF1"/>
    <w:rsid w:val="005D00D9"/>
    <w:rsid w:val="005D1EB6"/>
    <w:rsid w:val="005D221E"/>
    <w:rsid w:val="005D2D75"/>
    <w:rsid w:val="005D3F8C"/>
    <w:rsid w:val="005D42D7"/>
    <w:rsid w:val="005D4834"/>
    <w:rsid w:val="005D7040"/>
    <w:rsid w:val="005E0BB6"/>
    <w:rsid w:val="005E119B"/>
    <w:rsid w:val="005E19D6"/>
    <w:rsid w:val="005E2F85"/>
    <w:rsid w:val="005E67D1"/>
    <w:rsid w:val="005E68CE"/>
    <w:rsid w:val="005E735A"/>
    <w:rsid w:val="005E79C6"/>
    <w:rsid w:val="005E7AF8"/>
    <w:rsid w:val="005F2F82"/>
    <w:rsid w:val="005F3D24"/>
    <w:rsid w:val="005F42D7"/>
    <w:rsid w:val="005F5144"/>
    <w:rsid w:val="005F57DA"/>
    <w:rsid w:val="005F7F06"/>
    <w:rsid w:val="00600F56"/>
    <w:rsid w:val="00601A6A"/>
    <w:rsid w:val="00604608"/>
    <w:rsid w:val="0060569F"/>
    <w:rsid w:val="00605A65"/>
    <w:rsid w:val="00606117"/>
    <w:rsid w:val="006074B9"/>
    <w:rsid w:val="006102B9"/>
    <w:rsid w:val="00611A98"/>
    <w:rsid w:val="00612A51"/>
    <w:rsid w:val="00612C00"/>
    <w:rsid w:val="00612DA7"/>
    <w:rsid w:val="00612F27"/>
    <w:rsid w:val="00613016"/>
    <w:rsid w:val="00613E29"/>
    <w:rsid w:val="006144CF"/>
    <w:rsid w:val="00614500"/>
    <w:rsid w:val="006157FB"/>
    <w:rsid w:val="0061704E"/>
    <w:rsid w:val="00617EB2"/>
    <w:rsid w:val="006200F6"/>
    <w:rsid w:val="00621165"/>
    <w:rsid w:val="00621A31"/>
    <w:rsid w:val="00621F5C"/>
    <w:rsid w:val="00622026"/>
    <w:rsid w:val="006222D4"/>
    <w:rsid w:val="00622863"/>
    <w:rsid w:val="00623879"/>
    <w:rsid w:val="006240C9"/>
    <w:rsid w:val="00625857"/>
    <w:rsid w:val="00625E0B"/>
    <w:rsid w:val="00625ED7"/>
    <w:rsid w:val="00626080"/>
    <w:rsid w:val="00627DDF"/>
    <w:rsid w:val="006313CC"/>
    <w:rsid w:val="00631FEF"/>
    <w:rsid w:val="006324C5"/>
    <w:rsid w:val="006333CB"/>
    <w:rsid w:val="00633FC6"/>
    <w:rsid w:val="006363AF"/>
    <w:rsid w:val="006363B9"/>
    <w:rsid w:val="0063653A"/>
    <w:rsid w:val="00636933"/>
    <w:rsid w:val="00636F7D"/>
    <w:rsid w:val="00637123"/>
    <w:rsid w:val="006378E7"/>
    <w:rsid w:val="00640506"/>
    <w:rsid w:val="006421AB"/>
    <w:rsid w:val="006433CA"/>
    <w:rsid w:val="00643776"/>
    <w:rsid w:val="0064663D"/>
    <w:rsid w:val="00647C69"/>
    <w:rsid w:val="006504F1"/>
    <w:rsid w:val="00651041"/>
    <w:rsid w:val="00652C57"/>
    <w:rsid w:val="006531EB"/>
    <w:rsid w:val="006539D7"/>
    <w:rsid w:val="00653CDE"/>
    <w:rsid w:val="006547E6"/>
    <w:rsid w:val="00655819"/>
    <w:rsid w:val="00656F27"/>
    <w:rsid w:val="006572B9"/>
    <w:rsid w:val="0065733C"/>
    <w:rsid w:val="00661A24"/>
    <w:rsid w:val="00664534"/>
    <w:rsid w:val="006658B8"/>
    <w:rsid w:val="00671D00"/>
    <w:rsid w:val="0067227F"/>
    <w:rsid w:val="00673C74"/>
    <w:rsid w:val="0067405F"/>
    <w:rsid w:val="006742C9"/>
    <w:rsid w:val="0067465B"/>
    <w:rsid w:val="00674CE9"/>
    <w:rsid w:val="00674EEE"/>
    <w:rsid w:val="00675493"/>
    <w:rsid w:val="0068216B"/>
    <w:rsid w:val="006824C4"/>
    <w:rsid w:val="00682732"/>
    <w:rsid w:val="006838ED"/>
    <w:rsid w:val="0068444E"/>
    <w:rsid w:val="00684B45"/>
    <w:rsid w:val="00685BF0"/>
    <w:rsid w:val="00687A48"/>
    <w:rsid w:val="00690FD9"/>
    <w:rsid w:val="00691D05"/>
    <w:rsid w:val="0069459D"/>
    <w:rsid w:val="006954A4"/>
    <w:rsid w:val="00695BCD"/>
    <w:rsid w:val="00697982"/>
    <w:rsid w:val="006A0E43"/>
    <w:rsid w:val="006A0E74"/>
    <w:rsid w:val="006A11DF"/>
    <w:rsid w:val="006A32E0"/>
    <w:rsid w:val="006A4072"/>
    <w:rsid w:val="006A4369"/>
    <w:rsid w:val="006A4BE9"/>
    <w:rsid w:val="006A5430"/>
    <w:rsid w:val="006A5670"/>
    <w:rsid w:val="006A6C7F"/>
    <w:rsid w:val="006A771F"/>
    <w:rsid w:val="006B023C"/>
    <w:rsid w:val="006B23E2"/>
    <w:rsid w:val="006B29DF"/>
    <w:rsid w:val="006B2C90"/>
    <w:rsid w:val="006B35D7"/>
    <w:rsid w:val="006B3E7B"/>
    <w:rsid w:val="006B5F33"/>
    <w:rsid w:val="006B6BD4"/>
    <w:rsid w:val="006C17B3"/>
    <w:rsid w:val="006C1A60"/>
    <w:rsid w:val="006C446B"/>
    <w:rsid w:val="006C5A54"/>
    <w:rsid w:val="006C686D"/>
    <w:rsid w:val="006D0615"/>
    <w:rsid w:val="006D1466"/>
    <w:rsid w:val="006D256E"/>
    <w:rsid w:val="006D64C7"/>
    <w:rsid w:val="006D7B4F"/>
    <w:rsid w:val="006D7EE0"/>
    <w:rsid w:val="006D7FA7"/>
    <w:rsid w:val="006E4FC4"/>
    <w:rsid w:val="006E5D7E"/>
    <w:rsid w:val="006E7A31"/>
    <w:rsid w:val="006F09D6"/>
    <w:rsid w:val="006F119F"/>
    <w:rsid w:val="006F1D72"/>
    <w:rsid w:val="006F2068"/>
    <w:rsid w:val="006F2B8A"/>
    <w:rsid w:val="006F4BD9"/>
    <w:rsid w:val="006F7F67"/>
    <w:rsid w:val="007015D9"/>
    <w:rsid w:val="0070335B"/>
    <w:rsid w:val="007033CB"/>
    <w:rsid w:val="007067FF"/>
    <w:rsid w:val="00706C46"/>
    <w:rsid w:val="00711E3C"/>
    <w:rsid w:val="007174BD"/>
    <w:rsid w:val="00720617"/>
    <w:rsid w:val="00720DF7"/>
    <w:rsid w:val="007211BF"/>
    <w:rsid w:val="00721242"/>
    <w:rsid w:val="007217B0"/>
    <w:rsid w:val="00722613"/>
    <w:rsid w:val="007233C7"/>
    <w:rsid w:val="00723CF0"/>
    <w:rsid w:val="0072486A"/>
    <w:rsid w:val="00724C81"/>
    <w:rsid w:val="00727E4A"/>
    <w:rsid w:val="007305A0"/>
    <w:rsid w:val="0073267B"/>
    <w:rsid w:val="00734FCD"/>
    <w:rsid w:val="00735E32"/>
    <w:rsid w:val="00736353"/>
    <w:rsid w:val="00737FEF"/>
    <w:rsid w:val="007416FA"/>
    <w:rsid w:val="0074235E"/>
    <w:rsid w:val="007426D9"/>
    <w:rsid w:val="00742F82"/>
    <w:rsid w:val="00743B75"/>
    <w:rsid w:val="007449AA"/>
    <w:rsid w:val="00744B2A"/>
    <w:rsid w:val="00745895"/>
    <w:rsid w:val="00745FA5"/>
    <w:rsid w:val="00746391"/>
    <w:rsid w:val="00747CB6"/>
    <w:rsid w:val="00750026"/>
    <w:rsid w:val="0075146B"/>
    <w:rsid w:val="00752090"/>
    <w:rsid w:val="00762E68"/>
    <w:rsid w:val="007631D1"/>
    <w:rsid w:val="00763E05"/>
    <w:rsid w:val="00764B89"/>
    <w:rsid w:val="007660E0"/>
    <w:rsid w:val="00770143"/>
    <w:rsid w:val="00770329"/>
    <w:rsid w:val="0077084C"/>
    <w:rsid w:val="0077156F"/>
    <w:rsid w:val="00771CA3"/>
    <w:rsid w:val="00773041"/>
    <w:rsid w:val="00774CA7"/>
    <w:rsid w:val="0078183D"/>
    <w:rsid w:val="00781966"/>
    <w:rsid w:val="00781EE4"/>
    <w:rsid w:val="007822A9"/>
    <w:rsid w:val="00784281"/>
    <w:rsid w:val="00786EE8"/>
    <w:rsid w:val="007909F9"/>
    <w:rsid w:val="00793907"/>
    <w:rsid w:val="007945C5"/>
    <w:rsid w:val="00796D16"/>
    <w:rsid w:val="00796F98"/>
    <w:rsid w:val="007A142D"/>
    <w:rsid w:val="007A1E73"/>
    <w:rsid w:val="007A29E1"/>
    <w:rsid w:val="007A2A01"/>
    <w:rsid w:val="007A3BC6"/>
    <w:rsid w:val="007A4BC6"/>
    <w:rsid w:val="007A4C0A"/>
    <w:rsid w:val="007A599B"/>
    <w:rsid w:val="007A723A"/>
    <w:rsid w:val="007B2DA1"/>
    <w:rsid w:val="007B3BF8"/>
    <w:rsid w:val="007C0A76"/>
    <w:rsid w:val="007C1AE1"/>
    <w:rsid w:val="007C1DD3"/>
    <w:rsid w:val="007C2E85"/>
    <w:rsid w:val="007C3107"/>
    <w:rsid w:val="007C3633"/>
    <w:rsid w:val="007C3E24"/>
    <w:rsid w:val="007C498B"/>
    <w:rsid w:val="007C4DD6"/>
    <w:rsid w:val="007C4F25"/>
    <w:rsid w:val="007C6366"/>
    <w:rsid w:val="007C6BFE"/>
    <w:rsid w:val="007D01B5"/>
    <w:rsid w:val="007D01DF"/>
    <w:rsid w:val="007D0A44"/>
    <w:rsid w:val="007D0EE7"/>
    <w:rsid w:val="007D1274"/>
    <w:rsid w:val="007D1831"/>
    <w:rsid w:val="007D1DD4"/>
    <w:rsid w:val="007D330E"/>
    <w:rsid w:val="007D3736"/>
    <w:rsid w:val="007D4BD4"/>
    <w:rsid w:val="007D4EDD"/>
    <w:rsid w:val="007D4EF3"/>
    <w:rsid w:val="007D6E5D"/>
    <w:rsid w:val="007E0373"/>
    <w:rsid w:val="007E2BC8"/>
    <w:rsid w:val="007E2D45"/>
    <w:rsid w:val="007E2D82"/>
    <w:rsid w:val="007E399A"/>
    <w:rsid w:val="007E410D"/>
    <w:rsid w:val="007E6E2C"/>
    <w:rsid w:val="007F00CE"/>
    <w:rsid w:val="007F025E"/>
    <w:rsid w:val="007F03D8"/>
    <w:rsid w:val="007F0F93"/>
    <w:rsid w:val="007F1DB6"/>
    <w:rsid w:val="007F20FD"/>
    <w:rsid w:val="007F2502"/>
    <w:rsid w:val="007F30D5"/>
    <w:rsid w:val="007F3F79"/>
    <w:rsid w:val="007F431C"/>
    <w:rsid w:val="007F45DE"/>
    <w:rsid w:val="007F7A2C"/>
    <w:rsid w:val="007F7AEF"/>
    <w:rsid w:val="007F7CF3"/>
    <w:rsid w:val="00800731"/>
    <w:rsid w:val="008019DB"/>
    <w:rsid w:val="00802775"/>
    <w:rsid w:val="0080357D"/>
    <w:rsid w:val="00803DC1"/>
    <w:rsid w:val="008063A3"/>
    <w:rsid w:val="00807B3F"/>
    <w:rsid w:val="00810794"/>
    <w:rsid w:val="00811C68"/>
    <w:rsid w:val="00811F1A"/>
    <w:rsid w:val="0081581F"/>
    <w:rsid w:val="00817BCE"/>
    <w:rsid w:val="008212F3"/>
    <w:rsid w:val="008222CE"/>
    <w:rsid w:val="008228C4"/>
    <w:rsid w:val="00822B80"/>
    <w:rsid w:val="00823650"/>
    <w:rsid w:val="0082386C"/>
    <w:rsid w:val="008243EC"/>
    <w:rsid w:val="008244ED"/>
    <w:rsid w:val="0082757C"/>
    <w:rsid w:val="00830475"/>
    <w:rsid w:val="0083087C"/>
    <w:rsid w:val="008318D5"/>
    <w:rsid w:val="008320FE"/>
    <w:rsid w:val="00832C22"/>
    <w:rsid w:val="00833B6C"/>
    <w:rsid w:val="0083673F"/>
    <w:rsid w:val="008367BB"/>
    <w:rsid w:val="00837641"/>
    <w:rsid w:val="00840573"/>
    <w:rsid w:val="008405D5"/>
    <w:rsid w:val="0084089D"/>
    <w:rsid w:val="00841BD4"/>
    <w:rsid w:val="00841FF8"/>
    <w:rsid w:val="008431DC"/>
    <w:rsid w:val="008456C6"/>
    <w:rsid w:val="008529D1"/>
    <w:rsid w:val="00852CBF"/>
    <w:rsid w:val="00852F78"/>
    <w:rsid w:val="00853A6A"/>
    <w:rsid w:val="00853B52"/>
    <w:rsid w:val="008545E8"/>
    <w:rsid w:val="0085461E"/>
    <w:rsid w:val="00854B75"/>
    <w:rsid w:val="008554CD"/>
    <w:rsid w:val="00855D95"/>
    <w:rsid w:val="0085768C"/>
    <w:rsid w:val="00860EE2"/>
    <w:rsid w:val="00861094"/>
    <w:rsid w:val="00863220"/>
    <w:rsid w:val="00863CAF"/>
    <w:rsid w:val="008648BE"/>
    <w:rsid w:val="008649F1"/>
    <w:rsid w:val="00866352"/>
    <w:rsid w:val="00866CBB"/>
    <w:rsid w:val="00866D77"/>
    <w:rsid w:val="00867F04"/>
    <w:rsid w:val="0087098D"/>
    <w:rsid w:val="00872A7E"/>
    <w:rsid w:val="008750BF"/>
    <w:rsid w:val="008752F6"/>
    <w:rsid w:val="00875350"/>
    <w:rsid w:val="00875885"/>
    <w:rsid w:val="00876110"/>
    <w:rsid w:val="008764FB"/>
    <w:rsid w:val="008802E5"/>
    <w:rsid w:val="00880F57"/>
    <w:rsid w:val="00882D1D"/>
    <w:rsid w:val="00883C5F"/>
    <w:rsid w:val="008840CA"/>
    <w:rsid w:val="008849C3"/>
    <w:rsid w:val="0088549B"/>
    <w:rsid w:val="00886CB3"/>
    <w:rsid w:val="00887227"/>
    <w:rsid w:val="00887262"/>
    <w:rsid w:val="00892866"/>
    <w:rsid w:val="00892EC8"/>
    <w:rsid w:val="008A0E10"/>
    <w:rsid w:val="008A0F78"/>
    <w:rsid w:val="008A45A8"/>
    <w:rsid w:val="008A484F"/>
    <w:rsid w:val="008A4894"/>
    <w:rsid w:val="008A49DF"/>
    <w:rsid w:val="008A651D"/>
    <w:rsid w:val="008A715E"/>
    <w:rsid w:val="008A7B92"/>
    <w:rsid w:val="008B009A"/>
    <w:rsid w:val="008B4280"/>
    <w:rsid w:val="008B5EDC"/>
    <w:rsid w:val="008B759A"/>
    <w:rsid w:val="008B7D1B"/>
    <w:rsid w:val="008C16E4"/>
    <w:rsid w:val="008C2DA5"/>
    <w:rsid w:val="008C407A"/>
    <w:rsid w:val="008C57FF"/>
    <w:rsid w:val="008C6663"/>
    <w:rsid w:val="008C67BB"/>
    <w:rsid w:val="008C6D01"/>
    <w:rsid w:val="008C7B16"/>
    <w:rsid w:val="008D0465"/>
    <w:rsid w:val="008D0876"/>
    <w:rsid w:val="008D0993"/>
    <w:rsid w:val="008D0B62"/>
    <w:rsid w:val="008D2036"/>
    <w:rsid w:val="008D23DB"/>
    <w:rsid w:val="008D323F"/>
    <w:rsid w:val="008D5016"/>
    <w:rsid w:val="008D55C7"/>
    <w:rsid w:val="008D66CC"/>
    <w:rsid w:val="008D7437"/>
    <w:rsid w:val="008E0CE4"/>
    <w:rsid w:val="008E1433"/>
    <w:rsid w:val="008E3376"/>
    <w:rsid w:val="008E3E3F"/>
    <w:rsid w:val="008E42AF"/>
    <w:rsid w:val="008E47C7"/>
    <w:rsid w:val="008E5677"/>
    <w:rsid w:val="008E729B"/>
    <w:rsid w:val="008F2710"/>
    <w:rsid w:val="008F3444"/>
    <w:rsid w:val="008F4629"/>
    <w:rsid w:val="008F4863"/>
    <w:rsid w:val="008F7315"/>
    <w:rsid w:val="008F7BA0"/>
    <w:rsid w:val="0090044B"/>
    <w:rsid w:val="009006F2"/>
    <w:rsid w:val="009016F8"/>
    <w:rsid w:val="00901D8D"/>
    <w:rsid w:val="00903CBF"/>
    <w:rsid w:val="00904AD9"/>
    <w:rsid w:val="00904EC2"/>
    <w:rsid w:val="0090613E"/>
    <w:rsid w:val="00907459"/>
    <w:rsid w:val="00910FE1"/>
    <w:rsid w:val="00911360"/>
    <w:rsid w:val="00911658"/>
    <w:rsid w:val="009120D6"/>
    <w:rsid w:val="00912BA3"/>
    <w:rsid w:val="00912BCF"/>
    <w:rsid w:val="0091352C"/>
    <w:rsid w:val="00913A80"/>
    <w:rsid w:val="00914292"/>
    <w:rsid w:val="00915E94"/>
    <w:rsid w:val="0091722E"/>
    <w:rsid w:val="00917323"/>
    <w:rsid w:val="0091767C"/>
    <w:rsid w:val="0091782F"/>
    <w:rsid w:val="009208E8"/>
    <w:rsid w:val="00921D91"/>
    <w:rsid w:val="009234C0"/>
    <w:rsid w:val="00923667"/>
    <w:rsid w:val="009264D4"/>
    <w:rsid w:val="00926B0D"/>
    <w:rsid w:val="00926E9B"/>
    <w:rsid w:val="009301E7"/>
    <w:rsid w:val="00930943"/>
    <w:rsid w:val="00937D33"/>
    <w:rsid w:val="00940CBC"/>
    <w:rsid w:val="00940D9A"/>
    <w:rsid w:val="00942A82"/>
    <w:rsid w:val="009437E9"/>
    <w:rsid w:val="009444D6"/>
    <w:rsid w:val="0094529E"/>
    <w:rsid w:val="0094561F"/>
    <w:rsid w:val="0094783A"/>
    <w:rsid w:val="009479E7"/>
    <w:rsid w:val="009503C3"/>
    <w:rsid w:val="00950AF7"/>
    <w:rsid w:val="00951A9C"/>
    <w:rsid w:val="009526F1"/>
    <w:rsid w:val="009556DA"/>
    <w:rsid w:val="009558DE"/>
    <w:rsid w:val="0095654C"/>
    <w:rsid w:val="00957932"/>
    <w:rsid w:val="00960B5E"/>
    <w:rsid w:val="00960DD5"/>
    <w:rsid w:val="00960DDC"/>
    <w:rsid w:val="0096377C"/>
    <w:rsid w:val="00963D24"/>
    <w:rsid w:val="00964EEB"/>
    <w:rsid w:val="009678E2"/>
    <w:rsid w:val="0097028C"/>
    <w:rsid w:val="00970686"/>
    <w:rsid w:val="00970AAC"/>
    <w:rsid w:val="00972EDD"/>
    <w:rsid w:val="00973491"/>
    <w:rsid w:val="00973A76"/>
    <w:rsid w:val="0097534A"/>
    <w:rsid w:val="00975EC3"/>
    <w:rsid w:val="009807CD"/>
    <w:rsid w:val="009848DE"/>
    <w:rsid w:val="00984DD5"/>
    <w:rsid w:val="00985AF4"/>
    <w:rsid w:val="009863A4"/>
    <w:rsid w:val="00986B43"/>
    <w:rsid w:val="009903D3"/>
    <w:rsid w:val="00990A6E"/>
    <w:rsid w:val="00990D1A"/>
    <w:rsid w:val="00991297"/>
    <w:rsid w:val="00993522"/>
    <w:rsid w:val="00994FA2"/>
    <w:rsid w:val="009954F7"/>
    <w:rsid w:val="009A3850"/>
    <w:rsid w:val="009A6AD9"/>
    <w:rsid w:val="009A6DCC"/>
    <w:rsid w:val="009B014D"/>
    <w:rsid w:val="009B0FA5"/>
    <w:rsid w:val="009B1D4C"/>
    <w:rsid w:val="009B2868"/>
    <w:rsid w:val="009B374A"/>
    <w:rsid w:val="009B475B"/>
    <w:rsid w:val="009B524B"/>
    <w:rsid w:val="009B79C5"/>
    <w:rsid w:val="009C075A"/>
    <w:rsid w:val="009C0C2C"/>
    <w:rsid w:val="009C142E"/>
    <w:rsid w:val="009C16BB"/>
    <w:rsid w:val="009C17DC"/>
    <w:rsid w:val="009C3FCF"/>
    <w:rsid w:val="009C4E2B"/>
    <w:rsid w:val="009C5AC1"/>
    <w:rsid w:val="009C5C81"/>
    <w:rsid w:val="009C5FB0"/>
    <w:rsid w:val="009C5FF4"/>
    <w:rsid w:val="009C6919"/>
    <w:rsid w:val="009C74EC"/>
    <w:rsid w:val="009C7CB0"/>
    <w:rsid w:val="009D0C52"/>
    <w:rsid w:val="009D47D3"/>
    <w:rsid w:val="009D4A16"/>
    <w:rsid w:val="009D66C2"/>
    <w:rsid w:val="009D6F01"/>
    <w:rsid w:val="009D7A50"/>
    <w:rsid w:val="009E06F3"/>
    <w:rsid w:val="009E0747"/>
    <w:rsid w:val="009E12F7"/>
    <w:rsid w:val="009E133D"/>
    <w:rsid w:val="009E1A20"/>
    <w:rsid w:val="009E2859"/>
    <w:rsid w:val="009E4CF3"/>
    <w:rsid w:val="009F23AC"/>
    <w:rsid w:val="009F358C"/>
    <w:rsid w:val="009F42FF"/>
    <w:rsid w:val="009F4742"/>
    <w:rsid w:val="009F6254"/>
    <w:rsid w:val="009F6D0E"/>
    <w:rsid w:val="009F6ED2"/>
    <w:rsid w:val="00A014AC"/>
    <w:rsid w:val="00A03390"/>
    <w:rsid w:val="00A07A10"/>
    <w:rsid w:val="00A1024B"/>
    <w:rsid w:val="00A1082E"/>
    <w:rsid w:val="00A110AD"/>
    <w:rsid w:val="00A11C81"/>
    <w:rsid w:val="00A1281D"/>
    <w:rsid w:val="00A13033"/>
    <w:rsid w:val="00A13CA7"/>
    <w:rsid w:val="00A149FF"/>
    <w:rsid w:val="00A14F54"/>
    <w:rsid w:val="00A16387"/>
    <w:rsid w:val="00A165D8"/>
    <w:rsid w:val="00A16B44"/>
    <w:rsid w:val="00A20062"/>
    <w:rsid w:val="00A218AC"/>
    <w:rsid w:val="00A24A6C"/>
    <w:rsid w:val="00A2598D"/>
    <w:rsid w:val="00A25B5C"/>
    <w:rsid w:val="00A265D0"/>
    <w:rsid w:val="00A2745B"/>
    <w:rsid w:val="00A279E5"/>
    <w:rsid w:val="00A305E0"/>
    <w:rsid w:val="00A32863"/>
    <w:rsid w:val="00A335C8"/>
    <w:rsid w:val="00A34736"/>
    <w:rsid w:val="00A3489F"/>
    <w:rsid w:val="00A348FF"/>
    <w:rsid w:val="00A34CCB"/>
    <w:rsid w:val="00A34D14"/>
    <w:rsid w:val="00A36319"/>
    <w:rsid w:val="00A363D1"/>
    <w:rsid w:val="00A36585"/>
    <w:rsid w:val="00A368C0"/>
    <w:rsid w:val="00A36E92"/>
    <w:rsid w:val="00A372B6"/>
    <w:rsid w:val="00A374B3"/>
    <w:rsid w:val="00A41511"/>
    <w:rsid w:val="00A416B1"/>
    <w:rsid w:val="00A430AE"/>
    <w:rsid w:val="00A43F40"/>
    <w:rsid w:val="00A450BE"/>
    <w:rsid w:val="00A45B6A"/>
    <w:rsid w:val="00A47682"/>
    <w:rsid w:val="00A47AA2"/>
    <w:rsid w:val="00A47AC4"/>
    <w:rsid w:val="00A50E32"/>
    <w:rsid w:val="00A51A72"/>
    <w:rsid w:val="00A51E00"/>
    <w:rsid w:val="00A51E85"/>
    <w:rsid w:val="00A5232E"/>
    <w:rsid w:val="00A53485"/>
    <w:rsid w:val="00A54360"/>
    <w:rsid w:val="00A55035"/>
    <w:rsid w:val="00A56B3F"/>
    <w:rsid w:val="00A56E2F"/>
    <w:rsid w:val="00A5743D"/>
    <w:rsid w:val="00A6328C"/>
    <w:rsid w:val="00A636DD"/>
    <w:rsid w:val="00A65413"/>
    <w:rsid w:val="00A656EF"/>
    <w:rsid w:val="00A65B55"/>
    <w:rsid w:val="00A65E12"/>
    <w:rsid w:val="00A71877"/>
    <w:rsid w:val="00A71AE1"/>
    <w:rsid w:val="00A728A5"/>
    <w:rsid w:val="00A72B89"/>
    <w:rsid w:val="00A75277"/>
    <w:rsid w:val="00A75840"/>
    <w:rsid w:val="00A75A7B"/>
    <w:rsid w:val="00A7647E"/>
    <w:rsid w:val="00A765BC"/>
    <w:rsid w:val="00A81CDF"/>
    <w:rsid w:val="00A824C5"/>
    <w:rsid w:val="00A85EA6"/>
    <w:rsid w:val="00A860BA"/>
    <w:rsid w:val="00A8639C"/>
    <w:rsid w:val="00A86D4A"/>
    <w:rsid w:val="00A87330"/>
    <w:rsid w:val="00A90547"/>
    <w:rsid w:val="00A90884"/>
    <w:rsid w:val="00A91AA3"/>
    <w:rsid w:val="00A922B1"/>
    <w:rsid w:val="00A925AE"/>
    <w:rsid w:val="00A926A4"/>
    <w:rsid w:val="00A92A64"/>
    <w:rsid w:val="00A933C3"/>
    <w:rsid w:val="00A94056"/>
    <w:rsid w:val="00A942D2"/>
    <w:rsid w:val="00A96C43"/>
    <w:rsid w:val="00AA009F"/>
    <w:rsid w:val="00AA07C5"/>
    <w:rsid w:val="00AA2D5B"/>
    <w:rsid w:val="00AA4409"/>
    <w:rsid w:val="00AA5DFC"/>
    <w:rsid w:val="00AA6357"/>
    <w:rsid w:val="00AA6888"/>
    <w:rsid w:val="00AB10C4"/>
    <w:rsid w:val="00AB308C"/>
    <w:rsid w:val="00AB5965"/>
    <w:rsid w:val="00AB600A"/>
    <w:rsid w:val="00AB62E7"/>
    <w:rsid w:val="00AB6D70"/>
    <w:rsid w:val="00AB7B6A"/>
    <w:rsid w:val="00AC10CC"/>
    <w:rsid w:val="00AC1B59"/>
    <w:rsid w:val="00AC2CC9"/>
    <w:rsid w:val="00AC428C"/>
    <w:rsid w:val="00AC4865"/>
    <w:rsid w:val="00AC7560"/>
    <w:rsid w:val="00AD16AD"/>
    <w:rsid w:val="00AD6C26"/>
    <w:rsid w:val="00AD7CA9"/>
    <w:rsid w:val="00AE08B8"/>
    <w:rsid w:val="00AE0AC3"/>
    <w:rsid w:val="00AE1884"/>
    <w:rsid w:val="00AE1E37"/>
    <w:rsid w:val="00AE21AC"/>
    <w:rsid w:val="00AE26B0"/>
    <w:rsid w:val="00AE278F"/>
    <w:rsid w:val="00AE2A14"/>
    <w:rsid w:val="00AE3170"/>
    <w:rsid w:val="00AE390B"/>
    <w:rsid w:val="00AE3B06"/>
    <w:rsid w:val="00AE3DB5"/>
    <w:rsid w:val="00AE7E39"/>
    <w:rsid w:val="00AF51A0"/>
    <w:rsid w:val="00AF5BEC"/>
    <w:rsid w:val="00AF6A1A"/>
    <w:rsid w:val="00AF6DC6"/>
    <w:rsid w:val="00AF743C"/>
    <w:rsid w:val="00AF746C"/>
    <w:rsid w:val="00B00C97"/>
    <w:rsid w:val="00B02372"/>
    <w:rsid w:val="00B02A44"/>
    <w:rsid w:val="00B03E43"/>
    <w:rsid w:val="00B04A8D"/>
    <w:rsid w:val="00B04C7E"/>
    <w:rsid w:val="00B05EB1"/>
    <w:rsid w:val="00B07B37"/>
    <w:rsid w:val="00B10993"/>
    <w:rsid w:val="00B1128F"/>
    <w:rsid w:val="00B11FC9"/>
    <w:rsid w:val="00B145DA"/>
    <w:rsid w:val="00B147EA"/>
    <w:rsid w:val="00B149F1"/>
    <w:rsid w:val="00B14CD7"/>
    <w:rsid w:val="00B14D4A"/>
    <w:rsid w:val="00B1574A"/>
    <w:rsid w:val="00B15D23"/>
    <w:rsid w:val="00B1610F"/>
    <w:rsid w:val="00B20BE6"/>
    <w:rsid w:val="00B210E8"/>
    <w:rsid w:val="00B214C0"/>
    <w:rsid w:val="00B223BD"/>
    <w:rsid w:val="00B2537A"/>
    <w:rsid w:val="00B2592F"/>
    <w:rsid w:val="00B2758E"/>
    <w:rsid w:val="00B3151B"/>
    <w:rsid w:val="00B32516"/>
    <w:rsid w:val="00B3636E"/>
    <w:rsid w:val="00B3686B"/>
    <w:rsid w:val="00B408BC"/>
    <w:rsid w:val="00B419D2"/>
    <w:rsid w:val="00B41D24"/>
    <w:rsid w:val="00B4402B"/>
    <w:rsid w:val="00B462B1"/>
    <w:rsid w:val="00B46B58"/>
    <w:rsid w:val="00B477C9"/>
    <w:rsid w:val="00B5053B"/>
    <w:rsid w:val="00B50581"/>
    <w:rsid w:val="00B532CE"/>
    <w:rsid w:val="00B53E6B"/>
    <w:rsid w:val="00B561B1"/>
    <w:rsid w:val="00B5675F"/>
    <w:rsid w:val="00B57061"/>
    <w:rsid w:val="00B57127"/>
    <w:rsid w:val="00B57A59"/>
    <w:rsid w:val="00B57B09"/>
    <w:rsid w:val="00B61D33"/>
    <w:rsid w:val="00B62225"/>
    <w:rsid w:val="00B6468C"/>
    <w:rsid w:val="00B669A2"/>
    <w:rsid w:val="00B66C6D"/>
    <w:rsid w:val="00B6752F"/>
    <w:rsid w:val="00B70782"/>
    <w:rsid w:val="00B7240C"/>
    <w:rsid w:val="00B73217"/>
    <w:rsid w:val="00B741B9"/>
    <w:rsid w:val="00B7680B"/>
    <w:rsid w:val="00B76D97"/>
    <w:rsid w:val="00B7727D"/>
    <w:rsid w:val="00B77996"/>
    <w:rsid w:val="00B77E28"/>
    <w:rsid w:val="00B77EDF"/>
    <w:rsid w:val="00B80E17"/>
    <w:rsid w:val="00B82B9B"/>
    <w:rsid w:val="00B842BF"/>
    <w:rsid w:val="00B863EC"/>
    <w:rsid w:val="00B87097"/>
    <w:rsid w:val="00B87398"/>
    <w:rsid w:val="00B91191"/>
    <w:rsid w:val="00B9377C"/>
    <w:rsid w:val="00B93F1A"/>
    <w:rsid w:val="00B9424C"/>
    <w:rsid w:val="00B94DAE"/>
    <w:rsid w:val="00B95D4A"/>
    <w:rsid w:val="00B96331"/>
    <w:rsid w:val="00B96FD1"/>
    <w:rsid w:val="00B976EF"/>
    <w:rsid w:val="00BA0C6F"/>
    <w:rsid w:val="00BA0E6E"/>
    <w:rsid w:val="00BA289B"/>
    <w:rsid w:val="00BA3DF3"/>
    <w:rsid w:val="00BA4399"/>
    <w:rsid w:val="00BA6781"/>
    <w:rsid w:val="00BA7037"/>
    <w:rsid w:val="00BA7467"/>
    <w:rsid w:val="00BA7CEC"/>
    <w:rsid w:val="00BB08A3"/>
    <w:rsid w:val="00BB1A67"/>
    <w:rsid w:val="00BB1EDE"/>
    <w:rsid w:val="00BB22A6"/>
    <w:rsid w:val="00BB2670"/>
    <w:rsid w:val="00BB2E46"/>
    <w:rsid w:val="00BB4743"/>
    <w:rsid w:val="00BB6ED6"/>
    <w:rsid w:val="00BB7482"/>
    <w:rsid w:val="00BB779B"/>
    <w:rsid w:val="00BC06D3"/>
    <w:rsid w:val="00BC06E7"/>
    <w:rsid w:val="00BC0A8B"/>
    <w:rsid w:val="00BC0C9E"/>
    <w:rsid w:val="00BC19F7"/>
    <w:rsid w:val="00BC49B6"/>
    <w:rsid w:val="00BC6585"/>
    <w:rsid w:val="00BD0245"/>
    <w:rsid w:val="00BD312D"/>
    <w:rsid w:val="00BD4B60"/>
    <w:rsid w:val="00BE3C08"/>
    <w:rsid w:val="00BE3E4F"/>
    <w:rsid w:val="00BE3E5D"/>
    <w:rsid w:val="00BE4DF3"/>
    <w:rsid w:val="00BE4E1D"/>
    <w:rsid w:val="00BE5289"/>
    <w:rsid w:val="00BE5707"/>
    <w:rsid w:val="00BE74A2"/>
    <w:rsid w:val="00BE7879"/>
    <w:rsid w:val="00BF080C"/>
    <w:rsid w:val="00BF1247"/>
    <w:rsid w:val="00BF2EAE"/>
    <w:rsid w:val="00BF6D13"/>
    <w:rsid w:val="00BF7C91"/>
    <w:rsid w:val="00C00C4B"/>
    <w:rsid w:val="00C0128D"/>
    <w:rsid w:val="00C01D18"/>
    <w:rsid w:val="00C024EE"/>
    <w:rsid w:val="00C04DB3"/>
    <w:rsid w:val="00C10290"/>
    <w:rsid w:val="00C1311C"/>
    <w:rsid w:val="00C13795"/>
    <w:rsid w:val="00C13D72"/>
    <w:rsid w:val="00C16245"/>
    <w:rsid w:val="00C16CD7"/>
    <w:rsid w:val="00C16FAA"/>
    <w:rsid w:val="00C21050"/>
    <w:rsid w:val="00C2280C"/>
    <w:rsid w:val="00C22AA4"/>
    <w:rsid w:val="00C240E3"/>
    <w:rsid w:val="00C258D5"/>
    <w:rsid w:val="00C25984"/>
    <w:rsid w:val="00C25D67"/>
    <w:rsid w:val="00C2747F"/>
    <w:rsid w:val="00C27C56"/>
    <w:rsid w:val="00C3040D"/>
    <w:rsid w:val="00C307F9"/>
    <w:rsid w:val="00C321CB"/>
    <w:rsid w:val="00C33AAE"/>
    <w:rsid w:val="00C3710F"/>
    <w:rsid w:val="00C37831"/>
    <w:rsid w:val="00C405AA"/>
    <w:rsid w:val="00C42159"/>
    <w:rsid w:val="00C433DE"/>
    <w:rsid w:val="00C46061"/>
    <w:rsid w:val="00C47B36"/>
    <w:rsid w:val="00C52776"/>
    <w:rsid w:val="00C52C88"/>
    <w:rsid w:val="00C546AA"/>
    <w:rsid w:val="00C54C98"/>
    <w:rsid w:val="00C54CF2"/>
    <w:rsid w:val="00C560A8"/>
    <w:rsid w:val="00C56547"/>
    <w:rsid w:val="00C60453"/>
    <w:rsid w:val="00C6087C"/>
    <w:rsid w:val="00C60E80"/>
    <w:rsid w:val="00C612B8"/>
    <w:rsid w:val="00C61EB3"/>
    <w:rsid w:val="00C64F5B"/>
    <w:rsid w:val="00C6583F"/>
    <w:rsid w:val="00C702A3"/>
    <w:rsid w:val="00C70C7B"/>
    <w:rsid w:val="00C70DCC"/>
    <w:rsid w:val="00C70E4E"/>
    <w:rsid w:val="00C72471"/>
    <w:rsid w:val="00C73FC2"/>
    <w:rsid w:val="00C74392"/>
    <w:rsid w:val="00C74E2D"/>
    <w:rsid w:val="00C76346"/>
    <w:rsid w:val="00C76885"/>
    <w:rsid w:val="00C772B7"/>
    <w:rsid w:val="00C84ED6"/>
    <w:rsid w:val="00C85718"/>
    <w:rsid w:val="00C87ADB"/>
    <w:rsid w:val="00C90AC4"/>
    <w:rsid w:val="00C9209F"/>
    <w:rsid w:val="00C936D8"/>
    <w:rsid w:val="00C93ADD"/>
    <w:rsid w:val="00C93B69"/>
    <w:rsid w:val="00C93DC4"/>
    <w:rsid w:val="00C9590D"/>
    <w:rsid w:val="00C966B1"/>
    <w:rsid w:val="00C96C25"/>
    <w:rsid w:val="00C97516"/>
    <w:rsid w:val="00C97619"/>
    <w:rsid w:val="00CA0141"/>
    <w:rsid w:val="00CA317D"/>
    <w:rsid w:val="00CA32A4"/>
    <w:rsid w:val="00CA683C"/>
    <w:rsid w:val="00CA730C"/>
    <w:rsid w:val="00CB0356"/>
    <w:rsid w:val="00CB0B68"/>
    <w:rsid w:val="00CB0DBC"/>
    <w:rsid w:val="00CB1DFA"/>
    <w:rsid w:val="00CB243B"/>
    <w:rsid w:val="00CB3A3D"/>
    <w:rsid w:val="00CB4474"/>
    <w:rsid w:val="00CB5183"/>
    <w:rsid w:val="00CB60B8"/>
    <w:rsid w:val="00CB667B"/>
    <w:rsid w:val="00CB6799"/>
    <w:rsid w:val="00CC0CE5"/>
    <w:rsid w:val="00CC1608"/>
    <w:rsid w:val="00CC25E2"/>
    <w:rsid w:val="00CC2680"/>
    <w:rsid w:val="00CC2690"/>
    <w:rsid w:val="00CC4B1A"/>
    <w:rsid w:val="00CC6213"/>
    <w:rsid w:val="00CC6AA2"/>
    <w:rsid w:val="00CC6FF2"/>
    <w:rsid w:val="00CC7D16"/>
    <w:rsid w:val="00CC7E8B"/>
    <w:rsid w:val="00CC7E8D"/>
    <w:rsid w:val="00CD2062"/>
    <w:rsid w:val="00CD3492"/>
    <w:rsid w:val="00CD36F3"/>
    <w:rsid w:val="00CD493D"/>
    <w:rsid w:val="00CD5650"/>
    <w:rsid w:val="00CD597C"/>
    <w:rsid w:val="00CD7232"/>
    <w:rsid w:val="00CE0647"/>
    <w:rsid w:val="00CE17A7"/>
    <w:rsid w:val="00CE1EB1"/>
    <w:rsid w:val="00CE2B77"/>
    <w:rsid w:val="00CE68E3"/>
    <w:rsid w:val="00CE7FC4"/>
    <w:rsid w:val="00CF21AB"/>
    <w:rsid w:val="00CF57FD"/>
    <w:rsid w:val="00CF5BE0"/>
    <w:rsid w:val="00CF758A"/>
    <w:rsid w:val="00CF7B05"/>
    <w:rsid w:val="00D01532"/>
    <w:rsid w:val="00D016E1"/>
    <w:rsid w:val="00D0213A"/>
    <w:rsid w:val="00D02440"/>
    <w:rsid w:val="00D031F1"/>
    <w:rsid w:val="00D03412"/>
    <w:rsid w:val="00D04320"/>
    <w:rsid w:val="00D05674"/>
    <w:rsid w:val="00D0593E"/>
    <w:rsid w:val="00D069F7"/>
    <w:rsid w:val="00D102A4"/>
    <w:rsid w:val="00D10509"/>
    <w:rsid w:val="00D115B5"/>
    <w:rsid w:val="00D117C8"/>
    <w:rsid w:val="00D13E9A"/>
    <w:rsid w:val="00D14584"/>
    <w:rsid w:val="00D1578E"/>
    <w:rsid w:val="00D211A1"/>
    <w:rsid w:val="00D216DF"/>
    <w:rsid w:val="00D21A74"/>
    <w:rsid w:val="00D21E73"/>
    <w:rsid w:val="00D23001"/>
    <w:rsid w:val="00D24DB4"/>
    <w:rsid w:val="00D26569"/>
    <w:rsid w:val="00D27E03"/>
    <w:rsid w:val="00D3105E"/>
    <w:rsid w:val="00D33C89"/>
    <w:rsid w:val="00D36D9F"/>
    <w:rsid w:val="00D37730"/>
    <w:rsid w:val="00D37BEE"/>
    <w:rsid w:val="00D41959"/>
    <w:rsid w:val="00D433EA"/>
    <w:rsid w:val="00D43B67"/>
    <w:rsid w:val="00D4492D"/>
    <w:rsid w:val="00D47FBA"/>
    <w:rsid w:val="00D514AE"/>
    <w:rsid w:val="00D51F24"/>
    <w:rsid w:val="00D527C3"/>
    <w:rsid w:val="00D5519F"/>
    <w:rsid w:val="00D5766C"/>
    <w:rsid w:val="00D577E7"/>
    <w:rsid w:val="00D60AF7"/>
    <w:rsid w:val="00D61E72"/>
    <w:rsid w:val="00D61E9F"/>
    <w:rsid w:val="00D6298D"/>
    <w:rsid w:val="00D63031"/>
    <w:rsid w:val="00D644A2"/>
    <w:rsid w:val="00D65423"/>
    <w:rsid w:val="00D675C2"/>
    <w:rsid w:val="00D67FEB"/>
    <w:rsid w:val="00D7102B"/>
    <w:rsid w:val="00D719E0"/>
    <w:rsid w:val="00D72CD0"/>
    <w:rsid w:val="00D7527C"/>
    <w:rsid w:val="00D800BE"/>
    <w:rsid w:val="00D809B5"/>
    <w:rsid w:val="00D82DB3"/>
    <w:rsid w:val="00D8337D"/>
    <w:rsid w:val="00D83972"/>
    <w:rsid w:val="00D83CE0"/>
    <w:rsid w:val="00D85720"/>
    <w:rsid w:val="00D907F4"/>
    <w:rsid w:val="00D910C7"/>
    <w:rsid w:val="00D923F5"/>
    <w:rsid w:val="00D9588B"/>
    <w:rsid w:val="00D95A82"/>
    <w:rsid w:val="00D96709"/>
    <w:rsid w:val="00DA067A"/>
    <w:rsid w:val="00DA3324"/>
    <w:rsid w:val="00DA3831"/>
    <w:rsid w:val="00DA4079"/>
    <w:rsid w:val="00DA6C30"/>
    <w:rsid w:val="00DA7F24"/>
    <w:rsid w:val="00DB1326"/>
    <w:rsid w:val="00DB20F6"/>
    <w:rsid w:val="00DB27B0"/>
    <w:rsid w:val="00DB29D7"/>
    <w:rsid w:val="00DB42F9"/>
    <w:rsid w:val="00DB6F06"/>
    <w:rsid w:val="00DB74E4"/>
    <w:rsid w:val="00DB7EE0"/>
    <w:rsid w:val="00DC0249"/>
    <w:rsid w:val="00DC137F"/>
    <w:rsid w:val="00DC314D"/>
    <w:rsid w:val="00DC4A39"/>
    <w:rsid w:val="00DC5F88"/>
    <w:rsid w:val="00DC6CC7"/>
    <w:rsid w:val="00DC6FD9"/>
    <w:rsid w:val="00DD09A6"/>
    <w:rsid w:val="00DD1172"/>
    <w:rsid w:val="00DD4652"/>
    <w:rsid w:val="00DD5C8F"/>
    <w:rsid w:val="00DD5EB0"/>
    <w:rsid w:val="00DD7514"/>
    <w:rsid w:val="00DD79D3"/>
    <w:rsid w:val="00DE03D5"/>
    <w:rsid w:val="00DE198B"/>
    <w:rsid w:val="00DE2B57"/>
    <w:rsid w:val="00DE2D14"/>
    <w:rsid w:val="00DE317F"/>
    <w:rsid w:val="00DE4C57"/>
    <w:rsid w:val="00DE5D95"/>
    <w:rsid w:val="00DE7058"/>
    <w:rsid w:val="00DE77CE"/>
    <w:rsid w:val="00DF0BE8"/>
    <w:rsid w:val="00DF19A0"/>
    <w:rsid w:val="00DF1DB6"/>
    <w:rsid w:val="00DF1E27"/>
    <w:rsid w:val="00DF2B11"/>
    <w:rsid w:val="00DF4439"/>
    <w:rsid w:val="00DF4CFE"/>
    <w:rsid w:val="00DF4E35"/>
    <w:rsid w:val="00DF6FAE"/>
    <w:rsid w:val="00E01B70"/>
    <w:rsid w:val="00E023AE"/>
    <w:rsid w:val="00E02526"/>
    <w:rsid w:val="00E025E9"/>
    <w:rsid w:val="00E033B5"/>
    <w:rsid w:val="00E041A2"/>
    <w:rsid w:val="00E05F8A"/>
    <w:rsid w:val="00E06A5D"/>
    <w:rsid w:val="00E07076"/>
    <w:rsid w:val="00E07600"/>
    <w:rsid w:val="00E07735"/>
    <w:rsid w:val="00E13ECF"/>
    <w:rsid w:val="00E14BA2"/>
    <w:rsid w:val="00E14DFB"/>
    <w:rsid w:val="00E2035B"/>
    <w:rsid w:val="00E20A26"/>
    <w:rsid w:val="00E20C6F"/>
    <w:rsid w:val="00E22D6B"/>
    <w:rsid w:val="00E23CB4"/>
    <w:rsid w:val="00E24288"/>
    <w:rsid w:val="00E24D25"/>
    <w:rsid w:val="00E24FD6"/>
    <w:rsid w:val="00E25C4D"/>
    <w:rsid w:val="00E279D2"/>
    <w:rsid w:val="00E318F6"/>
    <w:rsid w:val="00E35768"/>
    <w:rsid w:val="00E35C48"/>
    <w:rsid w:val="00E4072F"/>
    <w:rsid w:val="00E41C35"/>
    <w:rsid w:val="00E42088"/>
    <w:rsid w:val="00E4224E"/>
    <w:rsid w:val="00E4279A"/>
    <w:rsid w:val="00E42C6B"/>
    <w:rsid w:val="00E44031"/>
    <w:rsid w:val="00E4460C"/>
    <w:rsid w:val="00E46686"/>
    <w:rsid w:val="00E4672D"/>
    <w:rsid w:val="00E46CD5"/>
    <w:rsid w:val="00E47B15"/>
    <w:rsid w:val="00E50796"/>
    <w:rsid w:val="00E526D6"/>
    <w:rsid w:val="00E52EC7"/>
    <w:rsid w:val="00E52FCA"/>
    <w:rsid w:val="00E56541"/>
    <w:rsid w:val="00E56FFE"/>
    <w:rsid w:val="00E605D8"/>
    <w:rsid w:val="00E606A5"/>
    <w:rsid w:val="00E628BD"/>
    <w:rsid w:val="00E62CC4"/>
    <w:rsid w:val="00E638E4"/>
    <w:rsid w:val="00E64215"/>
    <w:rsid w:val="00E6511D"/>
    <w:rsid w:val="00E764A0"/>
    <w:rsid w:val="00E767CB"/>
    <w:rsid w:val="00E76DCB"/>
    <w:rsid w:val="00E7791A"/>
    <w:rsid w:val="00E77930"/>
    <w:rsid w:val="00E77981"/>
    <w:rsid w:val="00E80F66"/>
    <w:rsid w:val="00E82343"/>
    <w:rsid w:val="00E833C8"/>
    <w:rsid w:val="00E83A07"/>
    <w:rsid w:val="00E83DD1"/>
    <w:rsid w:val="00E84BF3"/>
    <w:rsid w:val="00E85E38"/>
    <w:rsid w:val="00E8716C"/>
    <w:rsid w:val="00E90AC2"/>
    <w:rsid w:val="00E9271F"/>
    <w:rsid w:val="00E93792"/>
    <w:rsid w:val="00E93CA5"/>
    <w:rsid w:val="00E94FF1"/>
    <w:rsid w:val="00E9579D"/>
    <w:rsid w:val="00E97D62"/>
    <w:rsid w:val="00EA25B4"/>
    <w:rsid w:val="00EA26A4"/>
    <w:rsid w:val="00EA2DFC"/>
    <w:rsid w:val="00EA35EF"/>
    <w:rsid w:val="00EA3B7F"/>
    <w:rsid w:val="00EA3E41"/>
    <w:rsid w:val="00EA52E4"/>
    <w:rsid w:val="00EA735A"/>
    <w:rsid w:val="00EA77C6"/>
    <w:rsid w:val="00EA78AD"/>
    <w:rsid w:val="00EA7ED3"/>
    <w:rsid w:val="00EB169E"/>
    <w:rsid w:val="00EB1765"/>
    <w:rsid w:val="00EB2712"/>
    <w:rsid w:val="00EB279D"/>
    <w:rsid w:val="00EB3C08"/>
    <w:rsid w:val="00EB6287"/>
    <w:rsid w:val="00EB62AC"/>
    <w:rsid w:val="00EB679A"/>
    <w:rsid w:val="00EC0CF1"/>
    <w:rsid w:val="00EC20B9"/>
    <w:rsid w:val="00EC365E"/>
    <w:rsid w:val="00EC3A01"/>
    <w:rsid w:val="00EC5F54"/>
    <w:rsid w:val="00EC623B"/>
    <w:rsid w:val="00EC632D"/>
    <w:rsid w:val="00EC7BF6"/>
    <w:rsid w:val="00ED125C"/>
    <w:rsid w:val="00ED13F2"/>
    <w:rsid w:val="00ED2EDC"/>
    <w:rsid w:val="00ED373D"/>
    <w:rsid w:val="00ED3E52"/>
    <w:rsid w:val="00ED4C95"/>
    <w:rsid w:val="00ED5ADB"/>
    <w:rsid w:val="00ED5C40"/>
    <w:rsid w:val="00EE0BAF"/>
    <w:rsid w:val="00EE22C4"/>
    <w:rsid w:val="00EE2526"/>
    <w:rsid w:val="00EE5D36"/>
    <w:rsid w:val="00EE67A3"/>
    <w:rsid w:val="00EF019A"/>
    <w:rsid w:val="00EF1253"/>
    <w:rsid w:val="00EF157B"/>
    <w:rsid w:val="00EF25E0"/>
    <w:rsid w:val="00EF3FB6"/>
    <w:rsid w:val="00EF48A3"/>
    <w:rsid w:val="00EF48D7"/>
    <w:rsid w:val="00EF6A19"/>
    <w:rsid w:val="00EF6C60"/>
    <w:rsid w:val="00F00F59"/>
    <w:rsid w:val="00F103BE"/>
    <w:rsid w:val="00F104DF"/>
    <w:rsid w:val="00F118EA"/>
    <w:rsid w:val="00F119F3"/>
    <w:rsid w:val="00F131C2"/>
    <w:rsid w:val="00F14420"/>
    <w:rsid w:val="00F15A9A"/>
    <w:rsid w:val="00F15DE5"/>
    <w:rsid w:val="00F16202"/>
    <w:rsid w:val="00F1782E"/>
    <w:rsid w:val="00F20217"/>
    <w:rsid w:val="00F2063A"/>
    <w:rsid w:val="00F209A3"/>
    <w:rsid w:val="00F213AE"/>
    <w:rsid w:val="00F218E7"/>
    <w:rsid w:val="00F219ED"/>
    <w:rsid w:val="00F21F59"/>
    <w:rsid w:val="00F23F00"/>
    <w:rsid w:val="00F25EF7"/>
    <w:rsid w:val="00F30FF7"/>
    <w:rsid w:val="00F324EF"/>
    <w:rsid w:val="00F32858"/>
    <w:rsid w:val="00F33638"/>
    <w:rsid w:val="00F354F9"/>
    <w:rsid w:val="00F40133"/>
    <w:rsid w:val="00F41B23"/>
    <w:rsid w:val="00F41D09"/>
    <w:rsid w:val="00F4235E"/>
    <w:rsid w:val="00F43E87"/>
    <w:rsid w:val="00F46200"/>
    <w:rsid w:val="00F46959"/>
    <w:rsid w:val="00F47569"/>
    <w:rsid w:val="00F50776"/>
    <w:rsid w:val="00F50EA5"/>
    <w:rsid w:val="00F514B1"/>
    <w:rsid w:val="00F51670"/>
    <w:rsid w:val="00F538BB"/>
    <w:rsid w:val="00F553F6"/>
    <w:rsid w:val="00F55614"/>
    <w:rsid w:val="00F56250"/>
    <w:rsid w:val="00F562A6"/>
    <w:rsid w:val="00F56482"/>
    <w:rsid w:val="00F568D3"/>
    <w:rsid w:val="00F56AD7"/>
    <w:rsid w:val="00F56B0F"/>
    <w:rsid w:val="00F56D55"/>
    <w:rsid w:val="00F603B8"/>
    <w:rsid w:val="00F61401"/>
    <w:rsid w:val="00F6280A"/>
    <w:rsid w:val="00F649DA"/>
    <w:rsid w:val="00F66EA4"/>
    <w:rsid w:val="00F677E3"/>
    <w:rsid w:val="00F71025"/>
    <w:rsid w:val="00F71628"/>
    <w:rsid w:val="00F71F61"/>
    <w:rsid w:val="00F73445"/>
    <w:rsid w:val="00F73954"/>
    <w:rsid w:val="00F745DD"/>
    <w:rsid w:val="00F805E6"/>
    <w:rsid w:val="00F817D0"/>
    <w:rsid w:val="00F84D10"/>
    <w:rsid w:val="00F84F3A"/>
    <w:rsid w:val="00F85E47"/>
    <w:rsid w:val="00F864F1"/>
    <w:rsid w:val="00F86613"/>
    <w:rsid w:val="00F86710"/>
    <w:rsid w:val="00F8691E"/>
    <w:rsid w:val="00F87401"/>
    <w:rsid w:val="00F8744D"/>
    <w:rsid w:val="00F910C3"/>
    <w:rsid w:val="00F911A7"/>
    <w:rsid w:val="00F91336"/>
    <w:rsid w:val="00F92351"/>
    <w:rsid w:val="00F932CE"/>
    <w:rsid w:val="00F94381"/>
    <w:rsid w:val="00F96845"/>
    <w:rsid w:val="00F96B3F"/>
    <w:rsid w:val="00FA0383"/>
    <w:rsid w:val="00FA0A49"/>
    <w:rsid w:val="00FA1946"/>
    <w:rsid w:val="00FA1D3E"/>
    <w:rsid w:val="00FA2B39"/>
    <w:rsid w:val="00FA439E"/>
    <w:rsid w:val="00FA5E12"/>
    <w:rsid w:val="00FA690D"/>
    <w:rsid w:val="00FA7189"/>
    <w:rsid w:val="00FA76A1"/>
    <w:rsid w:val="00FB1DAA"/>
    <w:rsid w:val="00FB24E9"/>
    <w:rsid w:val="00FB2630"/>
    <w:rsid w:val="00FB29E2"/>
    <w:rsid w:val="00FB5519"/>
    <w:rsid w:val="00FC0CA3"/>
    <w:rsid w:val="00FC3FEE"/>
    <w:rsid w:val="00FC54D5"/>
    <w:rsid w:val="00FC5FB6"/>
    <w:rsid w:val="00FC7673"/>
    <w:rsid w:val="00FC77DF"/>
    <w:rsid w:val="00FC7A3A"/>
    <w:rsid w:val="00FD11F7"/>
    <w:rsid w:val="00FD1D11"/>
    <w:rsid w:val="00FD2824"/>
    <w:rsid w:val="00FD3208"/>
    <w:rsid w:val="00FD36BD"/>
    <w:rsid w:val="00FD49C4"/>
    <w:rsid w:val="00FD5FD5"/>
    <w:rsid w:val="00FD6280"/>
    <w:rsid w:val="00FD6EC5"/>
    <w:rsid w:val="00FD7DA1"/>
    <w:rsid w:val="00FE02A2"/>
    <w:rsid w:val="00FE0830"/>
    <w:rsid w:val="00FE5EF5"/>
    <w:rsid w:val="00FE5FFD"/>
    <w:rsid w:val="00FF0FD5"/>
    <w:rsid w:val="00FF10B3"/>
    <w:rsid w:val="00FF6349"/>
    <w:rsid w:val="00FF68DD"/>
    <w:rsid w:val="00FF7D70"/>
    <w:rsid w:val="1D9F388C"/>
    <w:rsid w:val="33ED74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8EC1B64"/>
  <w15:docId w15:val="{B7EB1517-8788-421E-A2A7-2B5D32A9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iPriority="0" w:unhideWhenUsed="1" w:qFormat="1"/>
    <w:lsdException w:name="Body Text Indent 2"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qFormat="1"/>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qFormat="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1"/>
    <w:uiPriority w:val="9"/>
    <w:qFormat/>
    <w:pPr>
      <w:keepNext/>
      <w:keepLines/>
      <w:spacing w:before="480"/>
      <w:outlineLvl w:val="0"/>
    </w:pPr>
    <w:rPr>
      <w:rFonts w:ascii="Garamond" w:eastAsiaTheme="majorEastAsia" w:hAnsi="Garamond" w:cstheme="majorBidi"/>
      <w:b/>
      <w:bCs/>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Garamond" w:eastAsia="Times New Roman" w:hAnsi="Garamond"/>
      <w:b/>
      <w:bCs/>
      <w:sz w:val="26"/>
      <w:szCs w:val="26"/>
      <w:lang w:val="en-GB"/>
    </w:rPr>
  </w:style>
  <w:style w:type="paragraph" w:styleId="Heading3">
    <w:name w:val="heading 3"/>
    <w:basedOn w:val="Normal"/>
    <w:next w:val="Normal"/>
    <w:link w:val="Heading3Char"/>
    <w:uiPriority w:val="9"/>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pPr>
      <w:keepNext/>
      <w:keepLines/>
      <w:spacing w:before="200"/>
      <w:outlineLvl w:val="3"/>
    </w:pPr>
    <w:rPr>
      <w:rFonts w:ascii="Garamond" w:eastAsia="Times New Roman" w:hAnsi="Garamond"/>
      <w:b/>
      <w:bCs/>
      <w:i/>
      <w:iCs/>
      <w:szCs w:val="24"/>
    </w:rPr>
  </w:style>
  <w:style w:type="paragraph" w:styleId="Heading5">
    <w:name w:val="heading 5"/>
    <w:basedOn w:val="Normal"/>
    <w:next w:val="Normal"/>
    <w:link w:val="Heading5Char"/>
    <w:uiPriority w:val="9"/>
    <w:unhideWhenUsed/>
    <w:qFormat/>
    <w:pPr>
      <w:keepNext/>
      <w:keepLines/>
      <w:spacing w:before="200"/>
      <w:outlineLvl w:val="4"/>
    </w:pPr>
    <w:rPr>
      <w:rFonts w:ascii="Garamond" w:eastAsia="Times New Roman" w:hAnsi="Garamond"/>
      <w:b/>
      <w:lang w:val="en-GB"/>
    </w:rPr>
  </w:style>
  <w:style w:type="paragraph" w:styleId="Heading6">
    <w:name w:val="heading 6"/>
    <w:basedOn w:val="Normal"/>
    <w:next w:val="Normal"/>
    <w:link w:val="Heading6Char"/>
    <w:uiPriority w:val="9"/>
    <w:unhideWhenUsed/>
    <w:qFormat/>
    <w:pPr>
      <w:keepNext/>
      <w:keepLines/>
      <w:spacing w:before="200"/>
      <w:outlineLvl w:val="5"/>
    </w:pPr>
    <w:rPr>
      <w:rFonts w:ascii="Cambria" w:eastAsia="Times New Roman" w:hAnsi="Cambria"/>
      <w:i/>
      <w:iCs/>
      <w:color w:val="243F60"/>
      <w:sz w:val="24"/>
      <w:lang w:val="en-GB"/>
    </w:rPr>
  </w:style>
  <w:style w:type="paragraph" w:styleId="Heading7">
    <w:name w:val="heading 7"/>
    <w:basedOn w:val="Normal"/>
    <w:next w:val="Normal"/>
    <w:link w:val="Heading7Char"/>
    <w:uiPriority w:val="9"/>
    <w:semiHidden/>
    <w:unhideWhenUsed/>
    <w:qFormat/>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pPr>
      <w:keepNext/>
      <w:keepLines/>
      <w:spacing w:before="200"/>
      <w:outlineLvl w:val="7"/>
    </w:pPr>
    <w:rPr>
      <w:rFonts w:ascii="Cambria" w:eastAsia="Times New Roman" w:hAnsi="Cambria"/>
      <w:color w:val="404040"/>
      <w:sz w:val="20"/>
      <w:szCs w:val="20"/>
      <w:lang w:val="en-GB"/>
    </w:rPr>
  </w:style>
  <w:style w:type="paragraph" w:styleId="Heading9">
    <w:name w:val="heading 9"/>
    <w:basedOn w:val="Normal"/>
    <w:next w:val="Normal"/>
    <w:link w:val="Heading9Char"/>
    <w:uiPriority w:val="9"/>
    <w:qFormat/>
    <w:pPr>
      <w:spacing w:before="240" w:after="60"/>
      <w:outlineLvl w:val="8"/>
    </w:pPr>
    <w:rPr>
      <w:rFonts w:ascii="Cambria" w:eastAsia="Times New Roman"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ind w:left="199"/>
    </w:pPr>
    <w:rPr>
      <w:rFonts w:ascii="Tahoma" w:eastAsia="Calibri" w:hAnsi="Tahoma" w:cs="Tahoma"/>
      <w:sz w:val="16"/>
      <w:szCs w:val="16"/>
      <w:lang w:val="en-GB"/>
    </w:rPr>
  </w:style>
  <w:style w:type="paragraph" w:styleId="BodyText">
    <w:name w:val="Body Text"/>
    <w:basedOn w:val="Normal"/>
    <w:link w:val="BodyTextChar"/>
    <w:uiPriority w:val="99"/>
    <w:unhideWhenUsed/>
    <w:qFormat/>
    <w:pPr>
      <w:spacing w:after="120"/>
    </w:pPr>
    <w:rPr>
      <w:rFonts w:eastAsia="Times New Roman"/>
      <w:sz w:val="24"/>
      <w:szCs w:val="24"/>
    </w:rPr>
  </w:style>
  <w:style w:type="paragraph" w:styleId="BodyText2">
    <w:name w:val="Body Text 2"/>
    <w:basedOn w:val="Normal"/>
    <w:link w:val="BodyText2Char"/>
    <w:uiPriority w:val="99"/>
    <w:unhideWhenUsed/>
    <w:qFormat/>
    <w:pPr>
      <w:spacing w:after="120" w:line="480" w:lineRule="auto"/>
    </w:pPr>
    <w:rPr>
      <w:rFonts w:ascii="Garamond" w:hAnsi="Garamond"/>
      <w:sz w:val="28"/>
    </w:rPr>
  </w:style>
  <w:style w:type="paragraph" w:styleId="BodyText3">
    <w:name w:val="Body Text 3"/>
    <w:basedOn w:val="Normal"/>
    <w:link w:val="BodyText3Char"/>
    <w:unhideWhenUsed/>
    <w:qFormat/>
    <w:pPr>
      <w:spacing w:before="120" w:after="120" w:line="360" w:lineRule="auto"/>
    </w:pPr>
    <w:rPr>
      <w:rFonts w:eastAsia="Calibri"/>
      <w:sz w:val="16"/>
      <w:szCs w:val="16"/>
      <w:lang w:val="en-CA"/>
    </w:rPr>
  </w:style>
  <w:style w:type="paragraph" w:styleId="BodyTextIndent">
    <w:name w:val="Body Text Indent"/>
    <w:basedOn w:val="Normal"/>
    <w:link w:val="BodyTextIndentChar"/>
    <w:unhideWhenUsed/>
    <w:qFormat/>
    <w:pPr>
      <w:spacing w:after="120"/>
      <w:ind w:left="360"/>
    </w:pPr>
    <w:rPr>
      <w:rFonts w:ascii="Garamond" w:hAnsi="Garamond"/>
      <w:sz w:val="28"/>
    </w:rPr>
  </w:style>
  <w:style w:type="paragraph" w:styleId="BodyTextIndent2">
    <w:name w:val="Body Text Indent 2"/>
    <w:basedOn w:val="Normal"/>
    <w:link w:val="BodyTextIndent2Char"/>
    <w:uiPriority w:val="99"/>
    <w:unhideWhenUsed/>
    <w:qFormat/>
    <w:pPr>
      <w:spacing w:after="120" w:line="480" w:lineRule="auto"/>
      <w:ind w:left="360"/>
    </w:pPr>
    <w:rPr>
      <w:rFonts w:ascii="Garamond" w:hAnsi="Garamond"/>
      <w:sz w:val="28"/>
    </w:rPr>
  </w:style>
  <w:style w:type="paragraph" w:styleId="Caption">
    <w:name w:val="caption"/>
    <w:basedOn w:val="Normal"/>
    <w:next w:val="Normal"/>
    <w:link w:val="CaptionChar"/>
    <w:uiPriority w:val="35"/>
    <w:qFormat/>
    <w:rPr>
      <w:rFonts w:ascii="Arial" w:eastAsia="Times New Roman" w:hAnsi="Arial"/>
      <w:b/>
      <w:bCs/>
      <w:sz w:val="28"/>
      <w:szCs w:val="20"/>
      <w:lang w:val="en-GB"/>
    </w:rPr>
  </w:style>
  <w:style w:type="paragraph" w:styleId="CommentText">
    <w:name w:val="annotation text"/>
    <w:basedOn w:val="Normal"/>
    <w:link w:val="CommentTextChar"/>
    <w:uiPriority w:val="99"/>
    <w:unhideWhenUsed/>
    <w:qFormat/>
    <w:pPr>
      <w:spacing w:before="120" w:after="120"/>
    </w:pPr>
    <w:rPr>
      <w:rFonts w:eastAsia="Calibri"/>
      <w:sz w:val="20"/>
      <w:szCs w:val="20"/>
      <w:lang w:val="en-CA"/>
    </w:rPr>
  </w:style>
  <w:style w:type="paragraph" w:styleId="CommentSubject">
    <w:name w:val="annotation subject"/>
    <w:basedOn w:val="CommentText"/>
    <w:next w:val="CommentText"/>
    <w:link w:val="CommentSubjectChar"/>
    <w:uiPriority w:val="99"/>
    <w:semiHidden/>
    <w:unhideWhenUsed/>
    <w:qFormat/>
    <w:rPr>
      <w:rFonts w:eastAsiaTheme="minorEastAsia"/>
      <w:b/>
      <w:bCs/>
      <w:sz w:val="22"/>
      <w:szCs w:val="22"/>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ind w:left="199"/>
    </w:pPr>
    <w:rPr>
      <w:rFonts w:eastAsia="Calibri"/>
      <w:sz w:val="24"/>
      <w:lang w:val="en-GB"/>
    </w:rPr>
  </w:style>
  <w:style w:type="character" w:styleId="FootnoteReference">
    <w:name w:val="footnote reference"/>
    <w:link w:val="CarattereCarattereCharCharCharCharCharCharZchn"/>
    <w:uiPriority w:val="99"/>
    <w:unhideWhenUsed/>
    <w:qFormat/>
    <w:rPr>
      <w:vertAlign w:val="superscript"/>
    </w:rPr>
  </w:style>
  <w:style w:type="paragraph" w:styleId="FootnoteText">
    <w:name w:val="footnote text"/>
    <w:aliases w:val="single space,footnote text,FOOTNOTES,fn,Footnote Text Char Char Char Char,Footnote Text Char Char Char1,Footnote Text Char Char1 Char,Footnote Text Char Char2,Footnote Text Char1 Char Char,Footnote Text Char1 Char1,Footnote Text Char2,f,ft"/>
    <w:basedOn w:val="Normal"/>
    <w:link w:val="FootnoteTextChar"/>
    <w:uiPriority w:val="99"/>
    <w:unhideWhenUsed/>
    <w:qFormat/>
    <w:rPr>
      <w:rFonts w:asciiTheme="minorHAnsi" w:eastAsiaTheme="minorHAnsi" w:hAnsiTheme="minorHAnsi" w:cstheme="minorBidi"/>
      <w:sz w:val="20"/>
      <w:szCs w:val="20"/>
    </w:rPr>
  </w:style>
  <w:style w:type="paragraph" w:styleId="Header">
    <w:name w:val="header"/>
    <w:basedOn w:val="Normal"/>
    <w:link w:val="HeaderChar"/>
    <w:uiPriority w:val="99"/>
    <w:unhideWhenUsed/>
    <w:qFormat/>
    <w:pPr>
      <w:tabs>
        <w:tab w:val="center" w:pos="4680"/>
        <w:tab w:val="right" w:pos="9360"/>
      </w:tabs>
      <w:ind w:left="199"/>
    </w:pPr>
    <w:rPr>
      <w:rFonts w:eastAsia="Calibri"/>
      <w:sz w:val="24"/>
      <w:lang w:val="en-GB"/>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Calibri" w:hAnsi="Courier New"/>
      <w:sz w:val="24"/>
      <w:szCs w:val="24"/>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pPr>
    <w:rPr>
      <w:rFonts w:eastAsia="Times New Roman"/>
      <w:sz w:val="24"/>
      <w:szCs w:val="24"/>
    </w:rPr>
  </w:style>
  <w:style w:type="paragraph" w:styleId="NormalIndent">
    <w:name w:val="Normal Indent"/>
    <w:basedOn w:val="Normal"/>
    <w:qFormat/>
    <w:pPr>
      <w:ind w:left="720"/>
    </w:pPr>
    <w:rPr>
      <w:rFonts w:eastAsia="Times New Roman"/>
      <w:sz w:val="20"/>
      <w:szCs w:val="20"/>
      <w:lang w:val="en-GB"/>
    </w:rPr>
  </w:style>
  <w:style w:type="character" w:styleId="PageNumber">
    <w:name w:val="page number"/>
    <w:qFormat/>
  </w:style>
  <w:style w:type="character" w:styleId="Strong">
    <w:name w:val="Strong"/>
    <w:basedOn w:val="DefaultParagraphFont"/>
    <w:uiPriority w:val="22"/>
    <w:qFormat/>
    <w:rPr>
      <w:b/>
      <w:bCs/>
    </w:rPr>
  </w:style>
  <w:style w:type="paragraph" w:styleId="Subtitle">
    <w:name w:val="Subtitle"/>
    <w:basedOn w:val="Normal"/>
    <w:link w:val="SubtitleChar"/>
    <w:qFormat/>
    <w:pPr>
      <w:spacing w:line="360" w:lineRule="auto"/>
      <w:jc w:val="center"/>
    </w:pPr>
    <w:rPr>
      <w:rFonts w:eastAsia="Times New Roman"/>
      <w:b/>
      <w:color w:val="008000"/>
      <w:sz w:val="26"/>
      <w:szCs w:val="20"/>
      <w:lang w:val="en-CA"/>
    </w:rPr>
  </w:style>
  <w:style w:type="table" w:styleId="TableGrid">
    <w:name w:val="Table Grid"/>
    <w:aliases w:val="Table long document,0-Table,Table-Lino,Table_CWCE Style,Table Grid CFAA"/>
    <w:basedOn w:val="TableNormal"/>
    <w:uiPriority w:val="39"/>
    <w:qFormat/>
    <w:pPr>
      <w:ind w:left="199"/>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Table of TABLE"/>
    <w:basedOn w:val="Normal"/>
    <w:next w:val="Normal"/>
    <w:link w:val="TableofFiguresChar"/>
    <w:uiPriority w:val="99"/>
    <w:unhideWhenUsed/>
    <w:qFormat/>
  </w:style>
  <w:style w:type="paragraph" w:styleId="Title">
    <w:name w:val="Title"/>
    <w:basedOn w:val="Normal"/>
    <w:link w:val="TitleChar"/>
    <w:uiPriority w:val="10"/>
    <w:qFormat/>
    <w:pPr>
      <w:jc w:val="center"/>
    </w:pPr>
    <w:rPr>
      <w:rFonts w:eastAsia="Times New Roman"/>
      <w:b/>
      <w:bCs/>
      <w:sz w:val="28"/>
      <w:szCs w:val="24"/>
    </w:rPr>
  </w:style>
  <w:style w:type="paragraph" w:styleId="TOC1">
    <w:name w:val="toc 1"/>
    <w:basedOn w:val="Normal"/>
    <w:next w:val="Normal"/>
    <w:uiPriority w:val="39"/>
    <w:unhideWhenUsed/>
    <w:qFormat/>
    <w:pPr>
      <w:tabs>
        <w:tab w:val="left" w:pos="660"/>
        <w:tab w:val="right" w:leader="dot" w:pos="9080"/>
      </w:tabs>
      <w:spacing w:after="100"/>
      <w:ind w:left="18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tabs>
        <w:tab w:val="left" w:pos="1100"/>
        <w:tab w:val="right" w:leader="dot" w:pos="9080"/>
      </w:tabs>
      <w:spacing w:after="100"/>
      <w:ind w:left="450" w:hanging="90"/>
    </w:pPr>
  </w:style>
  <w:style w:type="paragraph" w:styleId="TOC4">
    <w:name w:val="toc 4"/>
    <w:basedOn w:val="Normal"/>
    <w:next w:val="Normal"/>
    <w:uiPriority w:val="39"/>
    <w:unhideWhenUsed/>
    <w:qFormat/>
    <w:pPr>
      <w:spacing w:after="100" w:line="276" w:lineRule="auto"/>
      <w:ind w:left="660"/>
    </w:pPr>
    <w:rPr>
      <w:rFonts w:asciiTheme="minorHAnsi" w:hAnsiTheme="minorHAnsi" w:cstheme="minorBidi"/>
    </w:rPr>
  </w:style>
  <w:style w:type="paragraph" w:styleId="TOC5">
    <w:name w:val="toc 5"/>
    <w:basedOn w:val="Normal"/>
    <w:next w:val="Normal"/>
    <w:uiPriority w:val="39"/>
    <w:unhideWhenUsed/>
    <w:qFormat/>
    <w:pPr>
      <w:spacing w:after="100" w:line="276" w:lineRule="auto"/>
      <w:ind w:left="880"/>
    </w:pPr>
    <w:rPr>
      <w:rFonts w:asciiTheme="minorHAnsi" w:hAnsiTheme="minorHAnsi" w:cstheme="minorBidi"/>
    </w:rPr>
  </w:style>
  <w:style w:type="paragraph" w:styleId="TOC6">
    <w:name w:val="toc 6"/>
    <w:basedOn w:val="Normal"/>
    <w:next w:val="Normal"/>
    <w:uiPriority w:val="39"/>
    <w:unhideWhenUsed/>
    <w:qFormat/>
    <w:pPr>
      <w:spacing w:after="100" w:line="276" w:lineRule="auto"/>
      <w:ind w:left="1100"/>
    </w:pPr>
    <w:rPr>
      <w:rFonts w:asciiTheme="minorHAnsi" w:hAnsiTheme="minorHAnsi" w:cstheme="minorBidi"/>
    </w:rPr>
  </w:style>
  <w:style w:type="paragraph" w:styleId="TOC7">
    <w:name w:val="toc 7"/>
    <w:basedOn w:val="Normal"/>
    <w:next w:val="Normal"/>
    <w:uiPriority w:val="39"/>
    <w:unhideWhenUsed/>
    <w:qFormat/>
    <w:pPr>
      <w:spacing w:after="100" w:line="276" w:lineRule="auto"/>
      <w:ind w:left="1320"/>
    </w:pPr>
    <w:rPr>
      <w:rFonts w:asciiTheme="minorHAnsi" w:hAnsiTheme="minorHAnsi" w:cstheme="minorBidi"/>
    </w:rPr>
  </w:style>
  <w:style w:type="paragraph" w:styleId="TOC8">
    <w:name w:val="toc 8"/>
    <w:basedOn w:val="Normal"/>
    <w:next w:val="Normal"/>
    <w:uiPriority w:val="39"/>
    <w:unhideWhenUsed/>
    <w:qFormat/>
    <w:pPr>
      <w:spacing w:after="100" w:line="276" w:lineRule="auto"/>
      <w:ind w:left="1540"/>
    </w:pPr>
    <w:rPr>
      <w:rFonts w:asciiTheme="minorHAnsi" w:hAnsiTheme="minorHAnsi" w:cstheme="minorBidi"/>
    </w:rPr>
  </w:style>
  <w:style w:type="paragraph" w:styleId="TOC9">
    <w:name w:val="toc 9"/>
    <w:basedOn w:val="Normal"/>
    <w:next w:val="Normal"/>
    <w:uiPriority w:val="39"/>
    <w:unhideWhenUsed/>
    <w:qFormat/>
    <w:pPr>
      <w:spacing w:after="100" w:line="276" w:lineRule="auto"/>
      <w:ind w:left="1760"/>
    </w:pPr>
    <w:rPr>
      <w:rFonts w:asciiTheme="minorHAnsi" w:hAnsiTheme="minorHAnsi" w:cstheme="minorBidi"/>
    </w:r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qFormat/>
    <w:rPr>
      <w:rFonts w:ascii="Calibri" w:eastAsia="Calibri" w:hAnsi="Calibri"/>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Accent3">
    <w:name w:val="Medium Shading 1 Accent 3"/>
    <w:basedOn w:val="TableNormal"/>
    <w:uiPriority w:val="63"/>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rPr>
      <w:rFonts w:ascii="Calibri" w:eastAsia="Calibri" w:hAnsi="Calibri"/>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2">
    <w:name w:val="Medium Shading 2 Accent 2"/>
    <w:basedOn w:val="TableNormal"/>
    <w:uiPriority w:val="64"/>
    <w:qFormat/>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qFormat/>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qFormat/>
    <w:rPr>
      <w:rFonts w:ascii="Calibri" w:eastAsia="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Paragraph1,Casella di tes"/>
    <w:basedOn w:val="Normal"/>
    <w:link w:val="ListParagraphChar"/>
    <w:uiPriority w:val="34"/>
    <w:qFormat/>
    <w:pPr>
      <w:ind w:left="720"/>
      <w:contextualSpacing/>
    </w:pPr>
  </w:style>
  <w:style w:type="paragraph" w:styleId="NoSpacing">
    <w:name w:val="No Spacing"/>
    <w:link w:val="NoSpacingChar"/>
    <w:uiPriority w:val="1"/>
    <w:qFormat/>
    <w:rPr>
      <w:rFonts w:asciiTheme="minorHAnsi" w:hAnsiTheme="minorHAnsi" w:cstheme="minorBidi"/>
      <w:sz w:val="22"/>
      <w:szCs w:val="22"/>
    </w:rPr>
  </w:style>
  <w:style w:type="character" w:customStyle="1" w:styleId="NoSpacingChar">
    <w:name w:val="No Spacing Char"/>
    <w:basedOn w:val="DefaultParagraphFont"/>
    <w:link w:val="NoSpacing"/>
    <w:uiPriority w:val="1"/>
    <w:qFormat/>
    <w:rPr>
      <w:rFonts w:asciiTheme="minorHAnsi" w:hAnsiTheme="minorHAnsi" w:cstheme="minorBidi"/>
    </w:rPr>
  </w:style>
  <w:style w:type="paragraph" w:customStyle="1" w:styleId="Heading11">
    <w:name w:val="Heading 11"/>
    <w:basedOn w:val="Normal"/>
    <w:next w:val="Normal"/>
    <w:link w:val="Heading1Char"/>
    <w:uiPriority w:val="9"/>
    <w:qFormat/>
    <w:pPr>
      <w:keepNext/>
      <w:keepLines/>
      <w:spacing w:before="480" w:line="259" w:lineRule="auto"/>
      <w:ind w:left="199"/>
      <w:outlineLvl w:val="0"/>
    </w:pPr>
    <w:rPr>
      <w:rFonts w:ascii="Cambria" w:eastAsia="Times New Roman" w:hAnsi="Cambria"/>
      <w:b/>
      <w:bCs/>
      <w:color w:val="365F91"/>
      <w:sz w:val="28"/>
      <w:szCs w:val="28"/>
      <w:lang w:val="en-GB"/>
    </w:rPr>
  </w:style>
  <w:style w:type="paragraph" w:customStyle="1" w:styleId="Heading21">
    <w:name w:val="Heading 21"/>
    <w:basedOn w:val="Normal"/>
    <w:next w:val="Normal"/>
    <w:unhideWhenUsed/>
    <w:qFormat/>
    <w:pPr>
      <w:keepNext/>
      <w:keepLines/>
      <w:spacing w:before="200" w:line="259" w:lineRule="auto"/>
      <w:ind w:left="199"/>
      <w:outlineLvl w:val="1"/>
    </w:pPr>
    <w:rPr>
      <w:rFonts w:ascii="Cambria" w:eastAsia="Times New Roman" w:hAnsi="Cambria"/>
      <w:b/>
      <w:bCs/>
      <w:color w:val="4F81BD"/>
      <w:sz w:val="26"/>
      <w:szCs w:val="26"/>
      <w:lang w:val="en-GB"/>
    </w:rPr>
  </w:style>
  <w:style w:type="character" w:customStyle="1" w:styleId="Heading3Char">
    <w:name w:val="Heading 3 Char"/>
    <w:basedOn w:val="DefaultParagraphFont"/>
    <w:link w:val="Heading3"/>
    <w:uiPriority w:val="9"/>
    <w:qFormat/>
    <w:rPr>
      <w:rFonts w:ascii="Cambria" w:eastAsia="Times New Roman" w:hAnsi="Cambria"/>
      <w:b/>
      <w:bCs/>
      <w:sz w:val="26"/>
      <w:szCs w:val="26"/>
    </w:rPr>
  </w:style>
  <w:style w:type="character" w:customStyle="1" w:styleId="Heading4Char">
    <w:name w:val="Heading 4 Char"/>
    <w:basedOn w:val="DefaultParagraphFont"/>
    <w:link w:val="Heading4"/>
    <w:uiPriority w:val="9"/>
    <w:qFormat/>
    <w:rPr>
      <w:rFonts w:ascii="Garamond" w:eastAsia="Times New Roman" w:hAnsi="Garamond"/>
      <w:b/>
      <w:bCs/>
      <w:i/>
      <w:iCs/>
      <w:szCs w:val="24"/>
    </w:rPr>
  </w:style>
  <w:style w:type="paragraph" w:customStyle="1" w:styleId="Heading51">
    <w:name w:val="Heading 51"/>
    <w:basedOn w:val="Normal"/>
    <w:next w:val="Normal"/>
    <w:uiPriority w:val="9"/>
    <w:unhideWhenUsed/>
    <w:qFormat/>
    <w:pPr>
      <w:keepNext/>
      <w:keepLines/>
      <w:spacing w:before="200" w:line="259" w:lineRule="auto"/>
      <w:ind w:left="199"/>
      <w:outlineLvl w:val="4"/>
    </w:pPr>
    <w:rPr>
      <w:rFonts w:ascii="Cambria" w:eastAsia="Times New Roman" w:hAnsi="Cambria"/>
      <w:color w:val="243F60"/>
      <w:sz w:val="24"/>
      <w:lang w:val="en-GB"/>
    </w:rPr>
  </w:style>
  <w:style w:type="paragraph" w:customStyle="1" w:styleId="Heading61">
    <w:name w:val="Heading 61"/>
    <w:basedOn w:val="Normal"/>
    <w:next w:val="Normal"/>
    <w:uiPriority w:val="9"/>
    <w:unhideWhenUsed/>
    <w:qFormat/>
    <w:pPr>
      <w:keepNext/>
      <w:keepLines/>
      <w:spacing w:before="200" w:line="259" w:lineRule="auto"/>
      <w:ind w:left="199"/>
      <w:outlineLvl w:val="5"/>
    </w:pPr>
    <w:rPr>
      <w:rFonts w:ascii="Cambria" w:eastAsia="Times New Roman" w:hAnsi="Cambria"/>
      <w:i/>
      <w:iCs/>
      <w:color w:val="243F60"/>
      <w:sz w:val="24"/>
      <w:lang w:val="en-GB"/>
    </w:rPr>
  </w:style>
  <w:style w:type="paragraph" w:customStyle="1" w:styleId="Heading71">
    <w:name w:val="Heading 71"/>
    <w:basedOn w:val="Normal"/>
    <w:next w:val="Normal"/>
    <w:uiPriority w:val="9"/>
    <w:unhideWhenUsed/>
    <w:qFormat/>
    <w:pPr>
      <w:keepNext/>
      <w:keepLines/>
      <w:spacing w:before="200" w:line="276" w:lineRule="auto"/>
      <w:outlineLvl w:val="6"/>
    </w:pPr>
    <w:rPr>
      <w:rFonts w:ascii="Cambria" w:eastAsia="Times New Roman" w:hAnsi="Cambria"/>
      <w:i/>
      <w:iCs/>
      <w:color w:val="404040"/>
    </w:rPr>
  </w:style>
  <w:style w:type="paragraph" w:customStyle="1" w:styleId="Heading81">
    <w:name w:val="Heading 81"/>
    <w:basedOn w:val="Normal"/>
    <w:next w:val="Normal"/>
    <w:uiPriority w:val="9"/>
    <w:unhideWhenUsed/>
    <w:qFormat/>
    <w:pPr>
      <w:keepNext/>
      <w:keepLines/>
      <w:spacing w:before="200" w:line="259" w:lineRule="auto"/>
      <w:ind w:left="199"/>
      <w:outlineLvl w:val="7"/>
    </w:pPr>
    <w:rPr>
      <w:rFonts w:ascii="Cambria" w:eastAsia="Times New Roman" w:hAnsi="Cambria"/>
      <w:color w:val="404040"/>
      <w:sz w:val="20"/>
      <w:szCs w:val="20"/>
      <w:lang w:val="en-GB"/>
    </w:rPr>
  </w:style>
  <w:style w:type="character" w:customStyle="1" w:styleId="Hyperlink1">
    <w:name w:val="Hyperlink1"/>
    <w:basedOn w:val="DefaultParagraphFont"/>
    <w:uiPriority w:val="99"/>
    <w:unhideWhenUsed/>
    <w:qFormat/>
    <w:rPr>
      <w:color w:val="0000FF"/>
      <w:u w:val="single"/>
    </w:rPr>
  </w:style>
  <w:style w:type="character" w:customStyle="1" w:styleId="HeaderChar">
    <w:name w:val="Header Char"/>
    <w:basedOn w:val="DefaultParagraphFont"/>
    <w:link w:val="Header"/>
    <w:uiPriority w:val="99"/>
    <w:qFormat/>
    <w:rPr>
      <w:rFonts w:eastAsia="Calibri"/>
      <w:sz w:val="24"/>
      <w:lang w:val="en-GB"/>
    </w:rPr>
  </w:style>
  <w:style w:type="character" w:customStyle="1" w:styleId="FooterChar">
    <w:name w:val="Footer Char"/>
    <w:basedOn w:val="DefaultParagraphFont"/>
    <w:link w:val="Footer"/>
    <w:uiPriority w:val="99"/>
    <w:qFormat/>
    <w:rPr>
      <w:rFonts w:eastAsia="Calibri"/>
      <w:sz w:val="24"/>
      <w:lang w:val="en-GB"/>
    </w:rPr>
  </w:style>
  <w:style w:type="paragraph" w:customStyle="1" w:styleId="Heading10">
    <w:name w:val="Heading1"/>
    <w:basedOn w:val="Heading1"/>
    <w:qFormat/>
    <w:pPr>
      <w:keepLines w:val="0"/>
      <w:spacing w:before="240" w:after="60"/>
    </w:pPr>
    <w:rPr>
      <w:rFonts w:ascii="Times New Roman" w:eastAsia="Times New Roman" w:hAnsi="Times New Roman" w:cs="Times New Roman"/>
      <w:kern w:val="32"/>
      <w:sz w:val="24"/>
      <w:szCs w:val="24"/>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link w:val="ListParagraph"/>
    <w:uiPriority w:val="34"/>
    <w:qFormat/>
  </w:style>
  <w:style w:type="character" w:customStyle="1" w:styleId="Heading1Char">
    <w:name w:val="Heading 1 Char"/>
    <w:basedOn w:val="DefaultParagraphFont"/>
    <w:link w:val="Heading11"/>
    <w:uiPriority w:val="9"/>
    <w:qFormat/>
    <w:rPr>
      <w:rFonts w:ascii="Cambria" w:eastAsia="Times New Roman" w:hAnsi="Cambria" w:cs="Times New Roman"/>
      <w:b/>
      <w:bCs/>
      <w:color w:val="365F91"/>
      <w:sz w:val="28"/>
      <w:szCs w:val="28"/>
      <w:lang w:val="en-GB"/>
    </w:rPr>
  </w:style>
  <w:style w:type="character" w:customStyle="1" w:styleId="BalloonTextChar">
    <w:name w:val="Balloon Text Char"/>
    <w:basedOn w:val="DefaultParagraphFont"/>
    <w:link w:val="BalloonText"/>
    <w:uiPriority w:val="99"/>
    <w:qFormat/>
    <w:rPr>
      <w:rFonts w:ascii="Tahoma" w:eastAsia="Calibri" w:hAnsi="Tahoma" w:cs="Tahoma"/>
      <w:sz w:val="16"/>
      <w:szCs w:val="16"/>
      <w:lang w:val="en-GB"/>
    </w:rPr>
  </w:style>
  <w:style w:type="character" w:customStyle="1" w:styleId="Heading2Char">
    <w:name w:val="Heading 2 Char"/>
    <w:basedOn w:val="DefaultParagraphFont"/>
    <w:link w:val="Heading2"/>
    <w:uiPriority w:val="9"/>
    <w:qFormat/>
    <w:rPr>
      <w:rFonts w:ascii="Garamond" w:eastAsia="Times New Roman" w:hAnsi="Garamond"/>
      <w:b/>
      <w:bCs/>
      <w:sz w:val="26"/>
      <w:szCs w:val="26"/>
      <w:lang w:val="en-GB"/>
    </w:rPr>
  </w:style>
  <w:style w:type="paragraph" w:customStyle="1" w:styleId="Default">
    <w:name w:val="Default"/>
    <w:qFormat/>
    <w:pPr>
      <w:autoSpaceDE w:val="0"/>
      <w:autoSpaceDN w:val="0"/>
      <w:adjustRightInd w:val="0"/>
    </w:pPr>
    <w:rPr>
      <w:rFonts w:ascii="Arial" w:eastAsia="Calibri" w:hAnsi="Arial" w:cs="Arial"/>
      <w:color w:val="000000"/>
      <w:sz w:val="24"/>
      <w:szCs w:val="24"/>
    </w:rPr>
  </w:style>
  <w:style w:type="character" w:customStyle="1" w:styleId="Heading5Char">
    <w:name w:val="Heading 5 Char"/>
    <w:basedOn w:val="DefaultParagraphFont"/>
    <w:link w:val="Heading5"/>
    <w:uiPriority w:val="9"/>
    <w:qFormat/>
    <w:rPr>
      <w:rFonts w:ascii="Garamond" w:eastAsia="Times New Roman" w:hAnsi="Garamond"/>
      <w:b/>
      <w:lang w:val="en-GB"/>
    </w:rPr>
  </w:style>
  <w:style w:type="character" w:customStyle="1" w:styleId="BodyTextChar">
    <w:name w:val="Body Text Char"/>
    <w:basedOn w:val="DefaultParagraphFont"/>
    <w:link w:val="BodyText"/>
    <w:uiPriority w:val="99"/>
    <w:qFormat/>
    <w:rPr>
      <w:rFonts w:eastAsia="Times New Roman"/>
      <w:sz w:val="24"/>
      <w:szCs w:val="24"/>
    </w:rPr>
  </w:style>
  <w:style w:type="character" w:customStyle="1" w:styleId="apple-converted-space">
    <w:name w:val="apple-converted-space"/>
    <w:basedOn w:val="DefaultParagraphFont"/>
    <w:qFormat/>
  </w:style>
  <w:style w:type="character" w:customStyle="1" w:styleId="Heading7Char">
    <w:name w:val="Heading 7 Char"/>
    <w:basedOn w:val="DefaultParagraphFont"/>
    <w:link w:val="Heading7"/>
    <w:uiPriority w:val="9"/>
    <w:qFormat/>
    <w:rPr>
      <w:rFonts w:ascii="Cambria" w:eastAsia="Times New Roman" w:hAnsi="Cambria" w:cs="Times New Roman"/>
      <w:i/>
      <w:iCs/>
      <w:color w:val="404040"/>
    </w:rPr>
  </w:style>
  <w:style w:type="character" w:customStyle="1" w:styleId="Heading6Char">
    <w:name w:val="Heading 6 Char"/>
    <w:basedOn w:val="DefaultParagraphFont"/>
    <w:link w:val="Heading6"/>
    <w:uiPriority w:val="9"/>
    <w:qFormat/>
    <w:rPr>
      <w:rFonts w:ascii="Cambria" w:eastAsia="Times New Roman" w:hAnsi="Cambria" w:cs="Times New Roman"/>
      <w:i/>
      <w:iCs/>
      <w:color w:val="243F60"/>
      <w:sz w:val="24"/>
      <w:lang w:val="en-GB"/>
    </w:rPr>
  </w:style>
  <w:style w:type="character" w:customStyle="1" w:styleId="Heading8Char">
    <w:name w:val="Heading 8 Char"/>
    <w:basedOn w:val="DefaultParagraphFont"/>
    <w:link w:val="Heading8"/>
    <w:uiPriority w:val="9"/>
    <w:qFormat/>
    <w:rPr>
      <w:rFonts w:ascii="Cambria" w:eastAsia="Times New Roman" w:hAnsi="Cambria" w:cs="Times New Roman"/>
      <w:color w:val="404040"/>
      <w:sz w:val="20"/>
      <w:szCs w:val="20"/>
      <w:lang w:val="en-GB"/>
    </w:rPr>
  </w:style>
  <w:style w:type="paragraph" w:customStyle="1" w:styleId="char2">
    <w:name w:val="char 2"/>
    <w:basedOn w:val="Heading2"/>
    <w:qFormat/>
  </w:style>
  <w:style w:type="paragraph" w:customStyle="1" w:styleId="plate">
    <w:name w:val="plate"/>
    <w:basedOn w:val="Normal"/>
    <w:qFormat/>
    <w:rPr>
      <w:rFonts w:ascii="Garamond" w:eastAsia="Times New Roman" w:hAnsi="Garamond"/>
      <w:bCs/>
      <w:i/>
    </w:rPr>
  </w:style>
  <w:style w:type="paragraph" w:customStyle="1" w:styleId="Header3">
    <w:name w:val="Header 3"/>
    <w:basedOn w:val="Normal"/>
    <w:qFormat/>
    <w:pPr>
      <w:jc w:val="both"/>
    </w:pPr>
    <w:rPr>
      <w:rFonts w:ascii="Garamond" w:eastAsia="Times New Roman" w:hAnsi="Garamond"/>
      <w:bCs/>
    </w:rPr>
  </w:style>
  <w:style w:type="table" w:customStyle="1" w:styleId="MediumList2-Accent51">
    <w:name w:val="Medium List 2 - Accent 51"/>
    <w:basedOn w:val="TableNormal"/>
    <w:uiPriority w:val="66"/>
    <w:qFormat/>
    <w:pPr>
      <w:ind w:left="199"/>
    </w:pPr>
    <w:rPr>
      <w:rFonts w:ascii="Cambria" w:eastAsia="Times New Roman" w:hAnsi="Cambria"/>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Shading-Accent31">
    <w:name w:val="Light Shading - Accent 31"/>
    <w:basedOn w:val="TableNormal"/>
    <w:uiPriority w:val="60"/>
    <w:qFormat/>
    <w:pPr>
      <w:ind w:left="199"/>
    </w:pPr>
    <w:rPr>
      <w:rFonts w:ascii="Calibri" w:eastAsia="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qFormat/>
    <w:pPr>
      <w:ind w:left="199"/>
    </w:pPr>
    <w:rPr>
      <w:rFonts w:ascii="Calibri" w:eastAsia="Calibri" w:hAnsi="Calibri"/>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1Char1">
    <w:name w:val="Heading 1 Char1"/>
    <w:basedOn w:val="DefaultParagraphFont"/>
    <w:link w:val="Heading1"/>
    <w:uiPriority w:val="9"/>
    <w:qFormat/>
    <w:rPr>
      <w:rFonts w:ascii="Garamond" w:eastAsiaTheme="majorEastAsia" w:hAnsi="Garamond" w:cstheme="majorBidi"/>
      <w:b/>
      <w:bCs/>
      <w:sz w:val="28"/>
      <w:szCs w:val="28"/>
    </w:rPr>
  </w:style>
  <w:style w:type="character" w:customStyle="1" w:styleId="Heading2Char1">
    <w:name w:val="Heading 2 Char1"/>
    <w:basedOn w:val="DefaultParagraphFont"/>
    <w:uiPriority w:val="9"/>
    <w:semiHidden/>
    <w:qFormat/>
    <w:rPr>
      <w:rFonts w:asciiTheme="majorHAnsi" w:eastAsiaTheme="majorEastAsia" w:hAnsiTheme="majorHAnsi" w:cstheme="majorBidi"/>
      <w:b/>
      <w:bCs/>
      <w:color w:val="4F81BD" w:themeColor="accent1"/>
      <w:sz w:val="26"/>
      <w:szCs w:val="26"/>
    </w:rPr>
  </w:style>
  <w:style w:type="character" w:customStyle="1" w:styleId="Heading5Char1">
    <w:name w:val="Heading 5 Char1"/>
    <w:basedOn w:val="DefaultParagraphFont"/>
    <w:uiPriority w:val="9"/>
    <w:qFormat/>
    <w:rPr>
      <w:rFonts w:asciiTheme="majorHAnsi" w:eastAsiaTheme="majorEastAsia" w:hAnsiTheme="majorHAnsi" w:cstheme="majorBidi"/>
      <w:color w:val="244061" w:themeColor="accent1" w:themeShade="80"/>
    </w:rPr>
  </w:style>
  <w:style w:type="character" w:customStyle="1" w:styleId="Heading7Char1">
    <w:name w:val="Heading 7 Char1"/>
    <w:basedOn w:val="DefaultParagraphFont"/>
    <w:uiPriority w:val="9"/>
    <w:semiHidden/>
    <w:qFormat/>
    <w:rPr>
      <w:rFonts w:asciiTheme="majorHAnsi" w:eastAsiaTheme="majorEastAsia" w:hAnsiTheme="majorHAnsi" w:cstheme="majorBidi"/>
      <w:i/>
      <w:iCs/>
      <w:color w:val="404040" w:themeColor="text1" w:themeTint="BF"/>
    </w:rPr>
  </w:style>
  <w:style w:type="character" w:customStyle="1" w:styleId="Heading6Char1">
    <w:name w:val="Heading 6 Char1"/>
    <w:basedOn w:val="DefaultParagraphFont"/>
    <w:uiPriority w:val="9"/>
    <w:semiHidden/>
    <w:qFormat/>
    <w:rPr>
      <w:rFonts w:asciiTheme="majorHAnsi" w:eastAsiaTheme="majorEastAsia" w:hAnsiTheme="majorHAnsi" w:cstheme="majorBidi"/>
      <w:i/>
      <w:iCs/>
      <w:color w:val="244061" w:themeColor="accent1" w:themeShade="80"/>
    </w:rPr>
  </w:style>
  <w:style w:type="character" w:customStyle="1" w:styleId="Heading8Char1">
    <w:name w:val="Heading 8 Char1"/>
    <w:basedOn w:val="DefaultParagraphFont"/>
    <w:uiPriority w:val="9"/>
    <w:semiHidden/>
    <w:qFormat/>
    <w:rPr>
      <w:rFonts w:asciiTheme="majorHAnsi" w:eastAsiaTheme="majorEastAsia" w:hAnsiTheme="majorHAnsi" w:cstheme="majorBidi"/>
      <w:color w:val="404040" w:themeColor="text1" w:themeTint="BF"/>
      <w:sz w:val="20"/>
      <w:szCs w:val="20"/>
    </w:rPr>
  </w:style>
  <w:style w:type="paragraph" w:customStyle="1" w:styleId="NoSpacing1">
    <w:name w:val="No Spacing1"/>
    <w:next w:val="NoSpacing"/>
    <w:uiPriority w:val="1"/>
    <w:qFormat/>
    <w:rPr>
      <w:rFonts w:asciiTheme="minorHAnsi" w:eastAsia="Times New Roman" w:hAnsiTheme="minorHAnsi" w:cstheme="minorBidi"/>
      <w:sz w:val="22"/>
      <w:szCs w:val="22"/>
    </w:rPr>
  </w:style>
  <w:style w:type="paragraph" w:customStyle="1" w:styleId="TOCHeading1">
    <w:name w:val="TOC Heading1"/>
    <w:basedOn w:val="Heading1"/>
    <w:next w:val="Normal"/>
    <w:uiPriority w:val="39"/>
    <w:unhideWhenUsed/>
    <w:qFormat/>
    <w:pPr>
      <w:spacing w:line="276" w:lineRule="auto"/>
      <w:outlineLvl w:val="9"/>
    </w:pPr>
    <w:rPr>
      <w:lang w:eastAsia="ja-JP"/>
    </w:rPr>
  </w:style>
  <w:style w:type="character" w:customStyle="1" w:styleId="a">
    <w:name w:val="_"/>
    <w:basedOn w:val="DefaultParagraphFont"/>
    <w:qFormat/>
  </w:style>
  <w:style w:type="character" w:customStyle="1" w:styleId="ff3">
    <w:name w:val="ff3"/>
    <w:basedOn w:val="DefaultParagraphFont"/>
    <w:qFormat/>
  </w:style>
  <w:style w:type="character" w:customStyle="1" w:styleId="ws7">
    <w:name w:val="ws7"/>
    <w:basedOn w:val="DefaultParagraphFont"/>
    <w:qFormat/>
  </w:style>
  <w:style w:type="character" w:customStyle="1" w:styleId="SubtleEmphasis1">
    <w:name w:val="Subtle Emphasis1"/>
    <w:basedOn w:val="DefaultParagraphFont"/>
    <w:uiPriority w:val="19"/>
    <w:qFormat/>
    <w:rPr>
      <w:i/>
      <w:iCs/>
      <w:color w:val="7F7F7F" w:themeColor="text1" w:themeTint="80"/>
    </w:rPr>
  </w:style>
  <w:style w:type="table" w:customStyle="1" w:styleId="LightGrid1">
    <w:name w:val="Light Grid1"/>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LightShading-Accent11">
    <w:name w:val="Light Shading - Accent 1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er7">
    <w:name w:val="Header 7"/>
    <w:basedOn w:val="Normal"/>
    <w:qFormat/>
    <w:pPr>
      <w:autoSpaceDE w:val="0"/>
      <w:autoSpaceDN w:val="0"/>
      <w:adjustRightInd w:val="0"/>
      <w:spacing w:line="276" w:lineRule="auto"/>
      <w:jc w:val="both"/>
    </w:pPr>
    <w:rPr>
      <w:rFonts w:ascii="Garamond" w:eastAsia="Calibri" w:hAnsi="Garamond"/>
      <w:sz w:val="24"/>
      <w:szCs w:val="24"/>
      <w:lang w:val="en-GB"/>
    </w:rPr>
  </w:style>
  <w:style w:type="table" w:customStyle="1" w:styleId="TableGrid1">
    <w:name w:val="Table Grid1"/>
    <w:basedOn w:val="TableNormal"/>
    <w:uiPriority w:val="59"/>
    <w:qFormat/>
    <w:pPr>
      <w:ind w:left="199"/>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8">
    <w:name w:val="Header 8"/>
    <w:basedOn w:val="Normal"/>
    <w:qFormat/>
  </w:style>
  <w:style w:type="character" w:customStyle="1" w:styleId="FootnoteTextChar">
    <w:name w:val="Footnote Text Char"/>
    <w:aliases w:val="single space Char,footnote text Char,FOOTNOTES Char,fn Char,Footnote Text Char Char Char Char Char,Footnote Text Char Char Char1 Char,Footnote Text Char Char1 Char Char,Footnote Text Char Char2 Char,Footnote Text Char1 Char Char Char"/>
    <w:basedOn w:val="DefaultParagraphFont"/>
    <w:link w:val="FootnoteText"/>
    <w:uiPriority w:val="99"/>
    <w:qFormat/>
    <w:rPr>
      <w:rFonts w:asciiTheme="minorHAnsi" w:eastAsiaTheme="minorHAnsi" w:hAnsiTheme="minorHAnsi" w:cstheme="minorBidi"/>
      <w:sz w:val="20"/>
      <w:szCs w:val="20"/>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Heading9Char">
    <w:name w:val="Heading 9 Char"/>
    <w:basedOn w:val="DefaultParagraphFont"/>
    <w:link w:val="Heading9"/>
    <w:uiPriority w:val="9"/>
    <w:qFormat/>
    <w:rPr>
      <w:rFonts w:ascii="Cambria" w:eastAsia="Times New Roman" w:hAnsi="Cambria"/>
      <w:sz w:val="20"/>
      <w:szCs w:val="20"/>
    </w:rPr>
  </w:style>
  <w:style w:type="character" w:customStyle="1" w:styleId="BodyText2Char">
    <w:name w:val="Body Text 2 Char"/>
    <w:basedOn w:val="DefaultParagraphFont"/>
    <w:link w:val="BodyText2"/>
    <w:uiPriority w:val="99"/>
    <w:qFormat/>
    <w:rPr>
      <w:rFonts w:ascii="Garamond" w:hAnsi="Garamond"/>
      <w:sz w:val="28"/>
    </w:rPr>
  </w:style>
  <w:style w:type="character" w:customStyle="1" w:styleId="BodyTextIndentChar">
    <w:name w:val="Body Text Indent Char"/>
    <w:basedOn w:val="DefaultParagraphFont"/>
    <w:link w:val="BodyTextIndent"/>
    <w:qFormat/>
    <w:rPr>
      <w:rFonts w:ascii="Garamond" w:hAnsi="Garamond"/>
      <w:sz w:val="28"/>
    </w:rPr>
  </w:style>
  <w:style w:type="character" w:customStyle="1" w:styleId="BodyTextIndent2Char">
    <w:name w:val="Body Text Indent 2 Char"/>
    <w:basedOn w:val="DefaultParagraphFont"/>
    <w:link w:val="BodyTextIndent2"/>
    <w:uiPriority w:val="99"/>
    <w:rPr>
      <w:rFonts w:ascii="Garamond" w:hAnsi="Garamond"/>
      <w:sz w:val="28"/>
    </w:rPr>
  </w:style>
  <w:style w:type="paragraph" w:customStyle="1" w:styleId="wbtbullet2">
    <w:name w:val="wbtbullet2"/>
    <w:basedOn w:val="Normal"/>
    <w:pPr>
      <w:ind w:left="446" w:hanging="240"/>
      <w:jc w:val="both"/>
    </w:pPr>
    <w:rPr>
      <w:rFonts w:ascii="Verdana" w:eastAsia="Times New Roman" w:hAnsi="Verdana"/>
      <w:sz w:val="16"/>
      <w:szCs w:val="16"/>
    </w:rPr>
  </w:style>
  <w:style w:type="paragraph" w:customStyle="1" w:styleId="WSPBullets">
    <w:name w:val="WSP Bullets"/>
    <w:basedOn w:val="Normal"/>
    <w:next w:val="Normal"/>
    <w:uiPriority w:val="99"/>
    <w:pPr>
      <w:autoSpaceDE w:val="0"/>
      <w:autoSpaceDN w:val="0"/>
      <w:adjustRightInd w:val="0"/>
    </w:pPr>
    <w:rPr>
      <w:rFonts w:ascii="Arial" w:eastAsia="Times New Roman" w:hAnsi="Arial" w:cs="Arial"/>
      <w:sz w:val="24"/>
      <w:szCs w:val="24"/>
    </w:rPr>
  </w:style>
  <w:style w:type="paragraph" w:customStyle="1" w:styleId="Bullet">
    <w:name w:val="Bullet"/>
    <w:basedOn w:val="Normal"/>
    <w:pPr>
      <w:tabs>
        <w:tab w:val="left" w:pos="360"/>
      </w:tabs>
      <w:spacing w:line="260" w:lineRule="atLeast"/>
    </w:pPr>
    <w:rPr>
      <w:rFonts w:eastAsia="Times New Roman"/>
      <w:sz w:val="24"/>
      <w:szCs w:val="20"/>
      <w:lang w:val="en-GB"/>
    </w:r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Pr>
      <w:rFonts w:eastAsia="Times New Roman"/>
      <w:b/>
      <w:bCs/>
      <w:sz w:val="28"/>
      <w:szCs w:val="24"/>
    </w:rPr>
  </w:style>
  <w:style w:type="paragraph" w:customStyle="1" w:styleId="CoverDate">
    <w:name w:val="Cover Date"/>
    <w:basedOn w:val="Normal"/>
    <w:rPr>
      <w:rFonts w:ascii="Arial" w:eastAsia="Times New Roman" w:hAnsi="Arial"/>
      <w:b/>
      <w:bCs/>
      <w:sz w:val="24"/>
      <w:szCs w:val="24"/>
    </w:rPr>
  </w:style>
  <w:style w:type="paragraph" w:customStyle="1" w:styleId="ADBnormal">
    <w:name w:val="ADB normal"/>
    <w:basedOn w:val="Normal"/>
    <w:pPr>
      <w:spacing w:before="180"/>
      <w:jc w:val="both"/>
    </w:pPr>
    <w:rPr>
      <w:rFonts w:ascii="Arial" w:eastAsia="Times New Roman" w:hAnsi="Arial"/>
      <w:szCs w:val="20"/>
    </w:rPr>
  </w:style>
  <w:style w:type="character" w:customStyle="1" w:styleId="CaptionChar">
    <w:name w:val="Caption Char"/>
    <w:link w:val="Caption"/>
    <w:uiPriority w:val="35"/>
    <w:rPr>
      <w:rFonts w:ascii="Arial" w:eastAsia="Times New Roman" w:hAnsi="Arial"/>
      <w:b/>
      <w:bCs/>
      <w:sz w:val="28"/>
      <w:szCs w:val="20"/>
      <w:lang w:val="en-GB"/>
    </w:rPr>
  </w:style>
  <w:style w:type="paragraph" w:customStyle="1" w:styleId="TableText">
    <w:name w:val="Table Text"/>
    <w:basedOn w:val="Normal"/>
    <w:pPr>
      <w:tabs>
        <w:tab w:val="left" w:pos="360"/>
        <w:tab w:val="left" w:pos="720"/>
        <w:tab w:val="left" w:pos="1080"/>
        <w:tab w:val="left" w:pos="1440"/>
        <w:tab w:val="left" w:pos="9723"/>
      </w:tabs>
      <w:spacing w:before="40" w:after="40" w:line="200" w:lineRule="exact"/>
    </w:pPr>
    <w:rPr>
      <w:rFonts w:ascii="Arial" w:eastAsia="Times New Roman" w:hAnsi="Arial" w:cs="Arial"/>
      <w:bCs/>
      <w:sz w:val="18"/>
      <w:szCs w:val="18"/>
    </w:rPr>
  </w:style>
  <w:style w:type="paragraph" w:customStyle="1" w:styleId="TableHead">
    <w:name w:val="Table Head"/>
    <w:basedOn w:val="Normal"/>
    <w:pPr>
      <w:spacing w:before="60" w:after="60"/>
      <w:jc w:val="center"/>
    </w:pPr>
    <w:rPr>
      <w:rFonts w:ascii="Arial" w:eastAsia="Times New Roman" w:hAnsi="Arial" w:cs="Arial"/>
      <w:b/>
      <w:bCs/>
      <w:iCs/>
      <w:color w:val="FFFFFF"/>
      <w:kern w:val="28"/>
      <w:sz w:val="18"/>
      <w:szCs w:val="18"/>
    </w:rPr>
  </w:style>
  <w:style w:type="character" w:customStyle="1" w:styleId="HTMLPreformattedChar">
    <w:name w:val="HTML Preformatted Char"/>
    <w:basedOn w:val="DefaultParagraphFont"/>
    <w:link w:val="HTMLPreformatted"/>
    <w:uiPriority w:val="99"/>
    <w:rPr>
      <w:rFonts w:ascii="Courier New" w:eastAsia="Calibri" w:hAnsi="Courier New"/>
      <w:sz w:val="24"/>
      <w:szCs w:val="24"/>
    </w:rPr>
  </w:style>
  <w:style w:type="character" w:customStyle="1" w:styleId="HTMLTypewriter2">
    <w:name w:val="HTML Typewriter2"/>
    <w:rPr>
      <w:rFonts w:ascii="Courier New" w:eastAsia="Times New Roman" w:hAnsi="Courier New" w:cs="Courier New"/>
      <w:sz w:val="20"/>
      <w:szCs w:val="20"/>
    </w:rPr>
  </w:style>
  <w:style w:type="table" w:customStyle="1" w:styleId="LightShading-Accent111">
    <w:name w:val="Light Shading - Accent 111"/>
    <w:basedOn w:val="TableNormal"/>
    <w:uiPriority w:val="60"/>
    <w:rPr>
      <w:rFonts w:ascii="Calibri" w:eastAsia="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
    <w:name w:val="Colorful Grid1"/>
    <w:basedOn w:val="TableNormal"/>
    <w:uiPriority w:val="73"/>
    <w:rPr>
      <w:rFonts w:ascii="Calibri" w:eastAsia="Calibri" w:hAnsi="Calibri"/>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customStyle="1" w:styleId="level1">
    <w:name w:val="level1"/>
    <w:basedOn w:val="Normal"/>
    <w:pPr>
      <w:autoSpaceDE w:val="0"/>
      <w:autoSpaceDN w:val="0"/>
      <w:ind w:left="720" w:hanging="720"/>
    </w:pPr>
    <w:rPr>
      <w:rFonts w:eastAsia="Times New Roman"/>
      <w:sz w:val="20"/>
      <w:szCs w:val="20"/>
    </w:rPr>
  </w:style>
  <w:style w:type="table" w:customStyle="1" w:styleId="LightList1">
    <w:name w:val="Light List1"/>
    <w:basedOn w:val="TableNormal"/>
    <w:uiPriority w:val="61"/>
    <w:rPr>
      <w:rFonts w:ascii="Calibri" w:eastAsia="Calibri" w:hAnsi="Calibri"/>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Pr>
      <w:rFonts w:ascii="Calibri" w:eastAsia="Calibri" w:hAnsi="Calibri"/>
      <w:color w:val="000000"/>
    </w:rPr>
    <w:tblPr>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11">
    <w:name w:val="Light Grid11"/>
    <w:basedOn w:val="TableNormal"/>
    <w:uiPriority w:val="62"/>
    <w:rPr>
      <w:rFonts w:ascii="Calibri" w:eastAsia="Calibri" w:hAnsi="Calibri"/>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MediumShading2-Accent11">
    <w:name w:val="Medium Shading 2 - Accent 11"/>
    <w:basedOn w:val="TableNormal"/>
    <w:uiPriority w:val="64"/>
    <w:rPr>
      <w:rFonts w:ascii="Calibri" w:eastAsia="Calibri"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10">
    <w:name w:val="CM10"/>
    <w:basedOn w:val="Normal"/>
    <w:next w:val="Normal"/>
    <w:uiPriority w:val="99"/>
    <w:qFormat/>
    <w:pPr>
      <w:autoSpaceDE w:val="0"/>
      <w:autoSpaceDN w:val="0"/>
      <w:adjustRightInd w:val="0"/>
    </w:pPr>
    <w:rPr>
      <w:rFonts w:eastAsia="Calibri"/>
      <w:sz w:val="24"/>
      <w:szCs w:val="24"/>
    </w:rPr>
  </w:style>
  <w:style w:type="paragraph" w:customStyle="1" w:styleId="body">
    <w:name w:val="body"/>
    <w:basedOn w:val="Normal"/>
    <w:pPr>
      <w:spacing w:before="100" w:beforeAutospacing="1" w:after="100" w:afterAutospacing="1"/>
    </w:pPr>
    <w:rPr>
      <w:rFonts w:eastAsia="Times New Roman"/>
      <w:sz w:val="24"/>
      <w:szCs w:val="24"/>
    </w:rPr>
  </w:style>
  <w:style w:type="paragraph" w:customStyle="1" w:styleId="yiv943062916msonormal">
    <w:name w:val="yiv943062916msonormal"/>
    <w:basedOn w:val="Normal"/>
    <w:pPr>
      <w:spacing w:before="100" w:beforeAutospacing="1" w:after="100" w:afterAutospacing="1"/>
    </w:pPr>
    <w:rPr>
      <w:rFonts w:eastAsia="Times New Roman"/>
      <w:sz w:val="24"/>
      <w:szCs w:val="24"/>
    </w:rPr>
  </w:style>
  <w:style w:type="table" w:customStyle="1" w:styleId="LightShading-Accent32">
    <w:name w:val="Light Shading - Accent 32"/>
    <w:basedOn w:val="TableNormal"/>
    <w:uiPriority w:val="60"/>
    <w:rPr>
      <w:rFonts w:ascii="Calibri" w:eastAsia="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Heading1a">
    <w:name w:val="Heading 1a"/>
    <w:basedOn w:val="Normal"/>
    <w:next w:val="Normal"/>
    <w:pPr>
      <w:keepNext/>
      <w:keepLines/>
      <w:numPr>
        <w:ilvl w:val="4"/>
        <w:numId w:val="1"/>
      </w:numPr>
      <w:tabs>
        <w:tab w:val="clear" w:pos="1440"/>
      </w:tabs>
      <w:spacing w:before="1440" w:after="240"/>
      <w:ind w:left="0" w:firstLine="0"/>
      <w:jc w:val="center"/>
      <w:outlineLvl w:val="0"/>
    </w:pPr>
    <w:rPr>
      <w:rFonts w:eastAsia="Times New Roman"/>
      <w:b/>
      <w:caps/>
      <w:sz w:val="32"/>
      <w:szCs w:val="24"/>
    </w:rPr>
  </w:style>
  <w:style w:type="paragraph" w:customStyle="1" w:styleId="MainParanoChapter">
    <w:name w:val="Main Para no Chapter #"/>
    <w:basedOn w:val="Normal"/>
    <w:pPr>
      <w:numPr>
        <w:ilvl w:val="5"/>
        <w:numId w:val="1"/>
      </w:numPr>
      <w:tabs>
        <w:tab w:val="clear" w:pos="2160"/>
        <w:tab w:val="left" w:pos="720"/>
      </w:tabs>
      <w:spacing w:after="240"/>
      <w:ind w:left="720" w:hanging="720"/>
      <w:outlineLvl w:val="1"/>
    </w:pPr>
    <w:rPr>
      <w:rFonts w:eastAsia="Times New Roman"/>
      <w:sz w:val="24"/>
      <w:szCs w:val="24"/>
    </w:rPr>
  </w:style>
  <w:style w:type="paragraph" w:customStyle="1" w:styleId="Sub-Para1underX">
    <w:name w:val="Sub-Para 1 under X."/>
    <w:basedOn w:val="Normal"/>
    <w:pPr>
      <w:numPr>
        <w:ilvl w:val="2"/>
        <w:numId w:val="1"/>
      </w:numPr>
      <w:spacing w:after="240"/>
      <w:outlineLvl w:val="2"/>
    </w:pPr>
    <w:rPr>
      <w:rFonts w:eastAsia="Times New Roman"/>
      <w:szCs w:val="24"/>
    </w:rPr>
  </w:style>
  <w:style w:type="paragraph" w:customStyle="1" w:styleId="Sub-Para2underX">
    <w:name w:val="Sub-Para 2 under X."/>
    <w:basedOn w:val="Normal"/>
    <w:pPr>
      <w:numPr>
        <w:ilvl w:val="3"/>
        <w:numId w:val="1"/>
      </w:numPr>
      <w:spacing w:after="240"/>
      <w:outlineLvl w:val="3"/>
    </w:pPr>
    <w:rPr>
      <w:rFonts w:eastAsia="Times New Roman"/>
      <w:sz w:val="24"/>
      <w:szCs w:val="24"/>
    </w:rPr>
  </w:style>
  <w:style w:type="paragraph" w:customStyle="1" w:styleId="Sub-Para3underX">
    <w:name w:val="Sub-Para 3 under X."/>
    <w:basedOn w:val="Normal"/>
    <w:pPr>
      <w:tabs>
        <w:tab w:val="left" w:pos="1440"/>
      </w:tabs>
      <w:spacing w:after="240"/>
      <w:ind w:left="1440" w:hanging="360"/>
      <w:outlineLvl w:val="4"/>
    </w:pPr>
    <w:rPr>
      <w:rFonts w:eastAsia="Times New Roman"/>
      <w:sz w:val="24"/>
      <w:szCs w:val="24"/>
    </w:rPr>
  </w:style>
  <w:style w:type="paragraph" w:customStyle="1" w:styleId="Sub-Para4underX">
    <w:name w:val="Sub-Para 4 under X."/>
    <w:basedOn w:val="Normal"/>
    <w:pPr>
      <w:tabs>
        <w:tab w:val="left" w:pos="2160"/>
      </w:tabs>
      <w:spacing w:after="240"/>
      <w:ind w:left="1800" w:hanging="360"/>
      <w:outlineLvl w:val="5"/>
    </w:pPr>
    <w:rPr>
      <w:rFonts w:eastAsia="Times New Roman"/>
      <w:sz w:val="24"/>
      <w:szCs w:val="24"/>
    </w:rPr>
  </w:style>
  <w:style w:type="paragraph" w:customStyle="1" w:styleId="Tabletext0">
    <w:name w:val="Table text"/>
    <w:basedOn w:val="Normal"/>
    <w:pPr>
      <w:tabs>
        <w:tab w:val="left" w:pos="360"/>
        <w:tab w:val="left" w:pos="720"/>
      </w:tabs>
      <w:spacing w:before="40" w:after="40"/>
    </w:pPr>
    <w:rPr>
      <w:rFonts w:ascii="Arial" w:eastAsia="Times New Roman" w:hAnsi="Arial"/>
      <w:sz w:val="16"/>
      <w:szCs w:val="20"/>
    </w:rPr>
  </w:style>
  <w:style w:type="paragraph" w:customStyle="1" w:styleId="Bell1">
    <w:name w:val="Bell1"/>
    <w:basedOn w:val="Normal"/>
    <w:pPr>
      <w:ind w:left="162" w:hanging="180"/>
    </w:pPr>
    <w:rPr>
      <w:rFonts w:eastAsia="Times New Roman"/>
      <w:sz w:val="20"/>
      <w:szCs w:val="20"/>
    </w:rPr>
  </w:style>
  <w:style w:type="paragraph" w:customStyle="1" w:styleId="MainParawithChapter">
    <w:name w:val="Main Para with Chapter#"/>
    <w:basedOn w:val="Normal"/>
    <w:pPr>
      <w:spacing w:after="240"/>
      <w:jc w:val="both"/>
      <w:outlineLvl w:val="1"/>
    </w:pPr>
    <w:rPr>
      <w:rFonts w:eastAsia="Times New Roman"/>
      <w:szCs w:val="24"/>
    </w:rPr>
  </w:style>
  <w:style w:type="paragraph" w:customStyle="1" w:styleId="Sub-Para1underXY">
    <w:name w:val="Sub-Para 1 under X.Y"/>
    <w:basedOn w:val="Normal"/>
    <w:pPr>
      <w:tabs>
        <w:tab w:val="left" w:pos="1440"/>
      </w:tabs>
      <w:spacing w:after="240"/>
      <w:ind w:left="1080" w:hanging="360"/>
      <w:outlineLvl w:val="2"/>
    </w:pPr>
    <w:rPr>
      <w:rFonts w:eastAsia="Times New Roman"/>
      <w:sz w:val="24"/>
      <w:szCs w:val="24"/>
    </w:rPr>
  </w:style>
  <w:style w:type="paragraph" w:customStyle="1" w:styleId="Sub-Para2underXY">
    <w:name w:val="Sub-Para 2 under X.Y"/>
    <w:basedOn w:val="Normal"/>
    <w:pPr>
      <w:tabs>
        <w:tab w:val="left" w:pos="2160"/>
      </w:tabs>
      <w:spacing w:after="240"/>
      <w:ind w:left="1440" w:hanging="360"/>
      <w:outlineLvl w:val="3"/>
    </w:pPr>
    <w:rPr>
      <w:rFonts w:eastAsia="Times New Roman"/>
      <w:sz w:val="24"/>
      <w:szCs w:val="24"/>
    </w:rPr>
  </w:style>
  <w:style w:type="paragraph" w:customStyle="1" w:styleId="Sub-Para3underXY">
    <w:name w:val="Sub-Para 3 under X.Y"/>
    <w:basedOn w:val="Normal"/>
    <w:pPr>
      <w:tabs>
        <w:tab w:val="left" w:pos="1800"/>
      </w:tabs>
      <w:spacing w:after="240"/>
      <w:ind w:left="1800" w:hanging="360"/>
      <w:outlineLvl w:val="4"/>
    </w:pPr>
    <w:rPr>
      <w:rFonts w:eastAsia="Times New Roman"/>
      <w:sz w:val="24"/>
      <w:szCs w:val="24"/>
    </w:rPr>
  </w:style>
  <w:style w:type="paragraph" w:customStyle="1" w:styleId="Sub-Para4underXY">
    <w:name w:val="Sub-Para 4 under X.Y"/>
    <w:basedOn w:val="Normal"/>
    <w:pPr>
      <w:tabs>
        <w:tab w:val="left" w:pos="2520"/>
      </w:tabs>
      <w:spacing w:after="240"/>
      <w:ind w:left="2160" w:hanging="360"/>
      <w:outlineLvl w:val="5"/>
    </w:pPr>
    <w:rPr>
      <w:rFonts w:eastAsia="Times New Roman"/>
      <w:sz w:val="24"/>
      <w:szCs w:val="24"/>
    </w:rPr>
  </w:style>
  <w:style w:type="paragraph" w:customStyle="1" w:styleId="BankNormal">
    <w:name w:val="BankNormal"/>
    <w:basedOn w:val="Normal"/>
    <w:pPr>
      <w:spacing w:after="240"/>
    </w:pPr>
    <w:rPr>
      <w:rFonts w:eastAsia="Times New Roman"/>
      <w:szCs w:val="20"/>
    </w:rPr>
  </w:style>
  <w:style w:type="paragraph" w:customStyle="1" w:styleId="Style1">
    <w:name w:val="Style1"/>
    <w:basedOn w:val="Normal"/>
    <w:link w:val="Style1Char"/>
    <w:rPr>
      <w:rFonts w:ascii="Aakar" w:eastAsia="Times New Roman" w:hAnsi="Aakar"/>
      <w:sz w:val="24"/>
      <w:szCs w:val="20"/>
    </w:rPr>
  </w:style>
  <w:style w:type="paragraph" w:customStyle="1" w:styleId="Style2">
    <w:name w:val="Style 2"/>
    <w:pPr>
      <w:widowControl w:val="0"/>
      <w:autoSpaceDE w:val="0"/>
      <w:autoSpaceDN w:val="0"/>
      <w:adjustRightInd w:val="0"/>
    </w:pPr>
    <w:rPr>
      <w:rFonts w:eastAsia="Times New Roman"/>
    </w:rPr>
  </w:style>
  <w:style w:type="character" w:customStyle="1" w:styleId="apple-style-span">
    <w:name w:val="apple-style-span"/>
  </w:style>
  <w:style w:type="character" w:customStyle="1" w:styleId="BodyText3Char">
    <w:name w:val="Body Text 3 Char"/>
    <w:basedOn w:val="DefaultParagraphFont"/>
    <w:link w:val="BodyText3"/>
    <w:qFormat/>
    <w:rPr>
      <w:rFonts w:eastAsia="Calibri"/>
      <w:sz w:val="16"/>
      <w:szCs w:val="16"/>
      <w:lang w:val="en-CA"/>
    </w:rPr>
  </w:style>
  <w:style w:type="paragraph" w:customStyle="1" w:styleId="table">
    <w:name w:val="table"/>
    <w:basedOn w:val="Normal"/>
    <w:link w:val="tableChar"/>
    <w:pPr>
      <w:overflowPunct w:val="0"/>
      <w:autoSpaceDE w:val="0"/>
      <w:autoSpaceDN w:val="0"/>
      <w:adjustRightInd w:val="0"/>
      <w:spacing w:line="240" w:lineRule="atLeast"/>
      <w:ind w:left="360" w:hanging="360"/>
      <w:jc w:val="both"/>
      <w:textAlignment w:val="baseline"/>
    </w:pPr>
    <w:rPr>
      <w:rFonts w:ascii="Arial" w:eastAsia="Times New Roman" w:hAnsi="Arial"/>
      <w:sz w:val="20"/>
      <w:szCs w:val="20"/>
      <w:lang w:val="en-GB"/>
    </w:rPr>
  </w:style>
  <w:style w:type="paragraph" w:customStyle="1" w:styleId="StyleHeading3TimesNewRoman12ptAutoJustifiedLinespa">
    <w:name w:val="Style Heading 3 + Times New Roman 12 pt Auto Justified Line spa..."/>
    <w:basedOn w:val="Heading3"/>
    <w:pPr>
      <w:keepLines/>
      <w:spacing w:before="200" w:after="0" w:line="360" w:lineRule="auto"/>
      <w:jc w:val="both"/>
    </w:pPr>
    <w:rPr>
      <w:rFonts w:ascii="Arial" w:hAnsi="Arial"/>
      <w:b w:val="0"/>
      <w:sz w:val="24"/>
      <w:szCs w:val="20"/>
      <w:lang w:val="yo-NG"/>
    </w:rPr>
  </w:style>
  <w:style w:type="character" w:customStyle="1" w:styleId="CharacterStyle1">
    <w:name w:val="Character Style 1"/>
    <w:rPr>
      <w:sz w:val="20"/>
    </w:rPr>
  </w:style>
  <w:style w:type="paragraph" w:customStyle="1" w:styleId="Style3">
    <w:name w:val="Style 3"/>
    <w:pPr>
      <w:widowControl w:val="0"/>
      <w:autoSpaceDE w:val="0"/>
      <w:autoSpaceDN w:val="0"/>
      <w:spacing w:before="288"/>
      <w:ind w:right="72"/>
    </w:pPr>
    <w:rPr>
      <w:rFonts w:eastAsia="Times New Roman"/>
    </w:rPr>
  </w:style>
  <w:style w:type="paragraph" w:customStyle="1" w:styleId="Title1">
    <w:name w:val="Title1"/>
    <w:basedOn w:val="Normal"/>
    <w:next w:val="TABLETEXT1"/>
    <w:pPr>
      <w:jc w:val="center"/>
    </w:pPr>
    <w:rPr>
      <w:rFonts w:eastAsia="Times New Roman"/>
      <w:caps/>
      <w:sz w:val="20"/>
      <w:szCs w:val="20"/>
    </w:rPr>
  </w:style>
  <w:style w:type="paragraph" w:customStyle="1" w:styleId="TABLETEXT1">
    <w:name w:val="TABLE TEXT"/>
    <w:basedOn w:val="Normal"/>
    <w:pPr>
      <w:tabs>
        <w:tab w:val="right" w:leader="dot" w:pos="6462"/>
      </w:tabs>
    </w:pPr>
    <w:rPr>
      <w:rFonts w:eastAsia="Times New Roman"/>
      <w:sz w:val="20"/>
      <w:szCs w:val="20"/>
    </w:rPr>
  </w:style>
  <w:style w:type="paragraph" w:customStyle="1" w:styleId="Style10">
    <w:name w:val="Style 1"/>
    <w:pPr>
      <w:widowControl w:val="0"/>
      <w:autoSpaceDE w:val="0"/>
      <w:autoSpaceDN w:val="0"/>
      <w:spacing w:before="288"/>
    </w:pPr>
    <w:rPr>
      <w:rFonts w:eastAsia="Times New Roman"/>
    </w:rPr>
  </w:style>
  <w:style w:type="character" w:customStyle="1" w:styleId="SubtitleChar">
    <w:name w:val="Subtitle Char"/>
    <w:basedOn w:val="DefaultParagraphFont"/>
    <w:link w:val="Subtitle"/>
    <w:rPr>
      <w:rFonts w:eastAsia="Times New Roman"/>
      <w:b/>
      <w:color w:val="008000"/>
      <w:sz w:val="26"/>
      <w:szCs w:val="20"/>
      <w:lang w:val="en-CA"/>
    </w:rPr>
  </w:style>
  <w:style w:type="character" w:customStyle="1" w:styleId="citation">
    <w:name w:val="citation"/>
  </w:style>
  <w:style w:type="character" w:customStyle="1" w:styleId="printonly">
    <w:name w:val="printonly"/>
  </w:style>
  <w:style w:type="character" w:customStyle="1" w:styleId="reference-accessdate">
    <w:name w:val="reference-accessdate"/>
  </w:style>
  <w:style w:type="character" w:customStyle="1" w:styleId="CommentTextChar">
    <w:name w:val="Comment Text Char"/>
    <w:basedOn w:val="DefaultParagraphFont"/>
    <w:link w:val="CommentText"/>
    <w:uiPriority w:val="99"/>
    <w:qFormat/>
    <w:rPr>
      <w:rFonts w:eastAsia="Calibri"/>
      <w:sz w:val="20"/>
      <w:szCs w:val="20"/>
      <w:lang w:val="en-CA"/>
    </w:rPr>
  </w:style>
  <w:style w:type="character" w:customStyle="1" w:styleId="CommentSubjectChar">
    <w:name w:val="Comment Subject Char"/>
    <w:link w:val="CommentSubject"/>
    <w:uiPriority w:val="99"/>
    <w:semiHidden/>
    <w:rPr>
      <w:b/>
      <w:bCs/>
      <w:lang w:val="en-CA"/>
    </w:rPr>
  </w:style>
  <w:style w:type="character" w:customStyle="1" w:styleId="CommentSubjectChar1">
    <w:name w:val="Comment Subject Char1"/>
    <w:basedOn w:val="CommentTextChar"/>
    <w:uiPriority w:val="99"/>
    <w:semiHidden/>
    <w:rPr>
      <w:rFonts w:eastAsia="Calibri"/>
      <w:b/>
      <w:bCs/>
      <w:sz w:val="20"/>
      <w:szCs w:val="20"/>
      <w:lang w:val="en-CA"/>
    </w:rPr>
  </w:style>
  <w:style w:type="paragraph" w:customStyle="1" w:styleId="Header2">
    <w:name w:val="Header 2"/>
    <w:basedOn w:val="Heading2"/>
    <w:qFormat/>
    <w:rPr>
      <w:sz w:val="28"/>
    </w:rPr>
  </w:style>
  <w:style w:type="paragraph" w:customStyle="1" w:styleId="Header6">
    <w:name w:val="Header 6"/>
    <w:basedOn w:val="Normal"/>
    <w:qFormat/>
    <w:pPr>
      <w:jc w:val="both"/>
    </w:pPr>
    <w:rPr>
      <w:rFonts w:ascii="Garamond" w:eastAsia="Times New Roman" w:hAnsi="Garamond"/>
      <w:bCs/>
      <w:i/>
      <w:sz w:val="28"/>
    </w:rPr>
  </w:style>
  <w:style w:type="table" w:customStyle="1" w:styleId="TableGrid0">
    <w:name w:val="TableGrid"/>
    <w:rPr>
      <w:rFonts w:asciiTheme="minorHAnsi" w:hAnsiTheme="minorHAnsi" w:cstheme="minorBidi"/>
    </w:rPr>
    <w:tblPr>
      <w:tblCellMar>
        <w:top w:w="0" w:type="dxa"/>
        <w:left w:w="0" w:type="dxa"/>
        <w:bottom w:w="0" w:type="dxa"/>
        <w:right w:w="0" w:type="dxa"/>
      </w:tblCellMar>
    </w:tblPr>
  </w:style>
  <w:style w:type="paragraph" w:customStyle="1" w:styleId="featured">
    <w:name w:val="featured"/>
    <w:basedOn w:val="Normal"/>
    <w:pPr>
      <w:spacing w:after="300" w:line="480" w:lineRule="atLeast"/>
    </w:pPr>
    <w:rPr>
      <w:rFonts w:eastAsia="Times New Roman"/>
      <w:sz w:val="26"/>
      <w:szCs w:val="26"/>
      <w:lang w:val="en-GB"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sid w:val="000F1E41"/>
    <w:rPr>
      <w:sz w:val="16"/>
      <w:szCs w:val="16"/>
    </w:rPr>
  </w:style>
  <w:style w:type="paragraph" w:styleId="Quote">
    <w:name w:val="Quote"/>
    <w:basedOn w:val="Normal"/>
    <w:next w:val="Normal"/>
    <w:link w:val="QuoteChar"/>
    <w:uiPriority w:val="29"/>
    <w:qFormat/>
    <w:rsid w:val="00930943"/>
    <w:pPr>
      <w:spacing w:before="200" w:line="259" w:lineRule="auto"/>
      <w:ind w:right="864"/>
      <w:jc w:val="center"/>
    </w:pPr>
    <w:rPr>
      <w:rFonts w:ascii="Arial" w:eastAsiaTheme="minorHAnsi" w:hAnsi="Arial" w:cs="Arial"/>
      <w:b/>
      <w:i/>
      <w:color w:val="404040" w:themeColor="text1" w:themeTint="BF"/>
      <w:sz w:val="20"/>
      <w:szCs w:val="20"/>
      <w:lang w:val="en-GB"/>
      <w14:ligatures w14:val="standardContextual"/>
    </w:rPr>
  </w:style>
  <w:style w:type="character" w:customStyle="1" w:styleId="QuoteChar">
    <w:name w:val="Quote Char"/>
    <w:basedOn w:val="DefaultParagraphFont"/>
    <w:link w:val="Quote"/>
    <w:uiPriority w:val="29"/>
    <w:qFormat/>
    <w:rsid w:val="00930943"/>
    <w:rPr>
      <w:rFonts w:ascii="Arial" w:eastAsiaTheme="minorHAnsi" w:hAnsi="Arial" w:cs="Arial"/>
      <w:b/>
      <w:i/>
      <w:color w:val="404040" w:themeColor="text1" w:themeTint="BF"/>
      <w:lang w:val="en-GB"/>
      <w14:ligatures w14:val="standardContextual"/>
    </w:rPr>
  </w:style>
  <w:style w:type="paragraph" w:styleId="TOCHeading">
    <w:name w:val="TOC Heading"/>
    <w:basedOn w:val="Heading1"/>
    <w:next w:val="Normal"/>
    <w:uiPriority w:val="39"/>
    <w:unhideWhenUsed/>
    <w:qFormat/>
    <w:rsid w:val="00B32516"/>
    <w:pPr>
      <w:spacing w:before="240" w:line="259" w:lineRule="auto"/>
      <w:jc w:val="center"/>
      <w:outlineLvl w:val="9"/>
    </w:pPr>
    <w:rPr>
      <w:rFonts w:asciiTheme="majorHAnsi" w:eastAsia="Arial" w:hAnsiTheme="majorHAnsi"/>
      <w:b w:val="0"/>
      <w:bCs w:val="0"/>
      <w:sz w:val="32"/>
      <w:szCs w:val="32"/>
    </w:rPr>
  </w:style>
  <w:style w:type="character" w:customStyle="1" w:styleId="TableofFiguresChar">
    <w:name w:val="Table of Figures Char"/>
    <w:aliases w:val="Table of TABLE Char"/>
    <w:basedOn w:val="DefaultParagraphFont"/>
    <w:link w:val="TableofFigures"/>
    <w:uiPriority w:val="99"/>
    <w:rsid w:val="00B32516"/>
    <w:rPr>
      <w:sz w:val="22"/>
      <w:szCs w:val="22"/>
    </w:rPr>
  </w:style>
  <w:style w:type="paragraph" w:styleId="EndnoteText">
    <w:name w:val="endnote text"/>
    <w:basedOn w:val="Normal"/>
    <w:link w:val="EndnoteTextChar"/>
    <w:uiPriority w:val="99"/>
    <w:semiHidden/>
    <w:unhideWhenUsed/>
    <w:rsid w:val="00B32516"/>
    <w:rPr>
      <w:rFonts w:ascii="Garamond" w:eastAsiaTheme="minorHAnsi" w:hAnsi="Garamond" w:cstheme="minorBidi"/>
      <w:sz w:val="20"/>
      <w:szCs w:val="20"/>
      <w:lang w:val="en-GB"/>
    </w:rPr>
  </w:style>
  <w:style w:type="character" w:customStyle="1" w:styleId="EndnoteTextChar">
    <w:name w:val="Endnote Text Char"/>
    <w:basedOn w:val="DefaultParagraphFont"/>
    <w:link w:val="EndnoteText"/>
    <w:uiPriority w:val="99"/>
    <w:semiHidden/>
    <w:rsid w:val="00B32516"/>
    <w:rPr>
      <w:rFonts w:ascii="Garamond" w:eastAsiaTheme="minorHAnsi" w:hAnsi="Garamond" w:cstheme="minorBidi"/>
      <w:lang w:val="en-GB"/>
    </w:rPr>
  </w:style>
  <w:style w:type="character" w:styleId="EndnoteReference">
    <w:name w:val="endnote reference"/>
    <w:basedOn w:val="DefaultParagraphFont"/>
    <w:uiPriority w:val="99"/>
    <w:semiHidden/>
    <w:unhideWhenUsed/>
    <w:rsid w:val="00B32516"/>
    <w:rPr>
      <w:vertAlign w:val="superscript"/>
    </w:rPr>
  </w:style>
  <w:style w:type="table" w:customStyle="1" w:styleId="TableGrid3">
    <w:name w:val="Table Grid3"/>
    <w:basedOn w:val="TableNormal"/>
    <w:next w:val="TableGrid"/>
    <w:uiPriority w:val="59"/>
    <w:rsid w:val="00B3251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2">
    <w:name w:val="Pa2"/>
    <w:basedOn w:val="Default"/>
    <w:next w:val="Default"/>
    <w:uiPriority w:val="99"/>
    <w:rsid w:val="00B32516"/>
    <w:pPr>
      <w:spacing w:line="221" w:lineRule="atLeast"/>
    </w:pPr>
    <w:rPr>
      <w:rFonts w:ascii="Adobe Garamond Pro" w:eastAsiaTheme="minorHAnsi" w:hAnsi="Adobe Garamond Pro" w:cstheme="minorBidi"/>
      <w:color w:val="auto"/>
    </w:rPr>
  </w:style>
  <w:style w:type="paragraph" w:customStyle="1" w:styleId="CarattereCarattereCharCharCharCharCharCharZchn">
    <w:name w:val="Carattere Carattere Char Char Char Char Char Char Zchn"/>
    <w:basedOn w:val="Normal"/>
    <w:next w:val="Normal"/>
    <w:link w:val="FootnoteReference"/>
    <w:uiPriority w:val="99"/>
    <w:qFormat/>
    <w:rsid w:val="00B32516"/>
    <w:pPr>
      <w:spacing w:after="160" w:line="240" w:lineRule="exact"/>
      <w:jc w:val="both"/>
      <w:textAlignment w:val="baseline"/>
    </w:pPr>
    <w:rPr>
      <w:sz w:val="20"/>
      <w:szCs w:val="20"/>
      <w:vertAlign w:val="superscript"/>
    </w:rPr>
  </w:style>
  <w:style w:type="character" w:customStyle="1" w:styleId="s1">
    <w:name w:val="s1"/>
    <w:basedOn w:val="DefaultParagraphFont"/>
    <w:rsid w:val="00B32516"/>
  </w:style>
  <w:style w:type="paragraph" w:styleId="Revision">
    <w:name w:val="Revision"/>
    <w:hidden/>
    <w:uiPriority w:val="99"/>
    <w:semiHidden/>
    <w:rsid w:val="00B32516"/>
    <w:rPr>
      <w:rFonts w:eastAsiaTheme="minorHAnsi" w:cstheme="minorBidi"/>
      <w:sz w:val="24"/>
      <w:szCs w:val="22"/>
      <w:lang w:val="en-GB"/>
    </w:rPr>
  </w:style>
  <w:style w:type="character" w:customStyle="1" w:styleId="black">
    <w:name w:val="black"/>
    <w:rsid w:val="00B32516"/>
  </w:style>
  <w:style w:type="character" w:styleId="IntenseEmphasis">
    <w:name w:val="Intense Emphasis"/>
    <w:basedOn w:val="DefaultParagraphFont"/>
    <w:uiPriority w:val="21"/>
    <w:qFormat/>
    <w:rsid w:val="00B32516"/>
    <w:rPr>
      <w:i/>
      <w:iCs/>
      <w:color w:val="4F81BD" w:themeColor="accent1"/>
    </w:rPr>
  </w:style>
  <w:style w:type="character" w:customStyle="1" w:styleId="UnresolvedMention10">
    <w:name w:val="Unresolved Mention1"/>
    <w:basedOn w:val="DefaultParagraphFont"/>
    <w:uiPriority w:val="99"/>
    <w:semiHidden/>
    <w:unhideWhenUsed/>
    <w:rsid w:val="00B32516"/>
    <w:rPr>
      <w:color w:val="605E5C"/>
      <w:shd w:val="clear" w:color="auto" w:fill="E1DFDD"/>
    </w:rPr>
  </w:style>
  <w:style w:type="table" w:customStyle="1" w:styleId="TableGrid4">
    <w:name w:val="Table Grid4"/>
    <w:basedOn w:val="TableNormal"/>
    <w:next w:val="TableGrid"/>
    <w:uiPriority w:val="59"/>
    <w:qFormat/>
    <w:rsid w:val="00B32516"/>
    <w:pPr>
      <w:ind w:left="199"/>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B32516"/>
    <w:pPr>
      <w:ind w:left="199"/>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TableofFiguresChar"/>
    <w:link w:val="table"/>
    <w:rsid w:val="00B32516"/>
    <w:rPr>
      <w:rFonts w:ascii="Arial" w:eastAsia="Times New Roman" w:hAnsi="Arial"/>
      <w:sz w:val="22"/>
      <w:szCs w:val="22"/>
      <w:lang w:val="en-GB"/>
    </w:rPr>
  </w:style>
  <w:style w:type="paragraph" w:styleId="TOAHeading">
    <w:name w:val="toa heading"/>
    <w:basedOn w:val="Normal"/>
    <w:next w:val="Normal"/>
    <w:uiPriority w:val="99"/>
    <w:semiHidden/>
    <w:unhideWhenUsed/>
    <w:qFormat/>
    <w:rsid w:val="00B32516"/>
    <w:pPr>
      <w:spacing w:before="120" w:after="160"/>
    </w:pPr>
    <w:rPr>
      <w:rFonts w:ascii="Garamond" w:eastAsiaTheme="majorEastAsia" w:hAnsi="Garamond" w:cstheme="majorBidi"/>
      <w:b/>
      <w:bCs/>
      <w:sz w:val="24"/>
      <w:szCs w:val="24"/>
      <w:lang w:val="en-GB"/>
    </w:rPr>
  </w:style>
  <w:style w:type="paragraph" w:customStyle="1" w:styleId="MediumGrid21">
    <w:name w:val="Medium Grid 21"/>
    <w:link w:val="MediumGrid2Char"/>
    <w:qFormat/>
    <w:rsid w:val="00B32516"/>
    <w:rPr>
      <w:rFonts w:ascii="Arial" w:eastAsia="Calibri" w:hAnsi="Arial"/>
      <w:sz w:val="22"/>
      <w:szCs w:val="22"/>
    </w:rPr>
  </w:style>
  <w:style w:type="character" w:customStyle="1" w:styleId="MediumGrid2Char">
    <w:name w:val="Medium Grid 2 Char"/>
    <w:link w:val="MediumGrid21"/>
    <w:rsid w:val="00B32516"/>
    <w:rPr>
      <w:rFonts w:ascii="Arial" w:eastAsia="Calibri" w:hAnsi="Arial"/>
      <w:sz w:val="22"/>
      <w:szCs w:val="22"/>
    </w:rPr>
  </w:style>
  <w:style w:type="paragraph" w:customStyle="1" w:styleId="H2">
    <w:name w:val="H2"/>
    <w:basedOn w:val="Heading2"/>
    <w:next w:val="Heading2"/>
    <w:rsid w:val="00B32516"/>
    <w:pPr>
      <w:keepNext w:val="0"/>
      <w:numPr>
        <w:ilvl w:val="1"/>
        <w:numId w:val="50"/>
      </w:numPr>
      <w:tabs>
        <w:tab w:val="left" w:pos="810"/>
      </w:tabs>
      <w:spacing w:before="400" w:after="200" w:line="252" w:lineRule="auto"/>
      <w:outlineLvl w:val="0"/>
    </w:pPr>
    <w:rPr>
      <w:rFonts w:asciiTheme="minorHAnsi" w:hAnsiTheme="minorHAnsi"/>
      <w:color w:val="000000" w:themeColor="text1"/>
      <w:spacing w:val="15"/>
      <w:sz w:val="24"/>
      <w:lang w:bidi="en-US"/>
      <w14:ligatures w14:val="standardContextual"/>
    </w:rPr>
  </w:style>
  <w:style w:type="paragraph" w:customStyle="1" w:styleId="H4">
    <w:name w:val="H4"/>
    <w:basedOn w:val="ListParagraph"/>
    <w:rsid w:val="00B32516"/>
    <w:pPr>
      <w:numPr>
        <w:ilvl w:val="3"/>
        <w:numId w:val="50"/>
      </w:numPr>
      <w:tabs>
        <w:tab w:val="left" w:pos="2250"/>
      </w:tabs>
      <w:spacing w:after="200" w:line="252" w:lineRule="auto"/>
      <w:ind w:left="2088"/>
      <w:contextualSpacing w:val="0"/>
      <w:outlineLvl w:val="0"/>
    </w:pPr>
    <w:rPr>
      <w:rFonts w:ascii="Trebuchet MS" w:eastAsia="Arial" w:hAnsi="Trebuchet MS"/>
      <w:b/>
      <w:color w:val="0000CC"/>
      <w:sz w:val="20"/>
      <w:szCs w:val="20"/>
      <w:lang w:val="en-GB" w:bidi="en-US"/>
      <w14:ligatures w14:val="standardContextual"/>
    </w:rPr>
  </w:style>
  <w:style w:type="character" w:customStyle="1" w:styleId="Style1Char">
    <w:name w:val="Style1 Char"/>
    <w:basedOn w:val="DefaultParagraphFont"/>
    <w:link w:val="Style1"/>
    <w:rsid w:val="00B32516"/>
    <w:rPr>
      <w:rFonts w:ascii="Aakar" w:eastAsia="Times New Roman" w:hAnsi="Aakar"/>
      <w:sz w:val="24"/>
    </w:rPr>
  </w:style>
  <w:style w:type="character" w:customStyle="1" w:styleId="hgkelc">
    <w:name w:val="hgkelc"/>
    <w:basedOn w:val="DefaultParagraphFont"/>
    <w:rsid w:val="00B32516"/>
  </w:style>
  <w:style w:type="paragraph" w:customStyle="1" w:styleId="pf0">
    <w:name w:val="pf0"/>
    <w:basedOn w:val="Normal"/>
    <w:rsid w:val="00B32516"/>
    <w:pPr>
      <w:spacing w:before="100" w:beforeAutospacing="1" w:after="100" w:afterAutospacing="1"/>
    </w:pPr>
    <w:rPr>
      <w:rFonts w:eastAsia="Times New Roman"/>
      <w:sz w:val="24"/>
      <w:szCs w:val="24"/>
      <w:lang w:val="en-GB"/>
    </w:rPr>
  </w:style>
  <w:style w:type="character" w:customStyle="1" w:styleId="cf01">
    <w:name w:val="cf01"/>
    <w:basedOn w:val="DefaultParagraphFont"/>
    <w:rsid w:val="00B32516"/>
    <w:rPr>
      <w:rFonts w:ascii="Segoe UI" w:hAnsi="Segoe UI" w:cs="Segoe UI" w:hint="default"/>
      <w:b/>
      <w:bCs/>
      <w:sz w:val="18"/>
      <w:szCs w:val="18"/>
      <w:u w:val="single"/>
    </w:rPr>
  </w:style>
  <w:style w:type="character" w:customStyle="1" w:styleId="cf21">
    <w:name w:val="cf21"/>
    <w:basedOn w:val="DefaultParagraphFont"/>
    <w:rsid w:val="00B32516"/>
    <w:rPr>
      <w:rFonts w:ascii="Segoe UI" w:hAnsi="Segoe UI" w:cs="Segoe UI" w:hint="default"/>
      <w:sz w:val="18"/>
      <w:szCs w:val="18"/>
    </w:rPr>
  </w:style>
  <w:style w:type="table" w:customStyle="1" w:styleId="GridTable1Light-Accent61">
    <w:name w:val="Grid Table 1 Light - Accent 61"/>
    <w:basedOn w:val="TableNormal"/>
    <w:uiPriority w:val="46"/>
    <w:qFormat/>
    <w:rsid w:val="002C2AC9"/>
    <w:rPr>
      <w:rFonts w:asciiTheme="minorHAnsi" w:eastAsiaTheme="minorHAnsi" w:hAnsiTheme="minorHAnsi" w:cstheme="minorBidi"/>
      <w14:ligatures w14:val="standardContextual"/>
    </w:rPr>
    <w:tblPr>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uiPriority w:val="39"/>
    <w:qFormat/>
    <w:rsid w:val="00A65413"/>
    <w:pPr>
      <w:ind w:left="199"/>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7D6E5D"/>
    <w:pPr>
      <w:ind w:left="199"/>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7D6E5D"/>
    <w:rPr>
      <w:rFonts w:asciiTheme="minorHAnsi"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19588">
      <w:bodyDiv w:val="1"/>
      <w:marLeft w:val="0"/>
      <w:marRight w:val="0"/>
      <w:marTop w:val="0"/>
      <w:marBottom w:val="0"/>
      <w:divBdr>
        <w:top w:val="none" w:sz="0" w:space="0" w:color="auto"/>
        <w:left w:val="none" w:sz="0" w:space="0" w:color="auto"/>
        <w:bottom w:val="none" w:sz="0" w:space="0" w:color="auto"/>
        <w:right w:val="none" w:sz="0" w:space="0" w:color="auto"/>
      </w:divBdr>
    </w:div>
    <w:div w:id="754133832">
      <w:bodyDiv w:val="1"/>
      <w:marLeft w:val="0"/>
      <w:marRight w:val="0"/>
      <w:marTop w:val="0"/>
      <w:marBottom w:val="0"/>
      <w:divBdr>
        <w:top w:val="none" w:sz="0" w:space="0" w:color="auto"/>
        <w:left w:val="none" w:sz="0" w:space="0" w:color="auto"/>
        <w:bottom w:val="none" w:sz="0" w:space="0" w:color="auto"/>
        <w:right w:val="none" w:sz="0" w:space="0" w:color="auto"/>
      </w:divBdr>
    </w:div>
    <w:div w:id="906106588">
      <w:bodyDiv w:val="1"/>
      <w:marLeft w:val="0"/>
      <w:marRight w:val="0"/>
      <w:marTop w:val="0"/>
      <w:marBottom w:val="0"/>
      <w:divBdr>
        <w:top w:val="none" w:sz="0" w:space="0" w:color="auto"/>
        <w:left w:val="none" w:sz="0" w:space="0" w:color="auto"/>
        <w:bottom w:val="none" w:sz="0" w:space="0" w:color="auto"/>
        <w:right w:val="none" w:sz="0" w:space="0" w:color="auto"/>
      </w:divBdr>
      <w:divsChild>
        <w:div w:id="65950896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chart" Target="charts/chart4.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en.wikipedia.org/wiki/Waste_minimisation" TargetMode="External"/><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chart" Target="charts/chart2.xml"/><Relationship Id="rId44"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chart" Target="charts/chart3.xml"/><Relationship Id="rId46" Type="http://schemas.openxmlformats.org/officeDocument/2006/relationships/image" Target="media/image25.jpeg"/><Relationship Id="rId20" Type="http://schemas.openxmlformats.org/officeDocument/2006/relationships/footer" Target="footer4.xml"/><Relationship Id="rId41" Type="http://schemas.openxmlformats.org/officeDocument/2006/relationships/hyperlink" Target="http://en.wikipedia.org/wiki/Recyclin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es\Desktop\new%20file%20for%20ph%20esmp\ESMP%20DRAFT%20REPORT%20RIVER%20ST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mmie\Downloads\POWER_Point_Monthly_Timeseries_1991_2021_011d1513N_007d6547E_LST.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mmie\Downloads\POWER_Point_Monthly_Timeseries_1991_2021_011d1513N_007d6547E_LST.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OLAR%20POWER\PIX\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OLAR%20POWER\PIX\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POWER_Point_Monthly_Timeseries_!$Q$158</c:f>
              <c:strCache>
                <c:ptCount val="1"/>
                <c:pt idx="0">
                  <c:v>T.Min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5400000" spcFirstLastPara="1" vertOverflow="ellipsis" horzOverflow="clip" vert="horz" wrap="square" lIns="0" tIns="0" rIns="0" bIns="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prstDash val="solid"/>
                      <a:round/>
                    </a:ln>
                    <a:effectLst/>
                  </c:spPr>
                </c15:leaderLines>
              </c:ext>
            </c:extLst>
          </c:dLbls>
          <c:trendline>
            <c:spPr>
              <a:ln w="19050" cap="rnd" cmpd="sng" algn="ctr">
                <a:solidFill>
                  <a:schemeClr val="accent1"/>
                </a:solidFill>
                <a:prstDash val="sysDot"/>
                <a:round/>
              </a:ln>
              <a:effectLst/>
            </c:spPr>
            <c:trendlineType val="linear"/>
            <c:dispRSqr val="1"/>
            <c:dispEq val="1"/>
            <c:trendlineLbl>
              <c:layout>
                <c:manualLayout>
                  <c:x val="3.4721710161436499E-2"/>
                  <c:y val="0.121068344112551"/>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cat>
            <c:strRef>
              <c:f>POWER_Point_Monthly_Timeseries_!$R$156:$AV$156</c:f>
              <c:strCache>
                <c:ptCount val="31"/>
                <c:pt idx="0">
                  <c:v>Y1991</c:v>
                </c:pt>
                <c:pt idx="1">
                  <c:v>Y1992</c:v>
                </c:pt>
                <c:pt idx="2">
                  <c:v>Y1993</c:v>
                </c:pt>
                <c:pt idx="3">
                  <c:v>Y1994</c:v>
                </c:pt>
                <c:pt idx="4">
                  <c:v>Y1995</c:v>
                </c:pt>
                <c:pt idx="5">
                  <c:v>Y1996</c:v>
                </c:pt>
                <c:pt idx="6">
                  <c:v>Y1997</c:v>
                </c:pt>
                <c:pt idx="7">
                  <c:v>Y1998</c:v>
                </c:pt>
                <c:pt idx="8">
                  <c:v>Y1999</c:v>
                </c:pt>
                <c:pt idx="9">
                  <c:v>Y2000</c:v>
                </c:pt>
                <c:pt idx="10">
                  <c:v>Y2001</c:v>
                </c:pt>
                <c:pt idx="11">
                  <c:v>Y2002</c:v>
                </c:pt>
                <c:pt idx="12">
                  <c:v>Y2003</c:v>
                </c:pt>
                <c:pt idx="13">
                  <c:v>Y2004</c:v>
                </c:pt>
                <c:pt idx="14">
                  <c:v>Y2005</c:v>
                </c:pt>
                <c:pt idx="15">
                  <c:v>Y2006</c:v>
                </c:pt>
                <c:pt idx="16">
                  <c:v>Y2007</c:v>
                </c:pt>
                <c:pt idx="17">
                  <c:v>Y2008</c:v>
                </c:pt>
                <c:pt idx="18">
                  <c:v>Y2009</c:v>
                </c:pt>
                <c:pt idx="19">
                  <c:v>Y2010</c:v>
                </c:pt>
                <c:pt idx="20">
                  <c:v>Y2011</c:v>
                </c:pt>
                <c:pt idx="21">
                  <c:v>Y2012</c:v>
                </c:pt>
                <c:pt idx="22">
                  <c:v>Y2013</c:v>
                </c:pt>
                <c:pt idx="23">
                  <c:v>Y2014</c:v>
                </c:pt>
                <c:pt idx="24">
                  <c:v>Y2015</c:v>
                </c:pt>
                <c:pt idx="25">
                  <c:v>Y2016</c:v>
                </c:pt>
                <c:pt idx="26">
                  <c:v>Y2017</c:v>
                </c:pt>
                <c:pt idx="27">
                  <c:v>Y2018</c:v>
                </c:pt>
                <c:pt idx="28">
                  <c:v>Y2019</c:v>
                </c:pt>
                <c:pt idx="29">
                  <c:v>Y2020</c:v>
                </c:pt>
                <c:pt idx="30">
                  <c:v>Y2021</c:v>
                </c:pt>
              </c:strCache>
            </c:strRef>
          </c:cat>
          <c:val>
            <c:numRef>
              <c:f>POWER_Point_Monthly_Timeseries_!$R$158:$AV$158</c:f>
              <c:numCache>
                <c:formatCode>General</c:formatCode>
                <c:ptCount val="31"/>
                <c:pt idx="0">
                  <c:v>8.09</c:v>
                </c:pt>
                <c:pt idx="1">
                  <c:v>6.39</c:v>
                </c:pt>
                <c:pt idx="2">
                  <c:v>6.89</c:v>
                </c:pt>
                <c:pt idx="3">
                  <c:v>7.38</c:v>
                </c:pt>
                <c:pt idx="4">
                  <c:v>8.91</c:v>
                </c:pt>
                <c:pt idx="5">
                  <c:v>9.0500000000000007</c:v>
                </c:pt>
                <c:pt idx="6">
                  <c:v>8.82</c:v>
                </c:pt>
                <c:pt idx="7">
                  <c:v>7.8</c:v>
                </c:pt>
                <c:pt idx="8">
                  <c:v>8.44</c:v>
                </c:pt>
                <c:pt idx="9">
                  <c:v>8.59</c:v>
                </c:pt>
                <c:pt idx="10">
                  <c:v>8.3800000000000008</c:v>
                </c:pt>
                <c:pt idx="11">
                  <c:v>7.08</c:v>
                </c:pt>
                <c:pt idx="12">
                  <c:v>7.76</c:v>
                </c:pt>
                <c:pt idx="13">
                  <c:v>11.76</c:v>
                </c:pt>
                <c:pt idx="14">
                  <c:v>10.01</c:v>
                </c:pt>
                <c:pt idx="15">
                  <c:v>9.1199999999999992</c:v>
                </c:pt>
                <c:pt idx="16">
                  <c:v>8.52</c:v>
                </c:pt>
                <c:pt idx="17">
                  <c:v>7.76</c:v>
                </c:pt>
                <c:pt idx="18">
                  <c:v>10.89</c:v>
                </c:pt>
                <c:pt idx="19">
                  <c:v>8.99</c:v>
                </c:pt>
                <c:pt idx="20">
                  <c:v>9.41</c:v>
                </c:pt>
                <c:pt idx="21">
                  <c:v>7.94</c:v>
                </c:pt>
                <c:pt idx="22">
                  <c:v>9.0500000000000007</c:v>
                </c:pt>
                <c:pt idx="23">
                  <c:v>10.69</c:v>
                </c:pt>
                <c:pt idx="24">
                  <c:v>6.47</c:v>
                </c:pt>
                <c:pt idx="25">
                  <c:v>8.69</c:v>
                </c:pt>
                <c:pt idx="26">
                  <c:v>11.87</c:v>
                </c:pt>
                <c:pt idx="27">
                  <c:v>8.81</c:v>
                </c:pt>
                <c:pt idx="28">
                  <c:v>9.3800000000000008</c:v>
                </c:pt>
                <c:pt idx="29">
                  <c:v>8.3000000000000007</c:v>
                </c:pt>
                <c:pt idx="30">
                  <c:v>9.24</c:v>
                </c:pt>
              </c:numCache>
            </c:numRef>
          </c:val>
          <c:smooth val="0"/>
          <c:extLst>
            <c:ext xmlns:c16="http://schemas.microsoft.com/office/drawing/2014/chart" uri="{C3380CC4-5D6E-409C-BE32-E72D297353CC}">
              <c16:uniqueId val="{00000001-12AF-4D45-AD7D-9F8B73245B53}"/>
            </c:ext>
          </c:extLst>
        </c:ser>
        <c:dLbls>
          <c:showLegendKey val="0"/>
          <c:showVal val="1"/>
          <c:showCatName val="0"/>
          <c:showSerName val="0"/>
          <c:showPercent val="0"/>
          <c:showBubbleSize val="0"/>
        </c:dLbls>
        <c:marker val="1"/>
        <c:smooth val="0"/>
        <c:axId val="290552616"/>
        <c:axId val="290553008"/>
      </c:lineChart>
      <c:catAx>
        <c:axId val="290552616"/>
        <c:scaling>
          <c:orientation val="minMax"/>
        </c:scaling>
        <c:delete val="0"/>
        <c:axPos val="b"/>
        <c:numFmt formatCode="General" sourceLinked="1"/>
        <c:majorTickMark val="none"/>
        <c:minorTickMark val="out"/>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0553008"/>
        <c:crosses val="autoZero"/>
        <c:auto val="1"/>
        <c:lblAlgn val="ctr"/>
        <c:lblOffset val="100"/>
        <c:noMultiLvlLbl val="0"/>
      </c:catAx>
      <c:valAx>
        <c:axId val="2905530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Temperature (</a:t>
                </a:r>
                <a:r>
                  <a:rPr lang="en-GB" baseline="30000"/>
                  <a:t>o</a:t>
                </a:r>
                <a:r>
                  <a:rPr lang="en-GB"/>
                  <a:t>C)</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90552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POWER_Point_Monthly_Timeseries_!$Q$292</c:f>
              <c:strCache>
                <c:ptCount val="1"/>
                <c:pt idx="0">
                  <c:v>Rainfall</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5400000" spcFirstLastPara="1" vertOverflow="ellipsis" horzOverflow="clip" vert="horz" wrap="square" lIns="0" tIns="0" rIns="38100" bIns="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prstDash val="solid"/>
                      <a:round/>
                    </a:ln>
                    <a:effectLst/>
                  </c:spPr>
                </c15:leaderLines>
              </c:ext>
            </c:extLst>
          </c:dLbls>
          <c:trendline>
            <c:spPr>
              <a:ln w="19050" cap="rnd" cmpd="sng" algn="ctr">
                <a:solidFill>
                  <a:schemeClr val="accent1"/>
                </a:solidFill>
                <a:prstDash val="sysDot"/>
                <a:round/>
              </a:ln>
              <a:effectLst/>
            </c:spPr>
            <c:trendlineType val="linear"/>
            <c:dispRSqr val="1"/>
            <c:dispEq val="1"/>
            <c:trendlineLbl>
              <c:layout>
                <c:manualLayout>
                  <c:x val="1.10386559249429E-2"/>
                  <c:y val="5.5134683079687899E-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cat>
            <c:strRef>
              <c:f>POWER_Point_Monthly_Timeseries_!$R$291:$AV$291</c:f>
              <c:strCache>
                <c:ptCount val="31"/>
                <c:pt idx="0">
                  <c:v>Y1991</c:v>
                </c:pt>
                <c:pt idx="1">
                  <c:v>Y1992</c:v>
                </c:pt>
                <c:pt idx="2">
                  <c:v>Y1993</c:v>
                </c:pt>
                <c:pt idx="3">
                  <c:v>Y1994</c:v>
                </c:pt>
                <c:pt idx="4">
                  <c:v>Y1995</c:v>
                </c:pt>
                <c:pt idx="5">
                  <c:v>Y1996</c:v>
                </c:pt>
                <c:pt idx="6">
                  <c:v>Y1997</c:v>
                </c:pt>
                <c:pt idx="7">
                  <c:v>Y1998</c:v>
                </c:pt>
                <c:pt idx="8">
                  <c:v>Y1999</c:v>
                </c:pt>
                <c:pt idx="9">
                  <c:v>Y2000</c:v>
                </c:pt>
                <c:pt idx="10">
                  <c:v>Y2001</c:v>
                </c:pt>
                <c:pt idx="11">
                  <c:v>Y2002</c:v>
                </c:pt>
                <c:pt idx="12">
                  <c:v>Y2003</c:v>
                </c:pt>
                <c:pt idx="13">
                  <c:v>Y2004</c:v>
                </c:pt>
                <c:pt idx="14">
                  <c:v>Y2005</c:v>
                </c:pt>
                <c:pt idx="15">
                  <c:v>Y2006</c:v>
                </c:pt>
                <c:pt idx="16">
                  <c:v>Y2007</c:v>
                </c:pt>
                <c:pt idx="17">
                  <c:v>Y2008</c:v>
                </c:pt>
                <c:pt idx="18">
                  <c:v>Y2009</c:v>
                </c:pt>
                <c:pt idx="19">
                  <c:v>Y2010</c:v>
                </c:pt>
                <c:pt idx="20">
                  <c:v>Y2011</c:v>
                </c:pt>
                <c:pt idx="21">
                  <c:v>Y2012</c:v>
                </c:pt>
                <c:pt idx="22">
                  <c:v>Y2013</c:v>
                </c:pt>
                <c:pt idx="23">
                  <c:v>Y2014</c:v>
                </c:pt>
                <c:pt idx="24">
                  <c:v>Y2015</c:v>
                </c:pt>
                <c:pt idx="25">
                  <c:v>Y2016</c:v>
                </c:pt>
                <c:pt idx="26">
                  <c:v>Y2017</c:v>
                </c:pt>
                <c:pt idx="27">
                  <c:v>Y2018</c:v>
                </c:pt>
                <c:pt idx="28">
                  <c:v>Y2019</c:v>
                </c:pt>
                <c:pt idx="29">
                  <c:v>Y2020</c:v>
                </c:pt>
                <c:pt idx="30">
                  <c:v>Y2021</c:v>
                </c:pt>
              </c:strCache>
            </c:strRef>
          </c:cat>
          <c:val>
            <c:numRef>
              <c:f>POWER_Point_Monthly_Timeseries_!$R$292:$AV$292</c:f>
              <c:numCache>
                <c:formatCode>General</c:formatCode>
                <c:ptCount val="31"/>
                <c:pt idx="0">
                  <c:v>1339.45</c:v>
                </c:pt>
                <c:pt idx="1">
                  <c:v>1444.92</c:v>
                </c:pt>
                <c:pt idx="2">
                  <c:v>1524.02</c:v>
                </c:pt>
                <c:pt idx="3">
                  <c:v>1819.34</c:v>
                </c:pt>
                <c:pt idx="4">
                  <c:v>1566.21</c:v>
                </c:pt>
                <c:pt idx="5">
                  <c:v>1555.66</c:v>
                </c:pt>
                <c:pt idx="6">
                  <c:v>1492.38</c:v>
                </c:pt>
                <c:pt idx="7">
                  <c:v>1692.77</c:v>
                </c:pt>
                <c:pt idx="8">
                  <c:v>727.73</c:v>
                </c:pt>
                <c:pt idx="9">
                  <c:v>1576.76</c:v>
                </c:pt>
                <c:pt idx="10">
                  <c:v>1397.46</c:v>
                </c:pt>
                <c:pt idx="11">
                  <c:v>1450.2</c:v>
                </c:pt>
                <c:pt idx="12">
                  <c:v>1223.44</c:v>
                </c:pt>
                <c:pt idx="13">
                  <c:v>585.35</c:v>
                </c:pt>
                <c:pt idx="14">
                  <c:v>722.46</c:v>
                </c:pt>
                <c:pt idx="15">
                  <c:v>632.80999999999995</c:v>
                </c:pt>
                <c:pt idx="16">
                  <c:v>1360.55</c:v>
                </c:pt>
                <c:pt idx="17">
                  <c:v>1028.32</c:v>
                </c:pt>
                <c:pt idx="18">
                  <c:v>696.09</c:v>
                </c:pt>
                <c:pt idx="19">
                  <c:v>1007.23</c:v>
                </c:pt>
                <c:pt idx="20">
                  <c:v>854.3</c:v>
                </c:pt>
                <c:pt idx="21">
                  <c:v>1397.46</c:v>
                </c:pt>
                <c:pt idx="22">
                  <c:v>569.53</c:v>
                </c:pt>
                <c:pt idx="23">
                  <c:v>954.49</c:v>
                </c:pt>
                <c:pt idx="24">
                  <c:v>1228.71</c:v>
                </c:pt>
                <c:pt idx="25">
                  <c:v>1212.8900000000001</c:v>
                </c:pt>
                <c:pt idx="26">
                  <c:v>1191.8</c:v>
                </c:pt>
                <c:pt idx="27">
                  <c:v>991.41</c:v>
                </c:pt>
                <c:pt idx="28">
                  <c:v>1128.52</c:v>
                </c:pt>
                <c:pt idx="29">
                  <c:v>1417.67</c:v>
                </c:pt>
                <c:pt idx="30">
                  <c:v>1775.38</c:v>
                </c:pt>
              </c:numCache>
            </c:numRef>
          </c:val>
          <c:smooth val="0"/>
          <c:extLst>
            <c:ext xmlns:c16="http://schemas.microsoft.com/office/drawing/2014/chart" uri="{C3380CC4-5D6E-409C-BE32-E72D297353CC}">
              <c16:uniqueId val="{00000001-FFBC-4AD1-9566-F8EE737708C1}"/>
            </c:ext>
          </c:extLst>
        </c:ser>
        <c:dLbls>
          <c:showLegendKey val="0"/>
          <c:showVal val="1"/>
          <c:showCatName val="0"/>
          <c:showSerName val="0"/>
          <c:showPercent val="0"/>
          <c:showBubbleSize val="0"/>
        </c:dLbls>
        <c:marker val="1"/>
        <c:smooth val="0"/>
        <c:axId val="626157536"/>
        <c:axId val="626155576"/>
      </c:lineChart>
      <c:catAx>
        <c:axId val="626157536"/>
        <c:scaling>
          <c:orientation val="minMax"/>
        </c:scaling>
        <c:delete val="0"/>
        <c:axPos val="b"/>
        <c:numFmt formatCode="General" sourceLinked="1"/>
        <c:majorTickMark val="none"/>
        <c:minorTickMark val="out"/>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26155576"/>
        <c:crosses val="autoZero"/>
        <c:auto val="1"/>
        <c:lblAlgn val="ctr"/>
        <c:lblOffset val="100"/>
        <c:noMultiLvlLbl val="0"/>
      </c:catAx>
      <c:valAx>
        <c:axId val="62615557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Rainfal Totall (mm)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261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sz="1000">
                <a:latin typeface="Times New Roman" panose="02020603050405020304" charset="0"/>
                <a:cs typeface="Times New Roman" panose="02020603050405020304" charset="0"/>
              </a:rPr>
              <a:t>Age distribution (ABU)</a:t>
            </a:r>
          </a:p>
        </c:rich>
      </c:tx>
      <c:overlay val="0"/>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8.7066971467276294E-2"/>
          <c:y val="0.30288942143101699"/>
          <c:w val="0.52257305969501699"/>
          <c:h val="0.58408012591083502"/>
        </c:manualLayout>
      </c:layout>
      <c:pie3DChart>
        <c:varyColors val="1"/>
        <c:ser>
          <c:idx val="0"/>
          <c:order val="0"/>
          <c:tx>
            <c:strRef>
              <c:f>Sheet2!$A$2:$A$3</c:f>
              <c:strCache>
                <c:ptCount val="1"/>
                <c:pt idx="0">
                  <c:v>EZETU</c:v>
                </c:pt>
              </c:strCache>
            </c:strRef>
          </c:tx>
          <c:explosion val="25"/>
          <c:dPt>
            <c:idx val="0"/>
            <c:bubble3D val="0"/>
            <c:extLst>
              <c:ext xmlns:c16="http://schemas.microsoft.com/office/drawing/2014/chart" uri="{C3380CC4-5D6E-409C-BE32-E72D297353CC}">
                <c16:uniqueId val="{00000000-07D2-48B9-9873-A0EA052D8F21}"/>
              </c:ext>
            </c:extLst>
          </c:dPt>
          <c:dPt>
            <c:idx val="1"/>
            <c:bubble3D val="0"/>
            <c:extLst>
              <c:ext xmlns:c16="http://schemas.microsoft.com/office/drawing/2014/chart" uri="{C3380CC4-5D6E-409C-BE32-E72D297353CC}">
                <c16:uniqueId val="{00000001-07D2-48B9-9873-A0EA052D8F21}"/>
              </c:ext>
            </c:extLst>
          </c:dPt>
          <c:dPt>
            <c:idx val="2"/>
            <c:bubble3D val="0"/>
            <c:extLst>
              <c:ext xmlns:c16="http://schemas.microsoft.com/office/drawing/2014/chart" uri="{C3380CC4-5D6E-409C-BE32-E72D297353CC}">
                <c16:uniqueId val="{00000002-07D2-48B9-9873-A0EA052D8F21}"/>
              </c:ext>
            </c:extLst>
          </c:dPt>
          <c:dPt>
            <c:idx val="3"/>
            <c:bubble3D val="0"/>
            <c:extLst>
              <c:ext xmlns:c16="http://schemas.microsoft.com/office/drawing/2014/chart" uri="{C3380CC4-5D6E-409C-BE32-E72D297353CC}">
                <c16:uniqueId val="{00000003-07D2-48B9-9873-A0EA052D8F21}"/>
              </c:ext>
            </c:extLst>
          </c:dPt>
          <c:dPt>
            <c:idx val="4"/>
            <c:bubble3D val="0"/>
            <c:extLst>
              <c:ext xmlns:c16="http://schemas.microsoft.com/office/drawing/2014/chart" uri="{C3380CC4-5D6E-409C-BE32-E72D297353CC}">
                <c16:uniqueId val="{00000004-07D2-48B9-9873-A0EA052D8F21}"/>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Sheet1!$A$4:$A$8</c:f>
              <c:strCache>
                <c:ptCount val="5"/>
                <c:pt idx="0">
                  <c:v>0-5</c:v>
                </c:pt>
                <c:pt idx="1">
                  <c:v>6-17</c:v>
                </c:pt>
                <c:pt idx="2">
                  <c:v>18-25</c:v>
                </c:pt>
                <c:pt idx="3">
                  <c:v>26-64</c:v>
                </c:pt>
                <c:pt idx="4">
                  <c:v>65 + Above</c:v>
                </c:pt>
              </c:strCache>
            </c:strRef>
          </c:cat>
          <c:val>
            <c:numRef>
              <c:f>Sheet2!$A$4:$A$8</c:f>
              <c:numCache>
                <c:formatCode>General</c:formatCode>
                <c:ptCount val="5"/>
                <c:pt idx="0">
                  <c:v>0</c:v>
                </c:pt>
                <c:pt idx="1">
                  <c:v>2</c:v>
                </c:pt>
                <c:pt idx="2">
                  <c:v>3</c:v>
                </c:pt>
                <c:pt idx="3">
                  <c:v>8</c:v>
                </c:pt>
                <c:pt idx="4">
                  <c:v>2</c:v>
                </c:pt>
              </c:numCache>
            </c:numRef>
          </c:val>
          <c:extLst>
            <c:ext xmlns:c16="http://schemas.microsoft.com/office/drawing/2014/chart" uri="{C3380CC4-5D6E-409C-BE32-E72D297353CC}">
              <c16:uniqueId val="{00000005-07D2-48B9-9873-A0EA052D8F21}"/>
            </c:ext>
          </c:extLst>
        </c:ser>
        <c:dLbls>
          <c:showLegendKey val="0"/>
          <c:showVal val="0"/>
          <c:showCatName val="0"/>
          <c:showSerName val="0"/>
          <c:showPercent val="1"/>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sz="1000">
                <a:latin typeface="Times New Roman" panose="02020603050405020304" charset="0"/>
                <a:cs typeface="Times New Roman" panose="02020603050405020304" charset="0"/>
              </a:rPr>
              <a:t>Gender Distribution</a:t>
            </a:r>
            <a:r>
              <a:rPr lang="en-US" sz="1000" baseline="0">
                <a:latin typeface="Times New Roman" panose="02020603050405020304" charset="0"/>
                <a:cs typeface="Times New Roman" panose="02020603050405020304" charset="0"/>
              </a:rPr>
              <a:t> (ABU)</a:t>
            </a:r>
            <a:endParaRPr lang="en-US" sz="1000">
              <a:latin typeface="Times New Roman" panose="02020603050405020304" charset="0"/>
              <a:cs typeface="Times New Roman" panose="02020603050405020304" charset="0"/>
            </a:endParaRP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Sheet2!$A$11</c:f>
              <c:strCache>
                <c:ptCount val="1"/>
                <c:pt idx="0">
                  <c:v>EZETU</c:v>
                </c:pt>
              </c:strCache>
            </c:strRef>
          </c:tx>
          <c:explosion val="25"/>
          <c:dPt>
            <c:idx val="0"/>
            <c:bubble3D val="0"/>
            <c:extLst>
              <c:ext xmlns:c16="http://schemas.microsoft.com/office/drawing/2014/chart" uri="{C3380CC4-5D6E-409C-BE32-E72D297353CC}">
                <c16:uniqueId val="{00000000-2FBE-4C2F-B2D0-8A368890A4FB}"/>
              </c:ext>
            </c:extLst>
          </c:dPt>
          <c:dPt>
            <c:idx val="1"/>
            <c:bubble3D val="0"/>
            <c:extLst>
              <c:ext xmlns:c16="http://schemas.microsoft.com/office/drawing/2014/chart" uri="{C3380CC4-5D6E-409C-BE32-E72D297353CC}">
                <c16:uniqueId val="{00000001-2FBE-4C2F-B2D0-8A368890A4FB}"/>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Sheet1!$A$12:$A$13</c:f>
              <c:strCache>
                <c:ptCount val="2"/>
                <c:pt idx="0">
                  <c:v>Female</c:v>
                </c:pt>
                <c:pt idx="1">
                  <c:v>Male</c:v>
                </c:pt>
              </c:strCache>
            </c:strRef>
          </c:cat>
          <c:val>
            <c:numRef>
              <c:f>Sheet2!$A$12:$A$13</c:f>
              <c:numCache>
                <c:formatCode>General</c:formatCode>
                <c:ptCount val="2"/>
                <c:pt idx="0">
                  <c:v>5</c:v>
                </c:pt>
                <c:pt idx="1">
                  <c:v>10</c:v>
                </c:pt>
              </c:numCache>
            </c:numRef>
          </c:val>
          <c:extLst>
            <c:ext xmlns:c16="http://schemas.microsoft.com/office/drawing/2014/chart" uri="{C3380CC4-5D6E-409C-BE32-E72D297353CC}">
              <c16:uniqueId val="{00000002-2FBE-4C2F-B2D0-8A368890A4FB}"/>
            </c:ext>
          </c:extLst>
        </c:ser>
        <c:dLbls>
          <c:showLegendKey val="0"/>
          <c:showVal val="0"/>
          <c:showCatName val="0"/>
          <c:showSerName val="0"/>
          <c:showPercent val="1"/>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20C6167-E280-481A-B45E-6BB62E0A4A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ESMP DRAFT REPORT RIVER STATE</Template>
  <TotalTime>11</TotalTime>
  <Pages>114</Pages>
  <Words>36646</Words>
  <Characters>208888</Characters>
  <Application>Microsoft Office Word</Application>
  <DocSecurity>0</DocSecurity>
  <Lines>1740</Lines>
  <Paragraphs>490</Paragraphs>
  <ScaleCrop>false</ScaleCrop>
  <HeadingPairs>
    <vt:vector size="2" baseType="variant">
      <vt:variant>
        <vt:lpstr>Title</vt:lpstr>
      </vt:variant>
      <vt:variant>
        <vt:i4>1</vt:i4>
      </vt:variant>
    </vt:vector>
  </HeadingPairs>
  <TitlesOfParts>
    <vt:vector size="1" baseType="lpstr">
      <vt:lpstr>ESMP for ACENTDFB, ABU Zaria - 2022</vt:lpstr>
    </vt:vector>
  </TitlesOfParts>
  <Company>Hewlett-Packard</Company>
  <LinksUpToDate>false</LinksUpToDate>
  <CharactersWithSpaces>245044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ESMP for ACENTDFB, ABU Zaria - 2022</dc:title>
  <dc:subject/>
  <dc:creator>Moses</dc:creator>
  <cp:keywords/>
  <dc:description/>
  <cp:lastModifiedBy>user</cp:lastModifiedBy>
  <cp:revision>3</cp:revision>
  <cp:lastPrinted>2023-01-25T14:24:00Z</cp:lastPrinted>
  <dcterms:created xsi:type="dcterms:W3CDTF">2023-01-25T14:20:00Z</dcterms:created>
  <dcterms:modified xsi:type="dcterms:W3CDTF">2023-01-25T14:24:00Z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CDF9BEE66B2641C3991E509C99BB2433</vt:lpwstr>
  </property>
  <property fmtid="{D5CDD505-2E9C-101B-9397-08002B2CF9AE}" pid="4" name="GrammarlyDocumentId">
    <vt:lpwstr>c0afd42c2695f55bbd60abda04cbd4b169650713bdf1c4bf4dc0deded32e7683</vt:lpwstr>
  </property>
</Properties>
</file>